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994"/>
        <w:tblW w:w="4366" w:type="pct"/>
        <w:tblLook w:val="01E0" w:firstRow="1" w:lastRow="1" w:firstColumn="1" w:lastColumn="1" w:noHBand="0" w:noVBand="0"/>
      </w:tblPr>
      <w:tblGrid>
        <w:gridCol w:w="8110"/>
      </w:tblGrid>
      <w:tr w:rsidR="004618C4" w:rsidRPr="00866170" w14:paraId="0E0BED75" w14:textId="77777777" w:rsidTr="008E3107">
        <w:trPr>
          <w:trHeight w:val="938"/>
        </w:trPr>
        <w:tc>
          <w:tcPr>
            <w:tcW w:w="5000" w:type="pct"/>
          </w:tcPr>
          <w:p w14:paraId="1897A37E" w14:textId="77777777" w:rsidR="004618C4" w:rsidRPr="00866170" w:rsidRDefault="004618C4" w:rsidP="008E3107">
            <w:pPr>
              <w:spacing w:before="0" w:after="0"/>
              <w:ind w:firstLine="0"/>
              <w:jc w:val="center"/>
              <w:rPr>
                <w:b/>
                <w:bCs/>
                <w:sz w:val="24"/>
              </w:rPr>
            </w:pPr>
            <w:r w:rsidRPr="00866170">
              <w:rPr>
                <w:b/>
                <w:bCs/>
                <w:sz w:val="24"/>
              </w:rPr>
              <w:t>CÔNG TY CỔ PHẦN TƯ VẤN XÂY DỰNG VÀ QUY HOẠCH ĐÔ THỊ</w:t>
            </w:r>
          </w:p>
          <w:p w14:paraId="050AE550" w14:textId="66018625" w:rsidR="004618C4" w:rsidRPr="00866170" w:rsidRDefault="009E00E5" w:rsidP="008E3107">
            <w:pPr>
              <w:spacing w:before="0" w:after="0"/>
              <w:ind w:firstLine="0"/>
              <w:jc w:val="center"/>
              <w:rPr>
                <w:b/>
                <w:szCs w:val="26"/>
              </w:rPr>
            </w:pPr>
            <w:r w:rsidRPr="009E00E5">
              <w:rPr>
                <w:b/>
                <w:sz w:val="16"/>
                <w:szCs w:val="16"/>
              </w:rPr>
              <w:t xml:space="preserve">ĐỊA CHỈ: SỐ 61, NGÕ 3, PHẠM TUẤN TÀI, PHƯỜNG NGHĨA ĐÔ, </w:t>
            </w:r>
            <w:proofErr w:type="gramStart"/>
            <w:r w:rsidRPr="009E00E5">
              <w:rPr>
                <w:b/>
                <w:sz w:val="16"/>
                <w:szCs w:val="16"/>
              </w:rPr>
              <w:t>TP.HÀ</w:t>
            </w:r>
            <w:proofErr w:type="gramEnd"/>
            <w:r w:rsidRPr="009E00E5">
              <w:rPr>
                <w:b/>
                <w:sz w:val="16"/>
                <w:szCs w:val="16"/>
              </w:rPr>
              <w:t xml:space="preserve"> NỘI</w:t>
            </w:r>
          </w:p>
        </w:tc>
      </w:tr>
    </w:tbl>
    <w:p w14:paraId="7AA1483D" w14:textId="77777777" w:rsidR="00B94060" w:rsidRPr="00F54360" w:rsidRDefault="00C906DB" w:rsidP="008E3107">
      <w:pPr>
        <w:spacing w:before="0" w:after="0"/>
        <w:ind w:firstLine="0"/>
        <w:rPr>
          <w:szCs w:val="26"/>
        </w:rPr>
      </w:pPr>
      <w:r w:rsidRPr="00866170">
        <w:rPr>
          <w:b/>
          <w:noProof/>
          <w:szCs w:val="26"/>
        </w:rPr>
        <mc:AlternateContent>
          <mc:Choice Requires="wps">
            <w:drawing>
              <wp:anchor distT="0" distB="0" distL="114300" distR="114300" simplePos="0" relativeHeight="251658752" behindDoc="1" locked="0" layoutInCell="1" allowOverlap="1" wp14:anchorId="526FBBBF" wp14:editId="542E33B5">
                <wp:simplePos x="0" y="0"/>
                <wp:positionH relativeFrom="margin">
                  <wp:posOffset>-232410</wp:posOffset>
                </wp:positionH>
                <wp:positionV relativeFrom="paragraph">
                  <wp:posOffset>-234315</wp:posOffset>
                </wp:positionV>
                <wp:extent cx="6205855" cy="9652635"/>
                <wp:effectExtent l="19050" t="19050" r="42545" b="438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855" cy="9652635"/>
                        </a:xfrm>
                        <a:prstGeom prst="rect">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B680" id="Rectangle 12" o:spid="_x0000_s1026" style="position:absolute;margin-left:-18.3pt;margin-top:-18.45pt;width:488.65pt;height:760.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" strokeweight="4pt">
                <w10:wrap anchorx="margin"/>
              </v:rect>
            </w:pict>
          </mc:Fallback>
        </mc:AlternateContent>
      </w:r>
      <w:r w:rsidR="00B94060" w:rsidRPr="00F54360">
        <w:rPr>
          <w:szCs w:val="26"/>
        </w:rPr>
        <w:t xml:space="preserve"> </w:t>
      </w:r>
    </w:p>
    <w:p w14:paraId="185D48D8" w14:textId="77777777" w:rsidR="00B94060" w:rsidRPr="00F54360" w:rsidRDefault="00B94060" w:rsidP="008E3107">
      <w:pPr>
        <w:spacing w:before="0" w:after="0"/>
        <w:ind w:firstLine="0"/>
        <w:rPr>
          <w:szCs w:val="26"/>
        </w:rPr>
      </w:pPr>
    </w:p>
    <w:p w14:paraId="4DC04389" w14:textId="77777777" w:rsidR="00220085" w:rsidRPr="00F54360" w:rsidRDefault="00220085" w:rsidP="008E3107">
      <w:pPr>
        <w:spacing w:before="0" w:after="0"/>
        <w:ind w:firstLine="0"/>
        <w:jc w:val="center"/>
        <w:rPr>
          <w:b/>
          <w:szCs w:val="26"/>
        </w:rPr>
      </w:pPr>
    </w:p>
    <w:p w14:paraId="53B7247C" w14:textId="77777777" w:rsidR="00987491" w:rsidRPr="00F54360" w:rsidRDefault="00987491" w:rsidP="008E3107">
      <w:pPr>
        <w:spacing w:before="0" w:after="0"/>
        <w:ind w:firstLine="0"/>
        <w:jc w:val="center"/>
        <w:rPr>
          <w:b/>
          <w:sz w:val="36"/>
          <w:szCs w:val="36"/>
        </w:rPr>
      </w:pPr>
    </w:p>
    <w:p w14:paraId="5070DBCB" w14:textId="77777777" w:rsidR="00987491" w:rsidRPr="00F54360" w:rsidRDefault="00987491" w:rsidP="008E3107">
      <w:pPr>
        <w:spacing w:before="0" w:after="0"/>
        <w:ind w:firstLine="0"/>
        <w:jc w:val="center"/>
        <w:rPr>
          <w:b/>
          <w:sz w:val="36"/>
          <w:szCs w:val="36"/>
        </w:rPr>
      </w:pPr>
    </w:p>
    <w:p w14:paraId="63EBBA08" w14:textId="21935792" w:rsidR="00B94060" w:rsidRPr="00F54360" w:rsidRDefault="00990887" w:rsidP="008E3107">
      <w:pPr>
        <w:spacing w:before="0" w:after="0"/>
        <w:ind w:firstLine="0"/>
        <w:jc w:val="center"/>
        <w:rPr>
          <w:b/>
          <w:sz w:val="48"/>
          <w:szCs w:val="48"/>
        </w:rPr>
      </w:pPr>
      <w:r w:rsidRPr="00F54360">
        <w:rPr>
          <w:b/>
          <w:sz w:val="48"/>
          <w:szCs w:val="48"/>
        </w:rPr>
        <w:t>BÁO CÁO</w:t>
      </w:r>
      <w:r w:rsidR="005B4EFA" w:rsidRPr="00F54360">
        <w:rPr>
          <w:b/>
          <w:sz w:val="48"/>
          <w:szCs w:val="48"/>
        </w:rPr>
        <w:t xml:space="preserve"> </w:t>
      </w:r>
    </w:p>
    <w:p w14:paraId="2C93531B" w14:textId="77777777" w:rsidR="007F3823" w:rsidRPr="00F54360" w:rsidRDefault="007F3823" w:rsidP="008E3107">
      <w:pPr>
        <w:spacing w:before="0" w:after="0"/>
        <w:ind w:firstLine="0"/>
        <w:jc w:val="center"/>
        <w:rPr>
          <w:b/>
          <w:szCs w:val="26"/>
        </w:rPr>
      </w:pPr>
    </w:p>
    <w:p w14:paraId="48D18748" w14:textId="4EE8975A" w:rsidR="00B1388F" w:rsidRPr="00F54360" w:rsidRDefault="00E02694" w:rsidP="008E3107">
      <w:pPr>
        <w:spacing w:before="0" w:after="0"/>
        <w:ind w:firstLine="0"/>
        <w:jc w:val="center"/>
        <w:rPr>
          <w:b/>
          <w:sz w:val="32"/>
          <w:szCs w:val="32"/>
        </w:rPr>
      </w:pPr>
      <w:r w:rsidRPr="00F54360">
        <w:rPr>
          <w:b/>
          <w:sz w:val="32"/>
          <w:szCs w:val="32"/>
        </w:rPr>
        <w:t xml:space="preserve">ĐIỀU CHỈNH CỤC BỘ QUY HOẠCH </w:t>
      </w:r>
      <w:r w:rsidR="00875D70">
        <w:rPr>
          <w:b/>
          <w:sz w:val="32"/>
          <w:szCs w:val="32"/>
        </w:rPr>
        <w:t>PHÂN KHU PHÍA ĐÔNG THÀNH PHỐ LẠNG SƠN, TỶ LỆ 1/2000</w:t>
      </w:r>
    </w:p>
    <w:p w14:paraId="59DFD825" w14:textId="69617125" w:rsidR="00F54360" w:rsidRPr="00F54360" w:rsidRDefault="00F54360" w:rsidP="008E3107">
      <w:pPr>
        <w:spacing w:before="0" w:after="0"/>
        <w:ind w:firstLine="0"/>
        <w:jc w:val="center"/>
        <w:rPr>
          <w:b/>
          <w:sz w:val="32"/>
          <w:szCs w:val="32"/>
        </w:rPr>
      </w:pPr>
      <w:r>
        <w:rPr>
          <w:b/>
          <w:sz w:val="32"/>
          <w:szCs w:val="32"/>
        </w:rPr>
        <w:t>(TRƯỚC SẮP XẾP ĐVHC)</w:t>
      </w:r>
    </w:p>
    <w:p w14:paraId="2654B208" w14:textId="77777777" w:rsidR="007F3823" w:rsidRPr="00F54360" w:rsidRDefault="007F3823" w:rsidP="008E3107">
      <w:pPr>
        <w:spacing w:before="0" w:after="0"/>
        <w:ind w:firstLine="0"/>
        <w:jc w:val="center"/>
        <w:rPr>
          <w:b/>
          <w:sz w:val="32"/>
          <w:szCs w:val="32"/>
        </w:rPr>
      </w:pPr>
    </w:p>
    <w:p w14:paraId="0A7CC612" w14:textId="4E0A9B78" w:rsidR="00B94060" w:rsidRPr="00F54360" w:rsidRDefault="00090943" w:rsidP="008E3107">
      <w:pPr>
        <w:spacing w:before="0" w:after="0"/>
        <w:ind w:firstLine="0"/>
        <w:jc w:val="center"/>
        <w:rPr>
          <w:b/>
          <w:sz w:val="28"/>
          <w:szCs w:val="28"/>
        </w:rPr>
      </w:pPr>
      <w:r w:rsidRPr="00F54360">
        <w:rPr>
          <w:b/>
          <w:sz w:val="28"/>
          <w:szCs w:val="28"/>
        </w:rPr>
        <w:t>ĐỊA ĐIỂM:</w:t>
      </w:r>
      <w:r w:rsidR="008663F2" w:rsidRPr="00F54360">
        <w:rPr>
          <w:b/>
          <w:sz w:val="28"/>
          <w:szCs w:val="28"/>
        </w:rPr>
        <w:t xml:space="preserve"> </w:t>
      </w:r>
      <w:r w:rsidR="00875D70">
        <w:rPr>
          <w:b/>
          <w:sz w:val="28"/>
          <w:szCs w:val="28"/>
        </w:rPr>
        <w:t>PHƯỜNG TAM THANH, KỲ LỪA</w:t>
      </w:r>
      <w:r w:rsidR="0025411D" w:rsidRPr="00F54360">
        <w:rPr>
          <w:b/>
          <w:sz w:val="28"/>
          <w:szCs w:val="28"/>
        </w:rPr>
        <w:t>, TỈNH LẠNG SƠN</w:t>
      </w:r>
    </w:p>
    <w:p w14:paraId="6FC764A5" w14:textId="77777777" w:rsidR="005B4EFA" w:rsidRPr="00F54360" w:rsidRDefault="005B4EFA" w:rsidP="008E3107">
      <w:pPr>
        <w:spacing w:before="0" w:after="0"/>
        <w:ind w:firstLine="0"/>
        <w:jc w:val="center"/>
        <w:rPr>
          <w:b/>
          <w:szCs w:val="26"/>
        </w:rPr>
      </w:pPr>
    </w:p>
    <w:p w14:paraId="4F6D126A" w14:textId="77777777" w:rsidR="004D0921" w:rsidRPr="00F54360" w:rsidRDefault="004D0921" w:rsidP="008E3107">
      <w:pPr>
        <w:spacing w:before="0" w:after="0"/>
        <w:ind w:firstLine="0"/>
        <w:jc w:val="center"/>
        <w:rPr>
          <w:b/>
          <w:szCs w:val="26"/>
        </w:rPr>
      </w:pPr>
    </w:p>
    <w:p w14:paraId="26684BBE" w14:textId="77777777" w:rsidR="00865B60" w:rsidRPr="00F54360" w:rsidRDefault="00865B60" w:rsidP="008E3107">
      <w:pPr>
        <w:spacing w:before="0" w:after="0"/>
        <w:ind w:firstLine="0"/>
        <w:jc w:val="center"/>
        <w:rPr>
          <w:b/>
          <w:szCs w:val="26"/>
        </w:rPr>
      </w:pPr>
    </w:p>
    <w:p w14:paraId="0A2E8CB2" w14:textId="77777777" w:rsidR="00184D98" w:rsidRPr="00866170" w:rsidRDefault="00184D98" w:rsidP="008E3107">
      <w:pPr>
        <w:spacing w:before="0" w:after="0"/>
        <w:ind w:firstLine="0"/>
        <w:jc w:val="center"/>
        <w:rPr>
          <w:b/>
          <w:noProof/>
          <w:szCs w:val="26"/>
        </w:rPr>
      </w:pPr>
    </w:p>
    <w:p w14:paraId="36D845E2" w14:textId="77777777" w:rsidR="00BF5E3D" w:rsidRPr="00866170" w:rsidRDefault="00BF5E3D" w:rsidP="008E3107">
      <w:pPr>
        <w:spacing w:before="0" w:after="0"/>
        <w:ind w:firstLine="0"/>
        <w:jc w:val="center"/>
        <w:rPr>
          <w:b/>
          <w:noProof/>
          <w:szCs w:val="26"/>
        </w:rPr>
      </w:pPr>
    </w:p>
    <w:p w14:paraId="381C0C2C" w14:textId="77777777" w:rsidR="00BF5E3D" w:rsidRPr="00866170" w:rsidRDefault="00BF5E3D" w:rsidP="008E3107">
      <w:pPr>
        <w:spacing w:before="0" w:after="0"/>
        <w:ind w:firstLine="0"/>
        <w:jc w:val="center"/>
        <w:rPr>
          <w:b/>
          <w:noProof/>
          <w:szCs w:val="26"/>
        </w:rPr>
      </w:pPr>
    </w:p>
    <w:p w14:paraId="270BBBD8" w14:textId="77777777" w:rsidR="00BF5E3D" w:rsidRPr="00866170" w:rsidRDefault="00BF5E3D" w:rsidP="008E3107">
      <w:pPr>
        <w:spacing w:before="0" w:after="0"/>
        <w:ind w:firstLine="0"/>
        <w:jc w:val="center"/>
        <w:rPr>
          <w:b/>
          <w:noProof/>
          <w:szCs w:val="26"/>
        </w:rPr>
      </w:pPr>
    </w:p>
    <w:p w14:paraId="0832085E" w14:textId="77777777" w:rsidR="00BF5E3D" w:rsidRPr="00866170" w:rsidRDefault="00BF5E3D" w:rsidP="008E3107">
      <w:pPr>
        <w:spacing w:before="0" w:after="0"/>
        <w:ind w:firstLine="0"/>
        <w:jc w:val="left"/>
        <w:rPr>
          <w:b/>
          <w:noProof/>
          <w:szCs w:val="26"/>
        </w:rPr>
      </w:pPr>
    </w:p>
    <w:p w14:paraId="0277A8C9" w14:textId="77777777" w:rsidR="00BF5E3D" w:rsidRPr="00866170" w:rsidRDefault="00BF5E3D" w:rsidP="008E3107">
      <w:pPr>
        <w:spacing w:before="0" w:after="0"/>
        <w:ind w:firstLine="0"/>
        <w:jc w:val="center"/>
        <w:rPr>
          <w:b/>
          <w:noProof/>
          <w:szCs w:val="26"/>
        </w:rPr>
      </w:pPr>
    </w:p>
    <w:p w14:paraId="4392E80F" w14:textId="77777777" w:rsidR="00BF5E3D" w:rsidRPr="00866170" w:rsidRDefault="00BF5E3D" w:rsidP="008E3107">
      <w:pPr>
        <w:spacing w:before="0" w:after="0"/>
        <w:ind w:firstLine="0"/>
        <w:jc w:val="center"/>
        <w:rPr>
          <w:b/>
          <w:noProof/>
          <w:szCs w:val="26"/>
        </w:rPr>
      </w:pPr>
    </w:p>
    <w:p w14:paraId="75DD5466" w14:textId="77777777" w:rsidR="00BF5E3D" w:rsidRPr="00866170" w:rsidRDefault="00BF5E3D" w:rsidP="008E3107">
      <w:pPr>
        <w:spacing w:before="0" w:after="0"/>
        <w:ind w:firstLine="0"/>
        <w:jc w:val="center"/>
        <w:rPr>
          <w:b/>
          <w:noProof/>
          <w:szCs w:val="26"/>
        </w:rPr>
      </w:pPr>
    </w:p>
    <w:p w14:paraId="46FBD2CD" w14:textId="77777777" w:rsidR="00BF5E3D" w:rsidRPr="00866170" w:rsidRDefault="00BF5E3D" w:rsidP="008E3107">
      <w:pPr>
        <w:spacing w:before="0" w:after="0"/>
        <w:ind w:firstLine="0"/>
        <w:jc w:val="center"/>
        <w:rPr>
          <w:b/>
          <w:noProof/>
          <w:szCs w:val="26"/>
        </w:rPr>
      </w:pPr>
    </w:p>
    <w:p w14:paraId="45D2E527" w14:textId="77777777" w:rsidR="00BF5E3D" w:rsidRPr="00866170" w:rsidRDefault="00BF5E3D" w:rsidP="008E3107">
      <w:pPr>
        <w:spacing w:before="0" w:after="0"/>
        <w:ind w:firstLine="0"/>
        <w:jc w:val="center"/>
        <w:rPr>
          <w:b/>
          <w:noProof/>
          <w:szCs w:val="26"/>
        </w:rPr>
      </w:pPr>
    </w:p>
    <w:p w14:paraId="46ADEB79" w14:textId="77777777" w:rsidR="00BF5E3D" w:rsidRPr="00866170" w:rsidRDefault="00BF5E3D" w:rsidP="008E3107">
      <w:pPr>
        <w:spacing w:before="0" w:after="0"/>
        <w:ind w:firstLine="0"/>
        <w:jc w:val="center"/>
        <w:rPr>
          <w:b/>
          <w:noProof/>
          <w:szCs w:val="26"/>
        </w:rPr>
      </w:pPr>
    </w:p>
    <w:p w14:paraId="192F66CA" w14:textId="77777777" w:rsidR="00BF5E3D" w:rsidRPr="00866170" w:rsidRDefault="00BF5E3D" w:rsidP="008E3107">
      <w:pPr>
        <w:spacing w:before="0" w:after="0"/>
        <w:ind w:firstLine="0"/>
        <w:jc w:val="center"/>
        <w:rPr>
          <w:b/>
          <w:noProof/>
          <w:szCs w:val="26"/>
        </w:rPr>
      </w:pPr>
    </w:p>
    <w:p w14:paraId="4A870117" w14:textId="77777777" w:rsidR="00BF5E3D" w:rsidRPr="00866170" w:rsidRDefault="00BF5E3D" w:rsidP="008E3107">
      <w:pPr>
        <w:spacing w:before="0" w:after="0"/>
        <w:ind w:firstLine="0"/>
        <w:jc w:val="center"/>
        <w:rPr>
          <w:b/>
          <w:noProof/>
          <w:szCs w:val="26"/>
        </w:rPr>
      </w:pPr>
    </w:p>
    <w:p w14:paraId="48DF8207" w14:textId="77777777" w:rsidR="00BF5E3D" w:rsidRPr="00866170" w:rsidRDefault="00BF5E3D" w:rsidP="008E3107">
      <w:pPr>
        <w:spacing w:before="0" w:after="0"/>
        <w:ind w:firstLine="0"/>
        <w:jc w:val="center"/>
        <w:rPr>
          <w:b/>
          <w:noProof/>
          <w:szCs w:val="26"/>
        </w:rPr>
      </w:pPr>
    </w:p>
    <w:p w14:paraId="03A3A7D7" w14:textId="25E06F54" w:rsidR="00BF5E3D" w:rsidRPr="00866170" w:rsidRDefault="00BF5E3D" w:rsidP="008E3107">
      <w:pPr>
        <w:spacing w:before="0" w:after="0"/>
        <w:ind w:firstLine="0"/>
        <w:jc w:val="center"/>
        <w:rPr>
          <w:b/>
          <w:noProof/>
          <w:szCs w:val="26"/>
        </w:rPr>
      </w:pPr>
    </w:p>
    <w:p w14:paraId="386A9E60" w14:textId="77777777" w:rsidR="00BF5E3D" w:rsidRPr="00866170" w:rsidRDefault="00BF5E3D" w:rsidP="008E3107">
      <w:pPr>
        <w:spacing w:before="0" w:after="0"/>
        <w:ind w:firstLine="0"/>
        <w:jc w:val="center"/>
        <w:rPr>
          <w:b/>
          <w:noProof/>
          <w:szCs w:val="26"/>
        </w:rPr>
      </w:pPr>
    </w:p>
    <w:p w14:paraId="25B629AD" w14:textId="77777777" w:rsidR="00BF5E3D" w:rsidRDefault="00BF5E3D" w:rsidP="008E3107">
      <w:pPr>
        <w:spacing w:before="0" w:after="0"/>
        <w:ind w:firstLine="0"/>
        <w:rPr>
          <w:b/>
          <w:szCs w:val="26"/>
        </w:rPr>
      </w:pPr>
    </w:p>
    <w:p w14:paraId="4B76A699" w14:textId="77777777" w:rsidR="00875D70" w:rsidRDefault="00875D70" w:rsidP="008E3107">
      <w:pPr>
        <w:spacing w:before="0" w:after="0"/>
        <w:ind w:firstLine="0"/>
        <w:jc w:val="center"/>
        <w:rPr>
          <w:b/>
          <w:szCs w:val="26"/>
        </w:rPr>
      </w:pPr>
    </w:p>
    <w:p w14:paraId="76A71084" w14:textId="77777777" w:rsidR="00875D70" w:rsidRPr="00F54360" w:rsidRDefault="00875D70" w:rsidP="008E3107">
      <w:pPr>
        <w:spacing w:before="0" w:after="0"/>
        <w:ind w:firstLine="0"/>
        <w:jc w:val="center"/>
        <w:rPr>
          <w:b/>
          <w:szCs w:val="26"/>
        </w:rPr>
      </w:pPr>
    </w:p>
    <w:p w14:paraId="60782C62" w14:textId="71F467D0" w:rsidR="00987491" w:rsidRPr="008E3107" w:rsidRDefault="008663F2" w:rsidP="008E3107">
      <w:pPr>
        <w:spacing w:before="0" w:after="0"/>
        <w:ind w:firstLine="0"/>
        <w:jc w:val="center"/>
        <w:rPr>
          <w:b/>
          <w:szCs w:val="26"/>
        </w:rPr>
      </w:pPr>
      <w:r w:rsidRPr="00F54360">
        <w:rPr>
          <w:b/>
          <w:szCs w:val="26"/>
        </w:rPr>
        <w:t xml:space="preserve">Lạng Sơn, </w:t>
      </w:r>
      <w:r w:rsidR="0001407D" w:rsidRPr="00F54360">
        <w:rPr>
          <w:b/>
          <w:szCs w:val="26"/>
        </w:rPr>
        <w:t xml:space="preserve">năm </w:t>
      </w:r>
      <w:r w:rsidR="00603070" w:rsidRPr="00F54360">
        <w:rPr>
          <w:b/>
          <w:szCs w:val="26"/>
        </w:rPr>
        <w:t>202</w:t>
      </w:r>
      <w:r w:rsidR="00875D70">
        <w:rPr>
          <w:b/>
          <w:szCs w:val="26"/>
        </w:rPr>
        <w:t>6</w:t>
      </w:r>
      <w:r w:rsidR="00CF0A47" w:rsidRPr="00F54360">
        <w:rPr>
          <w:b/>
          <w:szCs w:val="26"/>
        </w:rPr>
        <w:br w:type="page"/>
      </w:r>
    </w:p>
    <w:p w14:paraId="62272032" w14:textId="5CC7558A" w:rsidR="00AC54CA" w:rsidRPr="00F54360" w:rsidRDefault="00AC54CA" w:rsidP="008E3107">
      <w:pPr>
        <w:spacing w:before="0" w:after="0"/>
        <w:ind w:firstLine="0"/>
        <w:jc w:val="center"/>
        <w:rPr>
          <w:b/>
          <w:sz w:val="48"/>
          <w:szCs w:val="48"/>
        </w:rPr>
      </w:pPr>
      <w:r w:rsidRPr="00F54360">
        <w:rPr>
          <w:b/>
          <w:sz w:val="48"/>
          <w:szCs w:val="48"/>
        </w:rPr>
        <w:lastRenderedPageBreak/>
        <w:t xml:space="preserve">BÁO CÁO </w:t>
      </w:r>
    </w:p>
    <w:p w14:paraId="66297E19" w14:textId="77777777" w:rsidR="007F3823" w:rsidRPr="00F54360" w:rsidRDefault="007F3823" w:rsidP="008E3107">
      <w:pPr>
        <w:spacing w:before="0" w:after="0"/>
        <w:ind w:firstLine="0"/>
        <w:jc w:val="center"/>
        <w:rPr>
          <w:b/>
          <w:szCs w:val="26"/>
        </w:rPr>
      </w:pPr>
    </w:p>
    <w:p w14:paraId="69142662" w14:textId="77777777" w:rsidR="00875D70" w:rsidRDefault="00875D70" w:rsidP="008E3107">
      <w:pPr>
        <w:spacing w:before="0" w:after="0"/>
        <w:ind w:firstLine="0"/>
        <w:jc w:val="center"/>
        <w:rPr>
          <w:b/>
          <w:sz w:val="32"/>
          <w:szCs w:val="32"/>
        </w:rPr>
      </w:pPr>
      <w:r w:rsidRPr="00875D70">
        <w:rPr>
          <w:b/>
          <w:sz w:val="32"/>
          <w:szCs w:val="32"/>
        </w:rPr>
        <w:t>ĐIỀU CHỈNH CỤC BỘ QUY HOẠCH PHÂN KHU PHÍA ĐÔNG THÀNH PHỐ LẠNG SƠN, TỶ LỆ 1/2000</w:t>
      </w:r>
      <w:r w:rsidRPr="00875D70">
        <w:rPr>
          <w:b/>
          <w:sz w:val="32"/>
          <w:szCs w:val="32"/>
        </w:rPr>
        <w:t xml:space="preserve"> </w:t>
      </w:r>
    </w:p>
    <w:p w14:paraId="2A6DB1EA" w14:textId="16EBA48B" w:rsidR="00F54360" w:rsidRDefault="00F54360" w:rsidP="008E3107">
      <w:pPr>
        <w:spacing w:before="0" w:after="0"/>
        <w:ind w:firstLine="0"/>
        <w:jc w:val="center"/>
        <w:rPr>
          <w:b/>
          <w:sz w:val="32"/>
          <w:szCs w:val="32"/>
        </w:rPr>
      </w:pPr>
      <w:r>
        <w:rPr>
          <w:b/>
          <w:sz w:val="32"/>
          <w:szCs w:val="32"/>
        </w:rPr>
        <w:t>(TRƯỚC SẮP XẾP ĐVHC)</w:t>
      </w:r>
    </w:p>
    <w:p w14:paraId="4EF39D1F" w14:textId="77777777" w:rsidR="00F54360" w:rsidRPr="00F54360" w:rsidRDefault="00F54360" w:rsidP="008E3107">
      <w:pPr>
        <w:spacing w:before="0" w:after="0"/>
        <w:ind w:firstLine="0"/>
        <w:jc w:val="center"/>
        <w:rPr>
          <w:b/>
          <w:sz w:val="32"/>
          <w:szCs w:val="32"/>
        </w:rPr>
      </w:pPr>
    </w:p>
    <w:p w14:paraId="25192507" w14:textId="502DCADD" w:rsidR="00770EBF" w:rsidRPr="00F54360" w:rsidRDefault="00AC54CA" w:rsidP="008E3107">
      <w:pPr>
        <w:spacing w:before="0" w:after="0"/>
        <w:ind w:firstLine="0"/>
        <w:jc w:val="center"/>
        <w:rPr>
          <w:b/>
          <w:szCs w:val="26"/>
        </w:rPr>
      </w:pPr>
      <w:r w:rsidRPr="00F54360">
        <w:rPr>
          <w:b/>
          <w:szCs w:val="26"/>
        </w:rPr>
        <w:t xml:space="preserve">ĐỊA ĐIỂM: </w:t>
      </w:r>
      <w:r w:rsidR="00875D70" w:rsidRPr="00875D70">
        <w:rPr>
          <w:b/>
          <w:szCs w:val="26"/>
        </w:rPr>
        <w:t>PHƯỜNG TAM THANH, KỲ LỪA, TỈNH LẠNG SƠN</w:t>
      </w:r>
    </w:p>
    <w:p w14:paraId="471EFB4F" w14:textId="77777777" w:rsidR="00AC54CA" w:rsidRPr="00F54360" w:rsidRDefault="00AC54CA" w:rsidP="008E3107">
      <w:pPr>
        <w:spacing w:before="0" w:after="0"/>
        <w:ind w:firstLine="0"/>
        <w:jc w:val="center"/>
        <w:rPr>
          <w:b/>
          <w:szCs w:val="26"/>
        </w:rPr>
      </w:pPr>
    </w:p>
    <w:p w14:paraId="50AE5296" w14:textId="6A29EFEB" w:rsidR="00770EBF" w:rsidRPr="00F54360" w:rsidRDefault="00770EBF" w:rsidP="008E3107">
      <w:pPr>
        <w:spacing w:before="0" w:after="0"/>
        <w:ind w:firstLine="0"/>
        <w:rPr>
          <w:b/>
          <w:szCs w:val="26"/>
        </w:rPr>
      </w:pPr>
    </w:p>
    <w:p w14:paraId="65E5FDC2" w14:textId="77777777" w:rsidR="007F3823" w:rsidRPr="00F54360" w:rsidRDefault="007F3823" w:rsidP="008E3107">
      <w:pPr>
        <w:spacing w:before="0" w:after="0"/>
        <w:ind w:firstLine="0"/>
        <w:rPr>
          <w:b/>
          <w:szCs w:val="26"/>
        </w:rPr>
      </w:pPr>
    </w:p>
    <w:tbl>
      <w:tblPr>
        <w:tblW w:w="9867" w:type="dxa"/>
        <w:jc w:val="center"/>
        <w:tblLook w:val="04A0" w:firstRow="1" w:lastRow="0" w:firstColumn="1" w:lastColumn="0" w:noHBand="0" w:noVBand="1"/>
      </w:tblPr>
      <w:tblGrid>
        <w:gridCol w:w="4800"/>
        <w:gridCol w:w="5067"/>
      </w:tblGrid>
      <w:tr w:rsidR="00770EBF" w:rsidRPr="00866170" w14:paraId="5B4314DC" w14:textId="77777777" w:rsidTr="00770EBF">
        <w:trPr>
          <w:trHeight w:val="4513"/>
          <w:jc w:val="center"/>
        </w:trPr>
        <w:tc>
          <w:tcPr>
            <w:tcW w:w="4800" w:type="dxa"/>
          </w:tcPr>
          <w:p w14:paraId="4AA3248D" w14:textId="77777777" w:rsidR="00770EBF" w:rsidRPr="00F54360" w:rsidRDefault="00770EBF" w:rsidP="008E3107">
            <w:pPr>
              <w:spacing w:before="0" w:after="0"/>
              <w:ind w:firstLine="0"/>
              <w:jc w:val="center"/>
            </w:pPr>
            <w:r w:rsidRPr="00F54360">
              <w:t>CƠ QUAN PHÊ DUYỆT</w:t>
            </w:r>
          </w:p>
          <w:p w14:paraId="6FBE09D0" w14:textId="77777777" w:rsidR="00770EBF" w:rsidRPr="00F54360" w:rsidRDefault="00770EBF" w:rsidP="008E3107">
            <w:pPr>
              <w:tabs>
                <w:tab w:val="center" w:pos="2287"/>
                <w:tab w:val="right" w:pos="4574"/>
              </w:tabs>
              <w:spacing w:before="0" w:after="0"/>
              <w:ind w:firstLine="0"/>
              <w:jc w:val="center"/>
              <w:rPr>
                <w:b/>
              </w:rPr>
            </w:pPr>
            <w:r w:rsidRPr="00F54360">
              <w:rPr>
                <w:b/>
              </w:rPr>
              <w:t>ỦY BAN NHÂN DÂN</w:t>
            </w:r>
          </w:p>
          <w:p w14:paraId="688B7389" w14:textId="49EA8336" w:rsidR="00770EBF" w:rsidRPr="00866170" w:rsidRDefault="00875D70" w:rsidP="008E3107">
            <w:pPr>
              <w:tabs>
                <w:tab w:val="center" w:pos="2287"/>
                <w:tab w:val="right" w:pos="4574"/>
              </w:tabs>
              <w:spacing w:before="0" w:after="0"/>
              <w:ind w:firstLine="0"/>
              <w:jc w:val="center"/>
              <w:rPr>
                <w:b/>
              </w:rPr>
            </w:pPr>
            <w:r>
              <w:rPr>
                <w:b/>
              </w:rPr>
              <w:t>TỈNH LẠNG SƠN</w:t>
            </w:r>
          </w:p>
          <w:p w14:paraId="48DC3C17" w14:textId="77777777" w:rsidR="00770EBF" w:rsidRPr="00866170" w:rsidRDefault="00770EBF" w:rsidP="008E3107">
            <w:pPr>
              <w:spacing w:before="0" w:after="0"/>
              <w:jc w:val="center"/>
            </w:pPr>
          </w:p>
          <w:p w14:paraId="43FA18B8" w14:textId="77777777" w:rsidR="00770EBF" w:rsidRPr="00866170" w:rsidRDefault="00770EBF" w:rsidP="008E3107">
            <w:pPr>
              <w:spacing w:before="0" w:after="0"/>
              <w:jc w:val="center"/>
            </w:pPr>
          </w:p>
          <w:p w14:paraId="6C9326EE" w14:textId="77777777" w:rsidR="00770EBF" w:rsidRPr="00866170" w:rsidRDefault="00770EBF" w:rsidP="008E3107">
            <w:pPr>
              <w:spacing w:before="0" w:after="0"/>
              <w:jc w:val="center"/>
            </w:pPr>
          </w:p>
          <w:p w14:paraId="64495B5D" w14:textId="77777777" w:rsidR="00770EBF" w:rsidRPr="00866170" w:rsidRDefault="00770EBF" w:rsidP="008E3107">
            <w:pPr>
              <w:spacing w:before="0" w:after="0"/>
              <w:jc w:val="center"/>
            </w:pPr>
          </w:p>
          <w:p w14:paraId="6D42F5FE" w14:textId="77777777" w:rsidR="00770EBF" w:rsidRPr="00866170" w:rsidRDefault="00770EBF" w:rsidP="008E3107">
            <w:pPr>
              <w:spacing w:before="0" w:after="0"/>
              <w:jc w:val="center"/>
            </w:pPr>
          </w:p>
          <w:p w14:paraId="3CE4111A" w14:textId="77777777" w:rsidR="00770EBF" w:rsidRPr="00866170" w:rsidRDefault="00770EBF" w:rsidP="008E3107">
            <w:pPr>
              <w:spacing w:before="0" w:after="0"/>
              <w:ind w:firstLine="0"/>
            </w:pPr>
          </w:p>
        </w:tc>
        <w:tc>
          <w:tcPr>
            <w:tcW w:w="5067" w:type="dxa"/>
          </w:tcPr>
          <w:p w14:paraId="1470E7CB" w14:textId="77777777" w:rsidR="00770EBF" w:rsidRPr="00866170" w:rsidRDefault="00770EBF" w:rsidP="008E3107">
            <w:pPr>
              <w:spacing w:before="0" w:after="0"/>
              <w:ind w:firstLine="0"/>
              <w:jc w:val="center"/>
            </w:pPr>
            <w:r w:rsidRPr="00866170">
              <w:t>CƠ QUAN THẨM ĐỊNH, TRÌNH DUYỆT</w:t>
            </w:r>
          </w:p>
          <w:p w14:paraId="4A7905F3" w14:textId="639B2144" w:rsidR="00770EBF" w:rsidRPr="00866170" w:rsidRDefault="00875D70" w:rsidP="008E3107">
            <w:pPr>
              <w:tabs>
                <w:tab w:val="center" w:pos="2287"/>
                <w:tab w:val="right" w:pos="4574"/>
              </w:tabs>
              <w:spacing w:before="0" w:after="0"/>
              <w:ind w:firstLine="0"/>
              <w:jc w:val="center"/>
              <w:rPr>
                <w:b/>
              </w:rPr>
            </w:pPr>
            <w:r>
              <w:rPr>
                <w:b/>
              </w:rPr>
              <w:t>SỞ XÂY DỰNG TỈNH LẠNG SƠN</w:t>
            </w:r>
          </w:p>
          <w:p w14:paraId="1FE625C1" w14:textId="77777777" w:rsidR="00770EBF" w:rsidRPr="00866170" w:rsidRDefault="00770EBF" w:rsidP="008E3107">
            <w:pPr>
              <w:spacing w:before="0" w:after="0"/>
              <w:jc w:val="center"/>
            </w:pPr>
          </w:p>
        </w:tc>
      </w:tr>
      <w:tr w:rsidR="00770EBF" w:rsidRPr="00866170" w14:paraId="52677D60" w14:textId="77777777" w:rsidTr="00770EBF">
        <w:trPr>
          <w:trHeight w:val="2046"/>
          <w:jc w:val="center"/>
        </w:trPr>
        <w:tc>
          <w:tcPr>
            <w:tcW w:w="4800" w:type="dxa"/>
          </w:tcPr>
          <w:p w14:paraId="37841B28" w14:textId="77777777" w:rsidR="00770EBF" w:rsidRPr="00866170" w:rsidRDefault="00770EBF" w:rsidP="008E3107">
            <w:pPr>
              <w:spacing w:before="0" w:after="0"/>
              <w:ind w:firstLine="0"/>
            </w:pPr>
            <w:r w:rsidRPr="00866170">
              <w:t>CƠ QUAN TỔ CHỨC LẬP QUY HOẠCH</w:t>
            </w:r>
          </w:p>
          <w:p w14:paraId="1DF18F03" w14:textId="7169C2BE" w:rsidR="00770EBF" w:rsidRPr="00866170" w:rsidRDefault="00875D70" w:rsidP="008E3107">
            <w:pPr>
              <w:spacing w:before="0" w:after="0"/>
              <w:jc w:val="center"/>
              <w:rPr>
                <w:b/>
              </w:rPr>
            </w:pPr>
            <w:r w:rsidRPr="00875D70">
              <w:rPr>
                <w:b/>
              </w:rPr>
              <w:t>SỞ XÂY DỰNG TỈNH LẠNG SƠN</w:t>
            </w:r>
          </w:p>
          <w:p w14:paraId="57081A77" w14:textId="77777777" w:rsidR="00770EBF" w:rsidRPr="00866170" w:rsidRDefault="00770EBF" w:rsidP="008E3107">
            <w:pPr>
              <w:spacing w:before="0" w:after="0"/>
              <w:rPr>
                <w:b/>
              </w:rPr>
            </w:pPr>
          </w:p>
        </w:tc>
        <w:tc>
          <w:tcPr>
            <w:tcW w:w="5067" w:type="dxa"/>
          </w:tcPr>
          <w:p w14:paraId="6CEC1FCB" w14:textId="77777777" w:rsidR="00770EBF" w:rsidRPr="00866170" w:rsidRDefault="00770EBF" w:rsidP="008E3107">
            <w:pPr>
              <w:spacing w:before="0" w:after="0"/>
              <w:ind w:firstLine="0"/>
              <w:jc w:val="center"/>
            </w:pPr>
            <w:r w:rsidRPr="00866170">
              <w:t>ĐƠN VỊ TƯ VẤN LẬP QUY HOẠCH</w:t>
            </w:r>
          </w:p>
          <w:p w14:paraId="398CA369" w14:textId="77777777" w:rsidR="00770EBF" w:rsidRPr="00F54360" w:rsidRDefault="00770EBF" w:rsidP="008E3107">
            <w:pPr>
              <w:spacing w:before="0" w:after="0"/>
              <w:ind w:firstLine="0"/>
              <w:jc w:val="center"/>
              <w:rPr>
                <w:b/>
              </w:rPr>
            </w:pPr>
            <w:r w:rsidRPr="00F54360">
              <w:rPr>
                <w:b/>
              </w:rPr>
              <w:t>CÔNG TY CP TƯ VẤN XÂY DỰNG VÀ QUY HOẠCH ĐÔ THỊ</w:t>
            </w:r>
          </w:p>
          <w:p w14:paraId="6365C5F0" w14:textId="77777777" w:rsidR="00770EBF" w:rsidRPr="00866170" w:rsidRDefault="00770EBF" w:rsidP="008E3107">
            <w:pPr>
              <w:spacing w:before="0" w:after="0"/>
              <w:rPr>
                <w:b/>
              </w:rPr>
            </w:pPr>
          </w:p>
        </w:tc>
      </w:tr>
    </w:tbl>
    <w:p w14:paraId="6741A902" w14:textId="77777777" w:rsidR="002B349C" w:rsidRPr="00F54360" w:rsidRDefault="002B349C" w:rsidP="008E3107">
      <w:pPr>
        <w:spacing w:before="0" w:after="0"/>
        <w:ind w:firstLine="0"/>
        <w:rPr>
          <w:b/>
          <w:szCs w:val="26"/>
        </w:rPr>
      </w:pPr>
    </w:p>
    <w:p w14:paraId="5CFDA976" w14:textId="77777777" w:rsidR="00363881" w:rsidRPr="00866170" w:rsidRDefault="00BF2B90" w:rsidP="008E3107">
      <w:pPr>
        <w:spacing w:before="0" w:after="0"/>
        <w:ind w:firstLine="0"/>
        <w:rPr>
          <w:sz w:val="24"/>
        </w:rPr>
      </w:pPr>
      <w:r w:rsidRPr="00866170">
        <w:rPr>
          <w:szCs w:val="26"/>
        </w:rPr>
        <w:br w:type="page"/>
      </w:r>
    </w:p>
    <w:p w14:paraId="0A5AF7C0" w14:textId="77777777" w:rsidR="00363881" w:rsidRPr="00866170" w:rsidRDefault="00363881" w:rsidP="008E3107">
      <w:pPr>
        <w:pStyle w:val="TOCHeading"/>
        <w:keepNext w:val="0"/>
        <w:keepLines w:val="0"/>
        <w:spacing w:before="0" w:after="0" w:line="288" w:lineRule="auto"/>
        <w:rPr>
          <w:rFonts w:ascii="Times New Roman" w:hAnsi="Times New Roman"/>
          <w:color w:val="auto"/>
          <w:sz w:val="26"/>
          <w:szCs w:val="26"/>
          <w:lang w:val="en-US"/>
        </w:rPr>
      </w:pPr>
      <w:r w:rsidRPr="00866170">
        <w:rPr>
          <w:rFonts w:ascii="Times New Roman" w:hAnsi="Times New Roman"/>
          <w:color w:val="auto"/>
          <w:sz w:val="26"/>
          <w:szCs w:val="26"/>
          <w:lang w:val="en-US"/>
        </w:rPr>
        <w:lastRenderedPageBreak/>
        <w:t>Mục lục</w:t>
      </w:r>
    </w:p>
    <w:p w14:paraId="7E5D84C5" w14:textId="34BDA961" w:rsidR="008E3107" w:rsidRDefault="002B1890">
      <w:pPr>
        <w:pStyle w:val="TOC1"/>
        <w:rPr>
          <w:rFonts w:asciiTheme="minorHAnsi" w:eastAsiaTheme="minorEastAsia" w:hAnsiTheme="minorHAnsi" w:cstheme="minorBidi"/>
          <w:b w:val="0"/>
          <w:bCs w:val="0"/>
          <w:caps w:val="0"/>
          <w:noProof/>
          <w:kern w:val="2"/>
          <w:sz w:val="24"/>
          <w14:ligatures w14:val="standardContextual"/>
        </w:rPr>
      </w:pPr>
      <w:r w:rsidRPr="00866170">
        <w:rPr>
          <w:sz w:val="16"/>
        </w:rPr>
        <w:fldChar w:fldCharType="begin"/>
      </w:r>
      <w:r w:rsidRPr="00866170">
        <w:rPr>
          <w:sz w:val="16"/>
        </w:rPr>
        <w:instrText xml:space="preserve"> TOC \o "1-3" \h \z \u </w:instrText>
      </w:r>
      <w:r w:rsidRPr="00866170">
        <w:rPr>
          <w:sz w:val="16"/>
        </w:rPr>
        <w:fldChar w:fldCharType="separate"/>
      </w:r>
      <w:hyperlink w:anchor="_Toc220599993" w:history="1">
        <w:r w:rsidR="008E3107" w:rsidRPr="00127940">
          <w:rPr>
            <w:rStyle w:val="Hyperlink"/>
            <w:noProof/>
          </w:rPr>
          <w:t>PHẦN I. MỞ ĐẦU</w:t>
        </w:r>
        <w:r w:rsidR="008E3107">
          <w:rPr>
            <w:noProof/>
            <w:webHidden/>
          </w:rPr>
          <w:tab/>
        </w:r>
        <w:r w:rsidR="008E3107">
          <w:rPr>
            <w:noProof/>
            <w:webHidden/>
          </w:rPr>
          <w:fldChar w:fldCharType="begin"/>
        </w:r>
        <w:r w:rsidR="008E3107">
          <w:rPr>
            <w:noProof/>
            <w:webHidden/>
          </w:rPr>
          <w:instrText xml:space="preserve"> PAGEREF _Toc220599993 \h </w:instrText>
        </w:r>
        <w:r w:rsidR="008E3107">
          <w:rPr>
            <w:noProof/>
            <w:webHidden/>
          </w:rPr>
        </w:r>
        <w:r w:rsidR="008E3107">
          <w:rPr>
            <w:noProof/>
            <w:webHidden/>
          </w:rPr>
          <w:fldChar w:fldCharType="separate"/>
        </w:r>
        <w:r w:rsidR="008E3107">
          <w:rPr>
            <w:noProof/>
            <w:webHidden/>
          </w:rPr>
          <w:t>1</w:t>
        </w:r>
        <w:r w:rsidR="008E3107">
          <w:rPr>
            <w:noProof/>
            <w:webHidden/>
          </w:rPr>
          <w:fldChar w:fldCharType="end"/>
        </w:r>
      </w:hyperlink>
    </w:p>
    <w:p w14:paraId="64BB7D5D" w14:textId="13E646F9"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599994" w:history="1">
        <w:r w:rsidRPr="00127940">
          <w:rPr>
            <w:rStyle w:val="Hyperlink"/>
            <w:lang w:val="en-US"/>
          </w:rPr>
          <w:t xml:space="preserve">1.1. </w:t>
        </w:r>
        <w:r w:rsidRPr="00127940">
          <w:rPr>
            <w:rStyle w:val="Hyperlink"/>
          </w:rPr>
          <w:t>Lý do và sự cần thiết</w:t>
        </w:r>
        <w:r>
          <w:rPr>
            <w:webHidden/>
          </w:rPr>
          <w:tab/>
        </w:r>
        <w:r>
          <w:rPr>
            <w:webHidden/>
          </w:rPr>
          <w:fldChar w:fldCharType="begin"/>
        </w:r>
        <w:r>
          <w:rPr>
            <w:webHidden/>
          </w:rPr>
          <w:instrText xml:space="preserve"> PAGEREF _Toc220599994 \h </w:instrText>
        </w:r>
        <w:r>
          <w:rPr>
            <w:webHidden/>
          </w:rPr>
        </w:r>
        <w:r>
          <w:rPr>
            <w:webHidden/>
          </w:rPr>
          <w:fldChar w:fldCharType="separate"/>
        </w:r>
        <w:r>
          <w:rPr>
            <w:webHidden/>
          </w:rPr>
          <w:t>1</w:t>
        </w:r>
        <w:r>
          <w:rPr>
            <w:webHidden/>
          </w:rPr>
          <w:fldChar w:fldCharType="end"/>
        </w:r>
      </w:hyperlink>
    </w:p>
    <w:p w14:paraId="07C5461C" w14:textId="4EBD7EF4"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599995" w:history="1">
        <w:r w:rsidRPr="00127940">
          <w:rPr>
            <w:rStyle w:val="Hyperlink"/>
            <w:lang w:val="es-MX"/>
          </w:rPr>
          <w:t xml:space="preserve">1.2. </w:t>
        </w:r>
        <w:r w:rsidRPr="00127940">
          <w:rPr>
            <w:rStyle w:val="Hyperlink"/>
          </w:rPr>
          <w:t>Mục tiêu điều chỉnh</w:t>
        </w:r>
        <w:r w:rsidRPr="00127940">
          <w:rPr>
            <w:rStyle w:val="Hyperlink"/>
            <w:lang w:val="vi-VN"/>
          </w:rPr>
          <w:t xml:space="preserve"> cục bộ</w:t>
        </w:r>
        <w:r w:rsidRPr="00127940">
          <w:rPr>
            <w:rStyle w:val="Hyperlink"/>
          </w:rPr>
          <w:t xml:space="preserve"> quy hoạch</w:t>
        </w:r>
        <w:r>
          <w:rPr>
            <w:webHidden/>
          </w:rPr>
          <w:tab/>
        </w:r>
        <w:r>
          <w:rPr>
            <w:webHidden/>
          </w:rPr>
          <w:fldChar w:fldCharType="begin"/>
        </w:r>
        <w:r>
          <w:rPr>
            <w:webHidden/>
          </w:rPr>
          <w:instrText xml:space="preserve"> PAGEREF _Toc220599995 \h </w:instrText>
        </w:r>
        <w:r>
          <w:rPr>
            <w:webHidden/>
          </w:rPr>
        </w:r>
        <w:r>
          <w:rPr>
            <w:webHidden/>
          </w:rPr>
          <w:fldChar w:fldCharType="separate"/>
        </w:r>
        <w:r>
          <w:rPr>
            <w:webHidden/>
          </w:rPr>
          <w:t>2</w:t>
        </w:r>
        <w:r>
          <w:rPr>
            <w:webHidden/>
          </w:rPr>
          <w:fldChar w:fldCharType="end"/>
        </w:r>
      </w:hyperlink>
    </w:p>
    <w:p w14:paraId="361F542C" w14:textId="28DCBB85"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599996" w:history="1">
        <w:r w:rsidRPr="00127940">
          <w:rPr>
            <w:rStyle w:val="Hyperlink"/>
            <w:lang w:val="es-MX"/>
          </w:rPr>
          <w:t xml:space="preserve">1.3. </w:t>
        </w:r>
        <w:r w:rsidRPr="00127940">
          <w:rPr>
            <w:rStyle w:val="Hyperlink"/>
          </w:rPr>
          <w:t>Quan điểm điều chỉnh</w:t>
        </w:r>
        <w:r w:rsidRPr="00127940">
          <w:rPr>
            <w:rStyle w:val="Hyperlink"/>
            <w:lang w:val="vi-VN"/>
          </w:rPr>
          <w:t xml:space="preserve"> cục bộ</w:t>
        </w:r>
        <w:r w:rsidRPr="00127940">
          <w:rPr>
            <w:rStyle w:val="Hyperlink"/>
          </w:rPr>
          <w:t xml:space="preserve"> quy hoạch</w:t>
        </w:r>
        <w:r>
          <w:rPr>
            <w:webHidden/>
          </w:rPr>
          <w:tab/>
        </w:r>
        <w:r>
          <w:rPr>
            <w:webHidden/>
          </w:rPr>
          <w:fldChar w:fldCharType="begin"/>
        </w:r>
        <w:r>
          <w:rPr>
            <w:webHidden/>
          </w:rPr>
          <w:instrText xml:space="preserve"> PAGEREF _Toc220599996 \h </w:instrText>
        </w:r>
        <w:r>
          <w:rPr>
            <w:webHidden/>
          </w:rPr>
        </w:r>
        <w:r>
          <w:rPr>
            <w:webHidden/>
          </w:rPr>
          <w:fldChar w:fldCharType="separate"/>
        </w:r>
        <w:r>
          <w:rPr>
            <w:webHidden/>
          </w:rPr>
          <w:t>2</w:t>
        </w:r>
        <w:r>
          <w:rPr>
            <w:webHidden/>
          </w:rPr>
          <w:fldChar w:fldCharType="end"/>
        </w:r>
      </w:hyperlink>
    </w:p>
    <w:p w14:paraId="6AECF812" w14:textId="06DCC18C" w:rsidR="008E3107" w:rsidRDefault="008E3107">
      <w:pPr>
        <w:pStyle w:val="TOC1"/>
        <w:rPr>
          <w:rFonts w:asciiTheme="minorHAnsi" w:eastAsiaTheme="minorEastAsia" w:hAnsiTheme="minorHAnsi" w:cstheme="minorBidi"/>
          <w:b w:val="0"/>
          <w:bCs w:val="0"/>
          <w:caps w:val="0"/>
          <w:noProof/>
          <w:kern w:val="2"/>
          <w:sz w:val="24"/>
          <w14:ligatures w14:val="standardContextual"/>
        </w:rPr>
      </w:pPr>
      <w:hyperlink w:anchor="_Toc220599997" w:history="1">
        <w:r w:rsidRPr="00127940">
          <w:rPr>
            <w:rStyle w:val="Hyperlink"/>
            <w:noProof/>
            <w:lang w:val="es-MX"/>
          </w:rPr>
          <w:t xml:space="preserve">PHẦN II: ĐIỀU CHỈNH CỤC BỘ </w:t>
        </w:r>
        <w:r w:rsidRPr="00127940">
          <w:rPr>
            <w:rStyle w:val="Hyperlink"/>
            <w:noProof/>
          </w:rPr>
          <w:t>QUY HOẠCH</w:t>
        </w:r>
        <w:r>
          <w:rPr>
            <w:noProof/>
            <w:webHidden/>
          </w:rPr>
          <w:tab/>
        </w:r>
        <w:r>
          <w:rPr>
            <w:noProof/>
            <w:webHidden/>
          </w:rPr>
          <w:fldChar w:fldCharType="begin"/>
        </w:r>
        <w:r>
          <w:rPr>
            <w:noProof/>
            <w:webHidden/>
          </w:rPr>
          <w:instrText xml:space="preserve"> PAGEREF _Toc220599997 \h </w:instrText>
        </w:r>
        <w:r>
          <w:rPr>
            <w:noProof/>
            <w:webHidden/>
          </w:rPr>
        </w:r>
        <w:r>
          <w:rPr>
            <w:noProof/>
            <w:webHidden/>
          </w:rPr>
          <w:fldChar w:fldCharType="separate"/>
        </w:r>
        <w:r>
          <w:rPr>
            <w:noProof/>
            <w:webHidden/>
          </w:rPr>
          <w:t>3</w:t>
        </w:r>
        <w:r>
          <w:rPr>
            <w:noProof/>
            <w:webHidden/>
          </w:rPr>
          <w:fldChar w:fldCharType="end"/>
        </w:r>
      </w:hyperlink>
    </w:p>
    <w:p w14:paraId="1FF5AD72" w14:textId="35CCB3B0"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599998" w:history="1">
        <w:r w:rsidRPr="00127940">
          <w:rPr>
            <w:rStyle w:val="Hyperlink"/>
            <w:lang w:val="es-MX"/>
          </w:rPr>
          <w:t xml:space="preserve">2.1. </w:t>
        </w:r>
        <w:r w:rsidRPr="00127940">
          <w:rPr>
            <w:rStyle w:val="Hyperlink"/>
          </w:rPr>
          <w:t>Căn cứ và phạm vi lập điều chỉnh quy hoạch</w:t>
        </w:r>
        <w:r>
          <w:rPr>
            <w:webHidden/>
          </w:rPr>
          <w:tab/>
        </w:r>
        <w:r>
          <w:rPr>
            <w:webHidden/>
          </w:rPr>
          <w:fldChar w:fldCharType="begin"/>
        </w:r>
        <w:r>
          <w:rPr>
            <w:webHidden/>
          </w:rPr>
          <w:instrText xml:space="preserve"> PAGEREF _Toc220599998 \h </w:instrText>
        </w:r>
        <w:r>
          <w:rPr>
            <w:webHidden/>
          </w:rPr>
        </w:r>
        <w:r>
          <w:rPr>
            <w:webHidden/>
          </w:rPr>
          <w:fldChar w:fldCharType="separate"/>
        </w:r>
        <w:r>
          <w:rPr>
            <w:webHidden/>
          </w:rPr>
          <w:t>3</w:t>
        </w:r>
        <w:r>
          <w:rPr>
            <w:webHidden/>
          </w:rPr>
          <w:fldChar w:fldCharType="end"/>
        </w:r>
      </w:hyperlink>
    </w:p>
    <w:p w14:paraId="2F0BBF43" w14:textId="2A1AB278"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599999" w:history="1">
        <w:r w:rsidRPr="00127940">
          <w:rPr>
            <w:rStyle w:val="Hyperlink"/>
            <w:noProof/>
          </w:rPr>
          <w:t>2.2. Ranh giới và quy mô điều chỉnh cục bộ</w:t>
        </w:r>
        <w:r>
          <w:rPr>
            <w:noProof/>
            <w:webHidden/>
          </w:rPr>
          <w:tab/>
        </w:r>
        <w:r>
          <w:rPr>
            <w:noProof/>
            <w:webHidden/>
          </w:rPr>
          <w:fldChar w:fldCharType="begin"/>
        </w:r>
        <w:r>
          <w:rPr>
            <w:noProof/>
            <w:webHidden/>
          </w:rPr>
          <w:instrText xml:space="preserve"> PAGEREF _Toc220599999 \h </w:instrText>
        </w:r>
        <w:r>
          <w:rPr>
            <w:noProof/>
            <w:webHidden/>
          </w:rPr>
        </w:r>
        <w:r>
          <w:rPr>
            <w:noProof/>
            <w:webHidden/>
          </w:rPr>
          <w:fldChar w:fldCharType="separate"/>
        </w:r>
        <w:r>
          <w:rPr>
            <w:noProof/>
            <w:webHidden/>
          </w:rPr>
          <w:t>4</w:t>
        </w:r>
        <w:r>
          <w:rPr>
            <w:noProof/>
            <w:webHidden/>
          </w:rPr>
          <w:fldChar w:fldCharType="end"/>
        </w:r>
      </w:hyperlink>
    </w:p>
    <w:p w14:paraId="70B546CD" w14:textId="5163A0C2" w:rsidR="008E3107" w:rsidRDefault="008E3107">
      <w:pPr>
        <w:pStyle w:val="TOC1"/>
        <w:rPr>
          <w:rFonts w:asciiTheme="minorHAnsi" w:eastAsiaTheme="minorEastAsia" w:hAnsiTheme="minorHAnsi" w:cstheme="minorBidi"/>
          <w:b w:val="0"/>
          <w:bCs w:val="0"/>
          <w:caps w:val="0"/>
          <w:noProof/>
          <w:kern w:val="2"/>
          <w:sz w:val="24"/>
          <w14:ligatures w14:val="standardContextual"/>
        </w:rPr>
      </w:pPr>
      <w:hyperlink w:anchor="_Toc220600000" w:history="1">
        <w:r w:rsidRPr="00127940">
          <w:rPr>
            <w:rStyle w:val="Hyperlink"/>
            <w:noProof/>
          </w:rPr>
          <w:t>PHẦN III: BÁO CÁO RÀ SOÁT QUY HOẠCH ĐÔ THỊ</w:t>
        </w:r>
        <w:r>
          <w:rPr>
            <w:noProof/>
            <w:webHidden/>
          </w:rPr>
          <w:tab/>
        </w:r>
        <w:r>
          <w:rPr>
            <w:noProof/>
            <w:webHidden/>
          </w:rPr>
          <w:fldChar w:fldCharType="begin"/>
        </w:r>
        <w:r>
          <w:rPr>
            <w:noProof/>
            <w:webHidden/>
          </w:rPr>
          <w:instrText xml:space="preserve"> PAGEREF _Toc220600000 \h </w:instrText>
        </w:r>
        <w:r>
          <w:rPr>
            <w:noProof/>
            <w:webHidden/>
          </w:rPr>
        </w:r>
        <w:r>
          <w:rPr>
            <w:noProof/>
            <w:webHidden/>
          </w:rPr>
          <w:fldChar w:fldCharType="separate"/>
        </w:r>
        <w:r>
          <w:rPr>
            <w:noProof/>
            <w:webHidden/>
          </w:rPr>
          <w:t>5</w:t>
        </w:r>
        <w:r>
          <w:rPr>
            <w:noProof/>
            <w:webHidden/>
          </w:rPr>
          <w:fldChar w:fldCharType="end"/>
        </w:r>
      </w:hyperlink>
    </w:p>
    <w:p w14:paraId="756A2207" w14:textId="6BF92E40"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01" w:history="1">
        <w:r w:rsidRPr="00127940">
          <w:rPr>
            <w:rStyle w:val="Hyperlink"/>
            <w:lang w:val="en-US"/>
          </w:rPr>
          <w:t xml:space="preserve">3.1. </w:t>
        </w:r>
        <w:r w:rsidRPr="00127940">
          <w:rPr>
            <w:rStyle w:val="Hyperlink"/>
          </w:rPr>
          <w:t>Các điều kiện hiện trạng</w:t>
        </w:r>
        <w:r>
          <w:rPr>
            <w:webHidden/>
          </w:rPr>
          <w:tab/>
        </w:r>
        <w:r>
          <w:rPr>
            <w:webHidden/>
          </w:rPr>
          <w:fldChar w:fldCharType="begin"/>
        </w:r>
        <w:r>
          <w:rPr>
            <w:webHidden/>
          </w:rPr>
          <w:instrText xml:space="preserve"> PAGEREF _Toc220600001 \h </w:instrText>
        </w:r>
        <w:r>
          <w:rPr>
            <w:webHidden/>
          </w:rPr>
        </w:r>
        <w:r>
          <w:rPr>
            <w:webHidden/>
          </w:rPr>
          <w:fldChar w:fldCharType="separate"/>
        </w:r>
        <w:r>
          <w:rPr>
            <w:webHidden/>
          </w:rPr>
          <w:t>5</w:t>
        </w:r>
        <w:r>
          <w:rPr>
            <w:webHidden/>
          </w:rPr>
          <w:fldChar w:fldCharType="end"/>
        </w:r>
      </w:hyperlink>
    </w:p>
    <w:p w14:paraId="03A8549E" w14:textId="0EC61EFD"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02" w:history="1">
        <w:r w:rsidRPr="00127940">
          <w:rPr>
            <w:rStyle w:val="Hyperlink"/>
            <w:noProof/>
          </w:rPr>
          <w:t>3.2. Hiện trạng sử dụng đất khu vực điều chỉnh</w:t>
        </w:r>
        <w:r>
          <w:rPr>
            <w:noProof/>
            <w:webHidden/>
          </w:rPr>
          <w:tab/>
        </w:r>
        <w:r>
          <w:rPr>
            <w:noProof/>
            <w:webHidden/>
          </w:rPr>
          <w:fldChar w:fldCharType="begin"/>
        </w:r>
        <w:r>
          <w:rPr>
            <w:noProof/>
            <w:webHidden/>
          </w:rPr>
          <w:instrText xml:space="preserve"> PAGEREF _Toc220600002 \h </w:instrText>
        </w:r>
        <w:r>
          <w:rPr>
            <w:noProof/>
            <w:webHidden/>
          </w:rPr>
        </w:r>
        <w:r>
          <w:rPr>
            <w:noProof/>
            <w:webHidden/>
          </w:rPr>
          <w:fldChar w:fldCharType="separate"/>
        </w:r>
        <w:r>
          <w:rPr>
            <w:noProof/>
            <w:webHidden/>
          </w:rPr>
          <w:t>7</w:t>
        </w:r>
        <w:r>
          <w:rPr>
            <w:noProof/>
            <w:webHidden/>
          </w:rPr>
          <w:fldChar w:fldCharType="end"/>
        </w:r>
      </w:hyperlink>
    </w:p>
    <w:p w14:paraId="6BC2DE6E" w14:textId="3DC99713"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03" w:history="1">
        <w:r w:rsidRPr="00127940">
          <w:rPr>
            <w:rStyle w:val="Hyperlink"/>
            <w:noProof/>
            <w:lang w:val="pt-BR"/>
          </w:rPr>
          <w:t>3</w:t>
        </w:r>
        <w:r w:rsidRPr="00127940">
          <w:rPr>
            <w:rStyle w:val="Hyperlink"/>
            <w:noProof/>
          </w:rPr>
          <w:t xml:space="preserve">.3. </w:t>
        </w:r>
        <w:r w:rsidRPr="00127940">
          <w:rPr>
            <w:rStyle w:val="Hyperlink"/>
            <w:noProof/>
            <w:lang w:val="pt-BR"/>
          </w:rPr>
          <w:t>Hiện trạng công trình kiến trúc, cảnh quan khu vực</w:t>
        </w:r>
        <w:r>
          <w:rPr>
            <w:noProof/>
            <w:webHidden/>
          </w:rPr>
          <w:tab/>
        </w:r>
        <w:r>
          <w:rPr>
            <w:noProof/>
            <w:webHidden/>
          </w:rPr>
          <w:fldChar w:fldCharType="begin"/>
        </w:r>
        <w:r>
          <w:rPr>
            <w:noProof/>
            <w:webHidden/>
          </w:rPr>
          <w:instrText xml:space="preserve"> PAGEREF _Toc220600003 \h </w:instrText>
        </w:r>
        <w:r>
          <w:rPr>
            <w:noProof/>
            <w:webHidden/>
          </w:rPr>
        </w:r>
        <w:r>
          <w:rPr>
            <w:noProof/>
            <w:webHidden/>
          </w:rPr>
          <w:fldChar w:fldCharType="separate"/>
        </w:r>
        <w:r>
          <w:rPr>
            <w:noProof/>
            <w:webHidden/>
          </w:rPr>
          <w:t>7</w:t>
        </w:r>
        <w:r>
          <w:rPr>
            <w:noProof/>
            <w:webHidden/>
          </w:rPr>
          <w:fldChar w:fldCharType="end"/>
        </w:r>
      </w:hyperlink>
    </w:p>
    <w:p w14:paraId="2DDC022C" w14:textId="4866F46C"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04" w:history="1">
        <w:r w:rsidRPr="00127940">
          <w:rPr>
            <w:rStyle w:val="Hyperlink"/>
            <w:noProof/>
            <w:lang w:val="pt-BR"/>
          </w:rPr>
          <w:t>3</w:t>
        </w:r>
        <w:r w:rsidRPr="00127940">
          <w:rPr>
            <w:rStyle w:val="Hyperlink"/>
            <w:noProof/>
          </w:rPr>
          <w:t>.4. Hiện trạng dân số</w:t>
        </w:r>
        <w:r>
          <w:rPr>
            <w:noProof/>
            <w:webHidden/>
          </w:rPr>
          <w:tab/>
        </w:r>
        <w:r>
          <w:rPr>
            <w:noProof/>
            <w:webHidden/>
          </w:rPr>
          <w:fldChar w:fldCharType="begin"/>
        </w:r>
        <w:r>
          <w:rPr>
            <w:noProof/>
            <w:webHidden/>
          </w:rPr>
          <w:instrText xml:space="preserve"> PAGEREF _Toc220600004 \h </w:instrText>
        </w:r>
        <w:r>
          <w:rPr>
            <w:noProof/>
            <w:webHidden/>
          </w:rPr>
        </w:r>
        <w:r>
          <w:rPr>
            <w:noProof/>
            <w:webHidden/>
          </w:rPr>
          <w:fldChar w:fldCharType="separate"/>
        </w:r>
        <w:r>
          <w:rPr>
            <w:noProof/>
            <w:webHidden/>
          </w:rPr>
          <w:t>8</w:t>
        </w:r>
        <w:r>
          <w:rPr>
            <w:noProof/>
            <w:webHidden/>
          </w:rPr>
          <w:fldChar w:fldCharType="end"/>
        </w:r>
      </w:hyperlink>
    </w:p>
    <w:p w14:paraId="6C4C0E26" w14:textId="6D03CF0E"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05" w:history="1">
        <w:r w:rsidRPr="00127940">
          <w:rPr>
            <w:rStyle w:val="Hyperlink"/>
            <w:noProof/>
            <w:lang w:val="pt-BR"/>
          </w:rPr>
          <w:t>3</w:t>
        </w:r>
        <w:r w:rsidRPr="00127940">
          <w:rPr>
            <w:rStyle w:val="Hyperlink"/>
            <w:noProof/>
          </w:rPr>
          <w:t>.5. Hiện trạng hạ tầng kỹ thuật</w:t>
        </w:r>
        <w:r>
          <w:rPr>
            <w:noProof/>
            <w:webHidden/>
          </w:rPr>
          <w:tab/>
        </w:r>
        <w:r>
          <w:rPr>
            <w:noProof/>
            <w:webHidden/>
          </w:rPr>
          <w:fldChar w:fldCharType="begin"/>
        </w:r>
        <w:r>
          <w:rPr>
            <w:noProof/>
            <w:webHidden/>
          </w:rPr>
          <w:instrText xml:space="preserve"> PAGEREF _Toc220600005 \h </w:instrText>
        </w:r>
        <w:r>
          <w:rPr>
            <w:noProof/>
            <w:webHidden/>
          </w:rPr>
        </w:r>
        <w:r>
          <w:rPr>
            <w:noProof/>
            <w:webHidden/>
          </w:rPr>
          <w:fldChar w:fldCharType="separate"/>
        </w:r>
        <w:r>
          <w:rPr>
            <w:noProof/>
            <w:webHidden/>
          </w:rPr>
          <w:t>9</w:t>
        </w:r>
        <w:r>
          <w:rPr>
            <w:noProof/>
            <w:webHidden/>
          </w:rPr>
          <w:fldChar w:fldCharType="end"/>
        </w:r>
      </w:hyperlink>
    </w:p>
    <w:p w14:paraId="3CC7C28A" w14:textId="561E8C20" w:rsidR="008E3107" w:rsidRDefault="008E3107">
      <w:pPr>
        <w:pStyle w:val="TOC1"/>
        <w:rPr>
          <w:rFonts w:asciiTheme="minorHAnsi" w:eastAsiaTheme="minorEastAsia" w:hAnsiTheme="minorHAnsi" w:cstheme="minorBidi"/>
          <w:b w:val="0"/>
          <w:bCs w:val="0"/>
          <w:caps w:val="0"/>
          <w:noProof/>
          <w:kern w:val="2"/>
          <w:sz w:val="24"/>
          <w14:ligatures w14:val="standardContextual"/>
        </w:rPr>
      </w:pPr>
      <w:hyperlink w:anchor="_Toc220600006" w:history="1">
        <w:r w:rsidRPr="00127940">
          <w:rPr>
            <w:rStyle w:val="Hyperlink"/>
            <w:noProof/>
          </w:rPr>
          <w:t>PHẦN IV: NỘI DUNG ĐIỀU CHỈNH CỤC BỘ QUY HOẠCH</w:t>
        </w:r>
        <w:r>
          <w:rPr>
            <w:noProof/>
            <w:webHidden/>
          </w:rPr>
          <w:tab/>
        </w:r>
        <w:r>
          <w:rPr>
            <w:noProof/>
            <w:webHidden/>
          </w:rPr>
          <w:fldChar w:fldCharType="begin"/>
        </w:r>
        <w:r>
          <w:rPr>
            <w:noProof/>
            <w:webHidden/>
          </w:rPr>
          <w:instrText xml:space="preserve"> PAGEREF _Toc220600006 \h </w:instrText>
        </w:r>
        <w:r>
          <w:rPr>
            <w:noProof/>
            <w:webHidden/>
          </w:rPr>
        </w:r>
        <w:r>
          <w:rPr>
            <w:noProof/>
            <w:webHidden/>
          </w:rPr>
          <w:fldChar w:fldCharType="separate"/>
        </w:r>
        <w:r>
          <w:rPr>
            <w:noProof/>
            <w:webHidden/>
          </w:rPr>
          <w:t>10</w:t>
        </w:r>
        <w:r>
          <w:rPr>
            <w:noProof/>
            <w:webHidden/>
          </w:rPr>
          <w:fldChar w:fldCharType="end"/>
        </w:r>
      </w:hyperlink>
    </w:p>
    <w:p w14:paraId="567EEFFD" w14:textId="4E68EDD6"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07" w:history="1">
        <w:r w:rsidRPr="00127940">
          <w:rPr>
            <w:rStyle w:val="Hyperlink"/>
            <w:lang w:val="en-US"/>
          </w:rPr>
          <w:t>4</w:t>
        </w:r>
        <w:r w:rsidRPr="00127940">
          <w:rPr>
            <w:rStyle w:val="Hyperlink"/>
          </w:rPr>
          <w:t>.</w:t>
        </w:r>
        <w:r w:rsidRPr="00127940">
          <w:rPr>
            <w:rStyle w:val="Hyperlink"/>
            <w:lang w:val="en-US"/>
          </w:rPr>
          <w:t>1</w:t>
        </w:r>
        <w:r w:rsidRPr="00127940">
          <w:rPr>
            <w:rStyle w:val="Hyperlink"/>
          </w:rPr>
          <w:t xml:space="preserve"> Về tính chất</w:t>
        </w:r>
        <w:r w:rsidRPr="00127940">
          <w:rPr>
            <w:rStyle w:val="Hyperlink"/>
            <w:lang w:val="en-US"/>
          </w:rPr>
          <w:t>, chức năng</w:t>
        </w:r>
        <w:r>
          <w:rPr>
            <w:webHidden/>
          </w:rPr>
          <w:tab/>
        </w:r>
        <w:r>
          <w:rPr>
            <w:webHidden/>
          </w:rPr>
          <w:fldChar w:fldCharType="begin"/>
        </w:r>
        <w:r>
          <w:rPr>
            <w:webHidden/>
          </w:rPr>
          <w:instrText xml:space="preserve"> PAGEREF _Toc220600007 \h </w:instrText>
        </w:r>
        <w:r>
          <w:rPr>
            <w:webHidden/>
          </w:rPr>
        </w:r>
        <w:r>
          <w:rPr>
            <w:webHidden/>
          </w:rPr>
          <w:fldChar w:fldCharType="separate"/>
        </w:r>
        <w:r>
          <w:rPr>
            <w:webHidden/>
          </w:rPr>
          <w:t>10</w:t>
        </w:r>
        <w:r>
          <w:rPr>
            <w:webHidden/>
          </w:rPr>
          <w:fldChar w:fldCharType="end"/>
        </w:r>
      </w:hyperlink>
    </w:p>
    <w:p w14:paraId="5EC99E2A" w14:textId="0A238E5C"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08" w:history="1">
        <w:r w:rsidRPr="00127940">
          <w:rPr>
            <w:rStyle w:val="Hyperlink"/>
          </w:rPr>
          <w:t>4.2 Nội dung điều chỉnh cục bộ về sử dụng đất</w:t>
        </w:r>
        <w:r>
          <w:rPr>
            <w:webHidden/>
          </w:rPr>
          <w:tab/>
        </w:r>
        <w:r>
          <w:rPr>
            <w:webHidden/>
          </w:rPr>
          <w:fldChar w:fldCharType="begin"/>
        </w:r>
        <w:r>
          <w:rPr>
            <w:webHidden/>
          </w:rPr>
          <w:instrText xml:space="preserve"> PAGEREF _Toc220600008 \h </w:instrText>
        </w:r>
        <w:r>
          <w:rPr>
            <w:webHidden/>
          </w:rPr>
        </w:r>
        <w:r>
          <w:rPr>
            <w:webHidden/>
          </w:rPr>
          <w:fldChar w:fldCharType="separate"/>
        </w:r>
        <w:r>
          <w:rPr>
            <w:webHidden/>
          </w:rPr>
          <w:t>10</w:t>
        </w:r>
        <w:r>
          <w:rPr>
            <w:webHidden/>
          </w:rPr>
          <w:fldChar w:fldCharType="end"/>
        </w:r>
      </w:hyperlink>
    </w:p>
    <w:p w14:paraId="77C5A89E" w14:textId="6BEDA62A"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09" w:history="1">
        <w:r w:rsidRPr="00127940">
          <w:rPr>
            <w:rStyle w:val="Hyperlink"/>
          </w:rPr>
          <w:t>4.</w:t>
        </w:r>
        <w:r w:rsidRPr="00127940">
          <w:rPr>
            <w:rStyle w:val="Hyperlink"/>
            <w:lang w:val="en-US"/>
          </w:rPr>
          <w:t>3</w:t>
        </w:r>
        <w:r w:rsidRPr="00127940">
          <w:rPr>
            <w:rStyle w:val="Hyperlink"/>
          </w:rPr>
          <w:t xml:space="preserve"> </w:t>
        </w:r>
        <w:r w:rsidRPr="00127940">
          <w:rPr>
            <w:rStyle w:val="Hyperlink"/>
            <w:lang w:val="en-US"/>
          </w:rPr>
          <w:t>Nội dung điều chỉnh quy hoạch hạ tầng kỹ thuật</w:t>
        </w:r>
        <w:r>
          <w:rPr>
            <w:webHidden/>
          </w:rPr>
          <w:tab/>
        </w:r>
        <w:r>
          <w:rPr>
            <w:webHidden/>
          </w:rPr>
          <w:fldChar w:fldCharType="begin"/>
        </w:r>
        <w:r>
          <w:rPr>
            <w:webHidden/>
          </w:rPr>
          <w:instrText xml:space="preserve"> PAGEREF _Toc220600009 \h </w:instrText>
        </w:r>
        <w:r>
          <w:rPr>
            <w:webHidden/>
          </w:rPr>
        </w:r>
        <w:r>
          <w:rPr>
            <w:webHidden/>
          </w:rPr>
          <w:fldChar w:fldCharType="separate"/>
        </w:r>
        <w:r>
          <w:rPr>
            <w:webHidden/>
          </w:rPr>
          <w:t>15</w:t>
        </w:r>
        <w:r>
          <w:rPr>
            <w:webHidden/>
          </w:rPr>
          <w:fldChar w:fldCharType="end"/>
        </w:r>
      </w:hyperlink>
    </w:p>
    <w:p w14:paraId="74E29CCC" w14:textId="5288F50C" w:rsidR="008E3107" w:rsidRDefault="008E3107">
      <w:pPr>
        <w:pStyle w:val="TOC1"/>
        <w:rPr>
          <w:rFonts w:asciiTheme="minorHAnsi" w:eastAsiaTheme="minorEastAsia" w:hAnsiTheme="minorHAnsi" w:cstheme="minorBidi"/>
          <w:b w:val="0"/>
          <w:bCs w:val="0"/>
          <w:caps w:val="0"/>
          <w:noProof/>
          <w:kern w:val="2"/>
          <w:sz w:val="24"/>
          <w14:ligatures w14:val="standardContextual"/>
        </w:rPr>
      </w:pPr>
      <w:hyperlink w:anchor="_Toc220600010" w:history="1">
        <w:r w:rsidRPr="00127940">
          <w:rPr>
            <w:rStyle w:val="Hyperlink"/>
            <w:noProof/>
          </w:rPr>
          <w:t>PHẦN V: PHÂN TÍCH VỀ SỰ ĐỒNG BỘ, HIỆU QUẢ KTXH CỦA VIỆC ĐIỀU CHỈNH CỤC BỘ</w:t>
        </w:r>
        <w:r>
          <w:rPr>
            <w:noProof/>
            <w:webHidden/>
          </w:rPr>
          <w:tab/>
        </w:r>
        <w:r>
          <w:rPr>
            <w:noProof/>
            <w:webHidden/>
          </w:rPr>
          <w:fldChar w:fldCharType="begin"/>
        </w:r>
        <w:r>
          <w:rPr>
            <w:noProof/>
            <w:webHidden/>
          </w:rPr>
          <w:instrText xml:space="preserve"> PAGEREF _Toc220600010 \h </w:instrText>
        </w:r>
        <w:r>
          <w:rPr>
            <w:noProof/>
            <w:webHidden/>
          </w:rPr>
        </w:r>
        <w:r>
          <w:rPr>
            <w:noProof/>
            <w:webHidden/>
          </w:rPr>
          <w:fldChar w:fldCharType="separate"/>
        </w:r>
        <w:r>
          <w:rPr>
            <w:noProof/>
            <w:webHidden/>
          </w:rPr>
          <w:t>15</w:t>
        </w:r>
        <w:r>
          <w:rPr>
            <w:noProof/>
            <w:webHidden/>
          </w:rPr>
          <w:fldChar w:fldCharType="end"/>
        </w:r>
      </w:hyperlink>
    </w:p>
    <w:p w14:paraId="34A6316D" w14:textId="2E3708E3"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11" w:history="1">
        <w:r w:rsidRPr="00127940">
          <w:rPr>
            <w:rStyle w:val="Hyperlink"/>
            <w:lang w:val="en-US"/>
          </w:rPr>
          <w:t xml:space="preserve">5.1 </w:t>
        </w:r>
        <w:r w:rsidRPr="00127940">
          <w:rPr>
            <w:rStyle w:val="Hyperlink"/>
          </w:rPr>
          <w:t>Tổng hợp và so sánh các nội dung giữa QH cũ và QH điều chỉnh</w:t>
        </w:r>
        <w:r>
          <w:rPr>
            <w:webHidden/>
          </w:rPr>
          <w:tab/>
        </w:r>
        <w:r>
          <w:rPr>
            <w:webHidden/>
          </w:rPr>
          <w:fldChar w:fldCharType="begin"/>
        </w:r>
        <w:r>
          <w:rPr>
            <w:webHidden/>
          </w:rPr>
          <w:instrText xml:space="preserve"> PAGEREF _Toc220600011 \h </w:instrText>
        </w:r>
        <w:r>
          <w:rPr>
            <w:webHidden/>
          </w:rPr>
        </w:r>
        <w:r>
          <w:rPr>
            <w:webHidden/>
          </w:rPr>
          <w:fldChar w:fldCharType="separate"/>
        </w:r>
        <w:r>
          <w:rPr>
            <w:webHidden/>
          </w:rPr>
          <w:t>15</w:t>
        </w:r>
        <w:r>
          <w:rPr>
            <w:webHidden/>
          </w:rPr>
          <w:fldChar w:fldCharType="end"/>
        </w:r>
      </w:hyperlink>
    </w:p>
    <w:p w14:paraId="66C2EB0D" w14:textId="1DE27EE8"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12" w:history="1">
        <w:r w:rsidRPr="00127940">
          <w:rPr>
            <w:rStyle w:val="Hyperlink"/>
            <w:noProof/>
          </w:rPr>
          <w:t>5.1.1 Tính chất khu vực điều chỉnh cục bộ</w:t>
        </w:r>
        <w:r>
          <w:rPr>
            <w:noProof/>
            <w:webHidden/>
          </w:rPr>
          <w:tab/>
        </w:r>
        <w:r>
          <w:rPr>
            <w:noProof/>
            <w:webHidden/>
          </w:rPr>
          <w:fldChar w:fldCharType="begin"/>
        </w:r>
        <w:r>
          <w:rPr>
            <w:noProof/>
            <w:webHidden/>
          </w:rPr>
          <w:instrText xml:space="preserve"> PAGEREF _Toc220600012 \h </w:instrText>
        </w:r>
        <w:r>
          <w:rPr>
            <w:noProof/>
            <w:webHidden/>
          </w:rPr>
        </w:r>
        <w:r>
          <w:rPr>
            <w:noProof/>
            <w:webHidden/>
          </w:rPr>
          <w:fldChar w:fldCharType="separate"/>
        </w:r>
        <w:r>
          <w:rPr>
            <w:noProof/>
            <w:webHidden/>
          </w:rPr>
          <w:t>15</w:t>
        </w:r>
        <w:r>
          <w:rPr>
            <w:noProof/>
            <w:webHidden/>
          </w:rPr>
          <w:fldChar w:fldCharType="end"/>
        </w:r>
      </w:hyperlink>
    </w:p>
    <w:p w14:paraId="5EC0445D" w14:textId="7206CB23"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13" w:history="1">
        <w:r w:rsidRPr="00127940">
          <w:rPr>
            <w:rStyle w:val="Hyperlink"/>
            <w:noProof/>
            <w:lang w:val="nl-NL"/>
          </w:rPr>
          <w:t>5.</w:t>
        </w:r>
        <w:r w:rsidRPr="00127940">
          <w:rPr>
            <w:rStyle w:val="Hyperlink"/>
            <w:noProof/>
          </w:rPr>
          <w:t>1.2. Tổng hợp nội dung quy hoạch sử dụng đất sau điều chỉnh cục bộ</w:t>
        </w:r>
        <w:r>
          <w:rPr>
            <w:noProof/>
            <w:webHidden/>
          </w:rPr>
          <w:tab/>
        </w:r>
        <w:r>
          <w:rPr>
            <w:noProof/>
            <w:webHidden/>
          </w:rPr>
          <w:fldChar w:fldCharType="begin"/>
        </w:r>
        <w:r>
          <w:rPr>
            <w:noProof/>
            <w:webHidden/>
          </w:rPr>
          <w:instrText xml:space="preserve"> PAGEREF _Toc220600013 \h </w:instrText>
        </w:r>
        <w:r>
          <w:rPr>
            <w:noProof/>
            <w:webHidden/>
          </w:rPr>
        </w:r>
        <w:r>
          <w:rPr>
            <w:noProof/>
            <w:webHidden/>
          </w:rPr>
          <w:fldChar w:fldCharType="separate"/>
        </w:r>
        <w:r>
          <w:rPr>
            <w:noProof/>
            <w:webHidden/>
          </w:rPr>
          <w:t>15</w:t>
        </w:r>
        <w:r>
          <w:rPr>
            <w:noProof/>
            <w:webHidden/>
          </w:rPr>
          <w:fldChar w:fldCharType="end"/>
        </w:r>
      </w:hyperlink>
    </w:p>
    <w:p w14:paraId="110B7A2E" w14:textId="11EB5F04"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14" w:history="1">
        <w:r w:rsidRPr="00127940">
          <w:rPr>
            <w:rStyle w:val="Hyperlink"/>
            <w:noProof/>
            <w:lang w:val="fi-FI"/>
          </w:rPr>
          <w:t xml:space="preserve">5.1.3. </w:t>
        </w:r>
        <w:r w:rsidRPr="00127940">
          <w:rPr>
            <w:rStyle w:val="Hyperlink"/>
            <w:noProof/>
          </w:rPr>
          <w:t>Luận chứng về tính liên tục, đồng bộ của đồ án</w:t>
        </w:r>
        <w:r>
          <w:rPr>
            <w:noProof/>
            <w:webHidden/>
          </w:rPr>
          <w:tab/>
        </w:r>
        <w:r>
          <w:rPr>
            <w:noProof/>
            <w:webHidden/>
          </w:rPr>
          <w:fldChar w:fldCharType="begin"/>
        </w:r>
        <w:r>
          <w:rPr>
            <w:noProof/>
            <w:webHidden/>
          </w:rPr>
          <w:instrText xml:space="preserve"> PAGEREF _Toc220600014 \h </w:instrText>
        </w:r>
        <w:r>
          <w:rPr>
            <w:noProof/>
            <w:webHidden/>
          </w:rPr>
        </w:r>
        <w:r>
          <w:rPr>
            <w:noProof/>
            <w:webHidden/>
          </w:rPr>
          <w:fldChar w:fldCharType="separate"/>
        </w:r>
        <w:r>
          <w:rPr>
            <w:noProof/>
            <w:webHidden/>
          </w:rPr>
          <w:t>16</w:t>
        </w:r>
        <w:r>
          <w:rPr>
            <w:noProof/>
            <w:webHidden/>
          </w:rPr>
          <w:fldChar w:fldCharType="end"/>
        </w:r>
      </w:hyperlink>
    </w:p>
    <w:p w14:paraId="005AFAC0" w14:textId="096653E6"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15" w:history="1">
        <w:r w:rsidRPr="00127940">
          <w:rPr>
            <w:rStyle w:val="Hyperlink"/>
          </w:rPr>
          <w:t>5.2. Hiệu quả của điều chỉnh cục bộ</w:t>
        </w:r>
        <w:r>
          <w:rPr>
            <w:webHidden/>
          </w:rPr>
          <w:tab/>
        </w:r>
        <w:r>
          <w:rPr>
            <w:webHidden/>
          </w:rPr>
          <w:fldChar w:fldCharType="begin"/>
        </w:r>
        <w:r>
          <w:rPr>
            <w:webHidden/>
          </w:rPr>
          <w:instrText xml:space="preserve"> PAGEREF _Toc220600015 \h </w:instrText>
        </w:r>
        <w:r>
          <w:rPr>
            <w:webHidden/>
          </w:rPr>
        </w:r>
        <w:r>
          <w:rPr>
            <w:webHidden/>
          </w:rPr>
          <w:fldChar w:fldCharType="separate"/>
        </w:r>
        <w:r>
          <w:rPr>
            <w:webHidden/>
          </w:rPr>
          <w:t>16</w:t>
        </w:r>
        <w:r>
          <w:rPr>
            <w:webHidden/>
          </w:rPr>
          <w:fldChar w:fldCharType="end"/>
        </w:r>
      </w:hyperlink>
    </w:p>
    <w:p w14:paraId="3D524887" w14:textId="645C93E2"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16" w:history="1">
        <w:r w:rsidRPr="00127940">
          <w:rPr>
            <w:rStyle w:val="Hyperlink"/>
            <w:rFonts w:eastAsia="MS Mincho"/>
            <w:noProof/>
          </w:rPr>
          <w:t>5.2.1. Hiệu quả về kinh tế</w:t>
        </w:r>
        <w:r>
          <w:rPr>
            <w:noProof/>
            <w:webHidden/>
          </w:rPr>
          <w:tab/>
        </w:r>
        <w:r>
          <w:rPr>
            <w:noProof/>
            <w:webHidden/>
          </w:rPr>
          <w:fldChar w:fldCharType="begin"/>
        </w:r>
        <w:r>
          <w:rPr>
            <w:noProof/>
            <w:webHidden/>
          </w:rPr>
          <w:instrText xml:space="preserve"> PAGEREF _Toc220600016 \h </w:instrText>
        </w:r>
        <w:r>
          <w:rPr>
            <w:noProof/>
            <w:webHidden/>
          </w:rPr>
        </w:r>
        <w:r>
          <w:rPr>
            <w:noProof/>
            <w:webHidden/>
          </w:rPr>
          <w:fldChar w:fldCharType="separate"/>
        </w:r>
        <w:r>
          <w:rPr>
            <w:noProof/>
            <w:webHidden/>
          </w:rPr>
          <w:t>16</w:t>
        </w:r>
        <w:r>
          <w:rPr>
            <w:noProof/>
            <w:webHidden/>
          </w:rPr>
          <w:fldChar w:fldCharType="end"/>
        </w:r>
      </w:hyperlink>
    </w:p>
    <w:p w14:paraId="18B54667" w14:textId="5B60C9B9"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17" w:history="1">
        <w:r w:rsidRPr="00127940">
          <w:rPr>
            <w:rStyle w:val="Hyperlink"/>
            <w:rFonts w:eastAsia="MS Mincho"/>
            <w:noProof/>
            <w:lang w:val="pt-BR"/>
          </w:rPr>
          <w:t>5.2.2. Hiệu quả về xã hội</w:t>
        </w:r>
        <w:r>
          <w:rPr>
            <w:noProof/>
            <w:webHidden/>
          </w:rPr>
          <w:tab/>
        </w:r>
        <w:r>
          <w:rPr>
            <w:noProof/>
            <w:webHidden/>
          </w:rPr>
          <w:fldChar w:fldCharType="begin"/>
        </w:r>
        <w:r>
          <w:rPr>
            <w:noProof/>
            <w:webHidden/>
          </w:rPr>
          <w:instrText xml:space="preserve"> PAGEREF _Toc220600017 \h </w:instrText>
        </w:r>
        <w:r>
          <w:rPr>
            <w:noProof/>
            <w:webHidden/>
          </w:rPr>
        </w:r>
        <w:r>
          <w:rPr>
            <w:noProof/>
            <w:webHidden/>
          </w:rPr>
          <w:fldChar w:fldCharType="separate"/>
        </w:r>
        <w:r>
          <w:rPr>
            <w:noProof/>
            <w:webHidden/>
          </w:rPr>
          <w:t>17</w:t>
        </w:r>
        <w:r>
          <w:rPr>
            <w:noProof/>
            <w:webHidden/>
          </w:rPr>
          <w:fldChar w:fldCharType="end"/>
        </w:r>
      </w:hyperlink>
    </w:p>
    <w:p w14:paraId="7D5A99BB" w14:textId="5A84C463"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18" w:history="1">
        <w:r w:rsidRPr="00127940">
          <w:rPr>
            <w:rStyle w:val="Hyperlink"/>
          </w:rPr>
          <w:t>5.3. Các biện pháp xử lý các nảy sinh do điều chỉnh cục bộ</w:t>
        </w:r>
        <w:r>
          <w:rPr>
            <w:webHidden/>
          </w:rPr>
          <w:tab/>
        </w:r>
        <w:r>
          <w:rPr>
            <w:webHidden/>
          </w:rPr>
          <w:fldChar w:fldCharType="begin"/>
        </w:r>
        <w:r>
          <w:rPr>
            <w:webHidden/>
          </w:rPr>
          <w:instrText xml:space="preserve"> PAGEREF _Toc220600018 \h </w:instrText>
        </w:r>
        <w:r>
          <w:rPr>
            <w:webHidden/>
          </w:rPr>
        </w:r>
        <w:r>
          <w:rPr>
            <w:webHidden/>
          </w:rPr>
          <w:fldChar w:fldCharType="separate"/>
        </w:r>
        <w:r>
          <w:rPr>
            <w:webHidden/>
          </w:rPr>
          <w:t>17</w:t>
        </w:r>
        <w:r>
          <w:rPr>
            <w:webHidden/>
          </w:rPr>
          <w:fldChar w:fldCharType="end"/>
        </w:r>
      </w:hyperlink>
    </w:p>
    <w:p w14:paraId="17C8A39B" w14:textId="02A1ECF8"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19" w:history="1">
        <w:r w:rsidRPr="00127940">
          <w:rPr>
            <w:rStyle w:val="Hyperlink"/>
            <w:rFonts w:eastAsia="MS Mincho"/>
            <w:noProof/>
            <w:lang w:val="pt-BR"/>
          </w:rPr>
          <w:t>5.</w:t>
        </w:r>
        <w:r w:rsidRPr="00127940">
          <w:rPr>
            <w:rStyle w:val="Hyperlink"/>
            <w:rFonts w:eastAsia="MS Mincho"/>
            <w:noProof/>
          </w:rPr>
          <w:t>3.1. Các biện pháp điều chỉnh quy hoạch</w:t>
        </w:r>
        <w:r>
          <w:rPr>
            <w:noProof/>
            <w:webHidden/>
          </w:rPr>
          <w:tab/>
        </w:r>
        <w:r>
          <w:rPr>
            <w:noProof/>
            <w:webHidden/>
          </w:rPr>
          <w:fldChar w:fldCharType="begin"/>
        </w:r>
        <w:r>
          <w:rPr>
            <w:noProof/>
            <w:webHidden/>
          </w:rPr>
          <w:instrText xml:space="preserve"> PAGEREF _Toc220600019 \h </w:instrText>
        </w:r>
        <w:r>
          <w:rPr>
            <w:noProof/>
            <w:webHidden/>
          </w:rPr>
        </w:r>
        <w:r>
          <w:rPr>
            <w:noProof/>
            <w:webHidden/>
          </w:rPr>
          <w:fldChar w:fldCharType="separate"/>
        </w:r>
        <w:r>
          <w:rPr>
            <w:noProof/>
            <w:webHidden/>
          </w:rPr>
          <w:t>17</w:t>
        </w:r>
        <w:r>
          <w:rPr>
            <w:noProof/>
            <w:webHidden/>
          </w:rPr>
          <w:fldChar w:fldCharType="end"/>
        </w:r>
      </w:hyperlink>
    </w:p>
    <w:p w14:paraId="073930C7" w14:textId="06DB3F2F"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20" w:history="1">
        <w:r w:rsidRPr="00127940">
          <w:rPr>
            <w:rStyle w:val="Hyperlink"/>
            <w:rFonts w:eastAsia="MS Mincho"/>
            <w:noProof/>
            <w:lang w:val="pt-BR"/>
          </w:rPr>
          <w:t>5.</w:t>
        </w:r>
        <w:r w:rsidRPr="00127940">
          <w:rPr>
            <w:rStyle w:val="Hyperlink"/>
            <w:rFonts w:eastAsia="MS Mincho"/>
            <w:noProof/>
          </w:rPr>
          <w:t>3.2. Các biện pháp kiểm soát môi trường</w:t>
        </w:r>
        <w:r>
          <w:rPr>
            <w:noProof/>
            <w:webHidden/>
          </w:rPr>
          <w:tab/>
        </w:r>
        <w:r>
          <w:rPr>
            <w:noProof/>
            <w:webHidden/>
          </w:rPr>
          <w:fldChar w:fldCharType="begin"/>
        </w:r>
        <w:r>
          <w:rPr>
            <w:noProof/>
            <w:webHidden/>
          </w:rPr>
          <w:instrText xml:space="preserve"> PAGEREF _Toc220600020 \h </w:instrText>
        </w:r>
        <w:r>
          <w:rPr>
            <w:noProof/>
            <w:webHidden/>
          </w:rPr>
        </w:r>
        <w:r>
          <w:rPr>
            <w:noProof/>
            <w:webHidden/>
          </w:rPr>
          <w:fldChar w:fldCharType="separate"/>
        </w:r>
        <w:r>
          <w:rPr>
            <w:noProof/>
            <w:webHidden/>
          </w:rPr>
          <w:t>18</w:t>
        </w:r>
        <w:r>
          <w:rPr>
            <w:noProof/>
            <w:webHidden/>
          </w:rPr>
          <w:fldChar w:fldCharType="end"/>
        </w:r>
      </w:hyperlink>
    </w:p>
    <w:p w14:paraId="3810F000" w14:textId="0FC05024" w:rsidR="008E3107" w:rsidRDefault="008E3107">
      <w:pPr>
        <w:pStyle w:val="TOC1"/>
        <w:rPr>
          <w:rFonts w:asciiTheme="minorHAnsi" w:eastAsiaTheme="minorEastAsia" w:hAnsiTheme="minorHAnsi" w:cstheme="minorBidi"/>
          <w:b w:val="0"/>
          <w:bCs w:val="0"/>
          <w:caps w:val="0"/>
          <w:noProof/>
          <w:kern w:val="2"/>
          <w:sz w:val="24"/>
          <w14:ligatures w14:val="standardContextual"/>
        </w:rPr>
      </w:pPr>
      <w:hyperlink w:anchor="_Toc220600021" w:history="1">
        <w:r w:rsidRPr="00127940">
          <w:rPr>
            <w:rStyle w:val="Hyperlink"/>
            <w:noProof/>
          </w:rPr>
          <w:t>PHẦN VI: TỔ CHỨC THỰC HIỆN</w:t>
        </w:r>
        <w:r>
          <w:rPr>
            <w:noProof/>
            <w:webHidden/>
          </w:rPr>
          <w:tab/>
        </w:r>
        <w:r>
          <w:rPr>
            <w:noProof/>
            <w:webHidden/>
          </w:rPr>
          <w:fldChar w:fldCharType="begin"/>
        </w:r>
        <w:r>
          <w:rPr>
            <w:noProof/>
            <w:webHidden/>
          </w:rPr>
          <w:instrText xml:space="preserve"> PAGEREF _Toc220600021 \h </w:instrText>
        </w:r>
        <w:r>
          <w:rPr>
            <w:noProof/>
            <w:webHidden/>
          </w:rPr>
        </w:r>
        <w:r>
          <w:rPr>
            <w:noProof/>
            <w:webHidden/>
          </w:rPr>
          <w:fldChar w:fldCharType="separate"/>
        </w:r>
        <w:r>
          <w:rPr>
            <w:noProof/>
            <w:webHidden/>
          </w:rPr>
          <w:t>19</w:t>
        </w:r>
        <w:r>
          <w:rPr>
            <w:noProof/>
            <w:webHidden/>
          </w:rPr>
          <w:fldChar w:fldCharType="end"/>
        </w:r>
      </w:hyperlink>
    </w:p>
    <w:p w14:paraId="7CD40231" w14:textId="4545AA0E"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22" w:history="1">
        <w:r w:rsidRPr="00127940">
          <w:rPr>
            <w:rStyle w:val="Hyperlink"/>
            <w:lang w:val="en-US"/>
          </w:rPr>
          <w:t>6</w:t>
        </w:r>
        <w:r w:rsidRPr="00127940">
          <w:rPr>
            <w:rStyle w:val="Hyperlink"/>
          </w:rPr>
          <w:t>.</w:t>
        </w:r>
        <w:r w:rsidRPr="00127940">
          <w:rPr>
            <w:rStyle w:val="Hyperlink"/>
            <w:lang w:val="en-US"/>
          </w:rPr>
          <w:t>1</w:t>
        </w:r>
        <w:r w:rsidRPr="00127940">
          <w:rPr>
            <w:rStyle w:val="Hyperlink"/>
          </w:rPr>
          <w:t xml:space="preserve"> Trước khi điều chỉnh cục bộ được phê duyệt</w:t>
        </w:r>
        <w:r>
          <w:rPr>
            <w:webHidden/>
          </w:rPr>
          <w:tab/>
        </w:r>
        <w:r>
          <w:rPr>
            <w:webHidden/>
          </w:rPr>
          <w:fldChar w:fldCharType="begin"/>
        </w:r>
        <w:r>
          <w:rPr>
            <w:webHidden/>
          </w:rPr>
          <w:instrText xml:space="preserve"> PAGEREF _Toc220600022 \h </w:instrText>
        </w:r>
        <w:r>
          <w:rPr>
            <w:webHidden/>
          </w:rPr>
        </w:r>
        <w:r>
          <w:rPr>
            <w:webHidden/>
          </w:rPr>
          <w:fldChar w:fldCharType="separate"/>
        </w:r>
        <w:r>
          <w:rPr>
            <w:webHidden/>
          </w:rPr>
          <w:t>19</w:t>
        </w:r>
        <w:r>
          <w:rPr>
            <w:webHidden/>
          </w:rPr>
          <w:fldChar w:fldCharType="end"/>
        </w:r>
      </w:hyperlink>
    </w:p>
    <w:p w14:paraId="6C651BF7" w14:textId="4ECCA55B"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23" w:history="1">
        <w:r w:rsidRPr="00127940">
          <w:rPr>
            <w:rStyle w:val="Hyperlink"/>
            <w:rFonts w:eastAsia="MS Mincho"/>
            <w:noProof/>
          </w:rPr>
          <w:t>6.1.1. Trách nhiệm của UBND phường Kỳ Lừa, phường Tam Thanh</w:t>
        </w:r>
        <w:r>
          <w:rPr>
            <w:noProof/>
            <w:webHidden/>
          </w:rPr>
          <w:tab/>
        </w:r>
        <w:r>
          <w:rPr>
            <w:noProof/>
            <w:webHidden/>
          </w:rPr>
          <w:fldChar w:fldCharType="begin"/>
        </w:r>
        <w:r>
          <w:rPr>
            <w:noProof/>
            <w:webHidden/>
          </w:rPr>
          <w:instrText xml:space="preserve"> PAGEREF _Toc220600023 \h </w:instrText>
        </w:r>
        <w:r>
          <w:rPr>
            <w:noProof/>
            <w:webHidden/>
          </w:rPr>
        </w:r>
        <w:r>
          <w:rPr>
            <w:noProof/>
            <w:webHidden/>
          </w:rPr>
          <w:fldChar w:fldCharType="separate"/>
        </w:r>
        <w:r>
          <w:rPr>
            <w:noProof/>
            <w:webHidden/>
          </w:rPr>
          <w:t>19</w:t>
        </w:r>
        <w:r>
          <w:rPr>
            <w:noProof/>
            <w:webHidden/>
          </w:rPr>
          <w:fldChar w:fldCharType="end"/>
        </w:r>
      </w:hyperlink>
    </w:p>
    <w:p w14:paraId="7DEED0D5" w14:textId="007D4E5E"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24" w:history="1">
        <w:r w:rsidRPr="00127940">
          <w:rPr>
            <w:rStyle w:val="Hyperlink"/>
            <w:rFonts w:eastAsia="MS Mincho"/>
            <w:noProof/>
            <w:lang w:val="pt-BR"/>
          </w:rPr>
          <w:t>6.</w:t>
        </w:r>
        <w:r w:rsidRPr="00127940">
          <w:rPr>
            <w:rStyle w:val="Hyperlink"/>
            <w:rFonts w:eastAsia="MS Mincho"/>
            <w:noProof/>
          </w:rPr>
          <w:t>1.2. Trách nhiệm của Sở Xây dựng</w:t>
        </w:r>
        <w:r>
          <w:rPr>
            <w:noProof/>
            <w:webHidden/>
          </w:rPr>
          <w:tab/>
        </w:r>
        <w:r>
          <w:rPr>
            <w:noProof/>
            <w:webHidden/>
          </w:rPr>
          <w:fldChar w:fldCharType="begin"/>
        </w:r>
        <w:r>
          <w:rPr>
            <w:noProof/>
            <w:webHidden/>
          </w:rPr>
          <w:instrText xml:space="preserve"> PAGEREF _Toc220600024 \h </w:instrText>
        </w:r>
        <w:r>
          <w:rPr>
            <w:noProof/>
            <w:webHidden/>
          </w:rPr>
        </w:r>
        <w:r>
          <w:rPr>
            <w:noProof/>
            <w:webHidden/>
          </w:rPr>
          <w:fldChar w:fldCharType="separate"/>
        </w:r>
        <w:r>
          <w:rPr>
            <w:noProof/>
            <w:webHidden/>
          </w:rPr>
          <w:t>19</w:t>
        </w:r>
        <w:r>
          <w:rPr>
            <w:noProof/>
            <w:webHidden/>
          </w:rPr>
          <w:fldChar w:fldCharType="end"/>
        </w:r>
      </w:hyperlink>
    </w:p>
    <w:p w14:paraId="4DCE7031" w14:textId="0CAEF358"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25" w:history="1">
        <w:r w:rsidRPr="00127940">
          <w:rPr>
            <w:rStyle w:val="Hyperlink"/>
          </w:rPr>
          <w:t>6.2. Sau khi điều chỉnh cục bộ được phê duyệt</w:t>
        </w:r>
        <w:r>
          <w:rPr>
            <w:webHidden/>
          </w:rPr>
          <w:tab/>
        </w:r>
        <w:r>
          <w:rPr>
            <w:webHidden/>
          </w:rPr>
          <w:fldChar w:fldCharType="begin"/>
        </w:r>
        <w:r>
          <w:rPr>
            <w:webHidden/>
          </w:rPr>
          <w:instrText xml:space="preserve"> PAGEREF _Toc220600025 \h </w:instrText>
        </w:r>
        <w:r>
          <w:rPr>
            <w:webHidden/>
          </w:rPr>
        </w:r>
        <w:r>
          <w:rPr>
            <w:webHidden/>
          </w:rPr>
          <w:fldChar w:fldCharType="separate"/>
        </w:r>
        <w:r>
          <w:rPr>
            <w:webHidden/>
          </w:rPr>
          <w:t>19</w:t>
        </w:r>
        <w:r>
          <w:rPr>
            <w:webHidden/>
          </w:rPr>
          <w:fldChar w:fldCharType="end"/>
        </w:r>
      </w:hyperlink>
    </w:p>
    <w:p w14:paraId="03B2E88A" w14:textId="0959AAEC"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26" w:history="1">
        <w:r w:rsidRPr="00127940">
          <w:rPr>
            <w:rStyle w:val="Hyperlink"/>
            <w:rFonts w:eastAsia="MS Mincho"/>
            <w:noProof/>
          </w:rPr>
          <w:t>6.2.1. Trách nhiệm của các UBND phường Kỳ Lừa, phường Tam Thanh</w:t>
        </w:r>
        <w:r>
          <w:rPr>
            <w:noProof/>
            <w:webHidden/>
          </w:rPr>
          <w:tab/>
        </w:r>
        <w:r>
          <w:rPr>
            <w:noProof/>
            <w:webHidden/>
          </w:rPr>
          <w:fldChar w:fldCharType="begin"/>
        </w:r>
        <w:r>
          <w:rPr>
            <w:noProof/>
            <w:webHidden/>
          </w:rPr>
          <w:instrText xml:space="preserve"> PAGEREF _Toc220600026 \h </w:instrText>
        </w:r>
        <w:r>
          <w:rPr>
            <w:noProof/>
            <w:webHidden/>
          </w:rPr>
        </w:r>
        <w:r>
          <w:rPr>
            <w:noProof/>
            <w:webHidden/>
          </w:rPr>
          <w:fldChar w:fldCharType="separate"/>
        </w:r>
        <w:r>
          <w:rPr>
            <w:noProof/>
            <w:webHidden/>
          </w:rPr>
          <w:t>19</w:t>
        </w:r>
        <w:r>
          <w:rPr>
            <w:noProof/>
            <w:webHidden/>
          </w:rPr>
          <w:fldChar w:fldCharType="end"/>
        </w:r>
      </w:hyperlink>
    </w:p>
    <w:p w14:paraId="018F965B" w14:textId="79777DE3" w:rsidR="008E3107" w:rsidRDefault="008E3107">
      <w:pPr>
        <w:pStyle w:val="TOC3"/>
        <w:rPr>
          <w:rFonts w:asciiTheme="minorHAnsi" w:eastAsiaTheme="minorEastAsia" w:hAnsiTheme="minorHAnsi" w:cstheme="minorBidi"/>
          <w:noProof/>
          <w:kern w:val="2"/>
          <w:sz w:val="24"/>
          <w:szCs w:val="24"/>
          <w14:ligatures w14:val="standardContextual"/>
        </w:rPr>
      </w:pPr>
      <w:hyperlink w:anchor="_Toc220600027" w:history="1">
        <w:r w:rsidRPr="00127940">
          <w:rPr>
            <w:rStyle w:val="Hyperlink"/>
            <w:rFonts w:eastAsia="MS Mincho"/>
            <w:noProof/>
          </w:rPr>
          <w:t>6.2.2. Trách nhiệm của Sở ngành liên quan</w:t>
        </w:r>
        <w:r>
          <w:rPr>
            <w:noProof/>
            <w:webHidden/>
          </w:rPr>
          <w:tab/>
        </w:r>
        <w:r>
          <w:rPr>
            <w:noProof/>
            <w:webHidden/>
          </w:rPr>
          <w:fldChar w:fldCharType="begin"/>
        </w:r>
        <w:r>
          <w:rPr>
            <w:noProof/>
            <w:webHidden/>
          </w:rPr>
          <w:instrText xml:space="preserve"> PAGEREF _Toc220600027 \h </w:instrText>
        </w:r>
        <w:r>
          <w:rPr>
            <w:noProof/>
            <w:webHidden/>
          </w:rPr>
        </w:r>
        <w:r>
          <w:rPr>
            <w:noProof/>
            <w:webHidden/>
          </w:rPr>
          <w:fldChar w:fldCharType="separate"/>
        </w:r>
        <w:r>
          <w:rPr>
            <w:noProof/>
            <w:webHidden/>
          </w:rPr>
          <w:t>19</w:t>
        </w:r>
        <w:r>
          <w:rPr>
            <w:noProof/>
            <w:webHidden/>
          </w:rPr>
          <w:fldChar w:fldCharType="end"/>
        </w:r>
      </w:hyperlink>
    </w:p>
    <w:p w14:paraId="7C87D894" w14:textId="66E6FA29" w:rsidR="008E3107" w:rsidRDefault="008E3107">
      <w:pPr>
        <w:pStyle w:val="TOC1"/>
        <w:rPr>
          <w:rFonts w:asciiTheme="minorHAnsi" w:eastAsiaTheme="minorEastAsia" w:hAnsiTheme="minorHAnsi" w:cstheme="minorBidi"/>
          <w:b w:val="0"/>
          <w:bCs w:val="0"/>
          <w:caps w:val="0"/>
          <w:noProof/>
          <w:kern w:val="2"/>
          <w:sz w:val="24"/>
          <w14:ligatures w14:val="standardContextual"/>
        </w:rPr>
      </w:pPr>
      <w:hyperlink w:anchor="_Toc220600028" w:history="1">
        <w:r w:rsidRPr="00127940">
          <w:rPr>
            <w:rStyle w:val="Hyperlink"/>
            <w:noProof/>
          </w:rPr>
          <w:t>PHẦN VII: KẾT LUẬN VÀ KIẾN NGHỊ</w:t>
        </w:r>
        <w:r>
          <w:rPr>
            <w:noProof/>
            <w:webHidden/>
          </w:rPr>
          <w:tab/>
        </w:r>
        <w:r>
          <w:rPr>
            <w:noProof/>
            <w:webHidden/>
          </w:rPr>
          <w:fldChar w:fldCharType="begin"/>
        </w:r>
        <w:r>
          <w:rPr>
            <w:noProof/>
            <w:webHidden/>
          </w:rPr>
          <w:instrText xml:space="preserve"> PAGEREF _Toc220600028 \h </w:instrText>
        </w:r>
        <w:r>
          <w:rPr>
            <w:noProof/>
            <w:webHidden/>
          </w:rPr>
        </w:r>
        <w:r>
          <w:rPr>
            <w:noProof/>
            <w:webHidden/>
          </w:rPr>
          <w:fldChar w:fldCharType="separate"/>
        </w:r>
        <w:r>
          <w:rPr>
            <w:noProof/>
            <w:webHidden/>
          </w:rPr>
          <w:t>20</w:t>
        </w:r>
        <w:r>
          <w:rPr>
            <w:noProof/>
            <w:webHidden/>
          </w:rPr>
          <w:fldChar w:fldCharType="end"/>
        </w:r>
      </w:hyperlink>
    </w:p>
    <w:p w14:paraId="028C9677" w14:textId="76E40CB2"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29" w:history="1">
        <w:r w:rsidRPr="00127940">
          <w:rPr>
            <w:rStyle w:val="Hyperlink"/>
          </w:rPr>
          <w:t>7.1. Kết luận</w:t>
        </w:r>
        <w:r>
          <w:rPr>
            <w:webHidden/>
          </w:rPr>
          <w:tab/>
        </w:r>
        <w:r>
          <w:rPr>
            <w:webHidden/>
          </w:rPr>
          <w:fldChar w:fldCharType="begin"/>
        </w:r>
        <w:r>
          <w:rPr>
            <w:webHidden/>
          </w:rPr>
          <w:instrText xml:space="preserve"> PAGEREF _Toc220600029 \h </w:instrText>
        </w:r>
        <w:r>
          <w:rPr>
            <w:webHidden/>
          </w:rPr>
        </w:r>
        <w:r>
          <w:rPr>
            <w:webHidden/>
          </w:rPr>
          <w:fldChar w:fldCharType="separate"/>
        </w:r>
        <w:r>
          <w:rPr>
            <w:webHidden/>
          </w:rPr>
          <w:t>20</w:t>
        </w:r>
        <w:r>
          <w:rPr>
            <w:webHidden/>
          </w:rPr>
          <w:fldChar w:fldCharType="end"/>
        </w:r>
      </w:hyperlink>
    </w:p>
    <w:p w14:paraId="6674F313" w14:textId="3DEBE503" w:rsidR="008E3107" w:rsidRDefault="008E3107">
      <w:pPr>
        <w:pStyle w:val="TOC2"/>
        <w:rPr>
          <w:rFonts w:asciiTheme="minorHAnsi" w:eastAsiaTheme="minorEastAsia" w:hAnsiTheme="minorHAnsi" w:cstheme="minorBidi"/>
          <w:bCs w:val="0"/>
          <w:kern w:val="2"/>
          <w:sz w:val="24"/>
          <w:szCs w:val="24"/>
          <w:lang w:val="en-US"/>
          <w14:ligatures w14:val="standardContextual"/>
        </w:rPr>
      </w:pPr>
      <w:hyperlink w:anchor="_Toc220600030" w:history="1">
        <w:r w:rsidRPr="00127940">
          <w:rPr>
            <w:rStyle w:val="Hyperlink"/>
          </w:rPr>
          <w:t>7.2. Kiến nghị</w:t>
        </w:r>
        <w:r>
          <w:rPr>
            <w:webHidden/>
          </w:rPr>
          <w:tab/>
        </w:r>
        <w:r>
          <w:rPr>
            <w:webHidden/>
          </w:rPr>
          <w:fldChar w:fldCharType="begin"/>
        </w:r>
        <w:r>
          <w:rPr>
            <w:webHidden/>
          </w:rPr>
          <w:instrText xml:space="preserve"> PAGEREF _Toc220600030 \h </w:instrText>
        </w:r>
        <w:r>
          <w:rPr>
            <w:webHidden/>
          </w:rPr>
        </w:r>
        <w:r>
          <w:rPr>
            <w:webHidden/>
          </w:rPr>
          <w:fldChar w:fldCharType="separate"/>
        </w:r>
        <w:r>
          <w:rPr>
            <w:webHidden/>
          </w:rPr>
          <w:t>20</w:t>
        </w:r>
        <w:r>
          <w:rPr>
            <w:webHidden/>
          </w:rPr>
          <w:fldChar w:fldCharType="end"/>
        </w:r>
      </w:hyperlink>
    </w:p>
    <w:p w14:paraId="51D2C9F7" w14:textId="2F9E0150" w:rsidR="00B777AC" w:rsidRPr="00866170" w:rsidRDefault="002B1890" w:rsidP="008E3107">
      <w:pPr>
        <w:spacing w:before="0" w:after="0"/>
        <w:rPr>
          <w:b/>
          <w:bCs/>
          <w:noProof/>
          <w:szCs w:val="26"/>
        </w:rPr>
      </w:pPr>
      <w:r w:rsidRPr="00866170">
        <w:rPr>
          <w:sz w:val="16"/>
        </w:rPr>
        <w:fldChar w:fldCharType="end"/>
      </w:r>
    </w:p>
    <w:p w14:paraId="1E9AF9BA" w14:textId="77777777" w:rsidR="00584773" w:rsidRPr="00866170" w:rsidRDefault="00B777AC" w:rsidP="008E3107">
      <w:pPr>
        <w:spacing w:before="0" w:after="0"/>
        <w:ind w:firstLine="0"/>
        <w:rPr>
          <w:b/>
          <w:bCs/>
          <w:noProof/>
          <w:szCs w:val="26"/>
        </w:rPr>
        <w:sectPr w:rsidR="00584773" w:rsidRPr="00866170" w:rsidSect="00E8360D">
          <w:footerReference w:type="default" r:id="rId8"/>
          <w:headerReference w:type="first" r:id="rId9"/>
          <w:footerReference w:type="first" r:id="rId10"/>
          <w:footnotePr>
            <w:numRestart w:val="eachPage"/>
          </w:footnotePr>
          <w:pgSz w:w="11907" w:h="16840" w:code="9"/>
          <w:pgMar w:top="1134" w:right="1134" w:bottom="1134" w:left="1701" w:header="283" w:footer="283" w:gutter="0"/>
          <w:pgNumType w:start="1"/>
          <w:cols w:space="720"/>
          <w:docGrid w:linePitch="360"/>
        </w:sectPr>
      </w:pPr>
      <w:r w:rsidRPr="00866170">
        <w:rPr>
          <w:b/>
          <w:bCs/>
          <w:noProof/>
          <w:szCs w:val="26"/>
        </w:rPr>
        <w:br w:type="page"/>
      </w:r>
    </w:p>
    <w:p w14:paraId="3A6B04C0" w14:textId="77777777" w:rsidR="005B4EFA" w:rsidRPr="00C80891" w:rsidRDefault="005B4EFA" w:rsidP="008E3107">
      <w:pPr>
        <w:pStyle w:val="Heading10"/>
        <w:keepNext w:val="0"/>
        <w:spacing w:before="0" w:after="0"/>
        <w:rPr>
          <w:sz w:val="26"/>
          <w:szCs w:val="26"/>
        </w:rPr>
      </w:pPr>
      <w:bookmarkStart w:id="0" w:name="_Toc83108705"/>
      <w:bookmarkStart w:id="1" w:name="_Toc220599993"/>
      <w:r w:rsidRPr="00C80891">
        <w:rPr>
          <w:sz w:val="26"/>
          <w:szCs w:val="26"/>
        </w:rPr>
        <w:lastRenderedPageBreak/>
        <w:t xml:space="preserve">PHẦN </w:t>
      </w:r>
      <w:r w:rsidRPr="00C80891">
        <w:rPr>
          <w:sz w:val="26"/>
          <w:szCs w:val="26"/>
          <w:lang w:val="en-US"/>
        </w:rPr>
        <w:t xml:space="preserve">I. </w:t>
      </w:r>
      <w:r w:rsidRPr="00C80891">
        <w:rPr>
          <w:sz w:val="26"/>
          <w:szCs w:val="26"/>
        </w:rPr>
        <w:t>MỞ ĐẦU</w:t>
      </w:r>
      <w:bookmarkEnd w:id="0"/>
      <w:bookmarkEnd w:id="1"/>
    </w:p>
    <w:p w14:paraId="36A20BB9" w14:textId="77777777" w:rsidR="00651D37" w:rsidRPr="00866170" w:rsidRDefault="000870B1" w:rsidP="008E3107">
      <w:pPr>
        <w:pStyle w:val="Heading2"/>
        <w:keepNext w:val="0"/>
        <w:spacing w:before="0" w:after="0"/>
      </w:pPr>
      <w:bookmarkStart w:id="2" w:name="_Toc83167449"/>
      <w:bookmarkStart w:id="3" w:name="_Toc220599994"/>
      <w:r w:rsidRPr="00866170">
        <w:rPr>
          <w:lang w:val="en-US"/>
        </w:rPr>
        <w:t>1.</w:t>
      </w:r>
      <w:r w:rsidR="00E16218" w:rsidRPr="00866170">
        <w:rPr>
          <w:lang w:val="en-US"/>
        </w:rPr>
        <w:t xml:space="preserve">1. </w:t>
      </w:r>
      <w:r w:rsidR="00471815" w:rsidRPr="00866170">
        <w:t>Lý do và sự cần thiết</w:t>
      </w:r>
      <w:bookmarkEnd w:id="2"/>
      <w:bookmarkEnd w:id="3"/>
      <w:r w:rsidR="00C54D1C" w:rsidRPr="00866170">
        <w:t xml:space="preserve"> </w:t>
      </w:r>
    </w:p>
    <w:p w14:paraId="419A8D8B" w14:textId="77777777" w:rsidR="009A011E" w:rsidRDefault="009A011E" w:rsidP="008E3107">
      <w:pPr>
        <w:spacing w:before="0" w:after="0"/>
      </w:pPr>
      <w:bookmarkStart w:id="4" w:name="_Toc83167450"/>
      <w:r>
        <w:t>UBND tỉnh Lạng Sơn phê duyệt tại Quyết định số 1123/QĐ-UBND ngày 21/7/2023, đã xác định khu vực phía Đông là trung tâm hành chính, chính trị, kinh tế, văn hóa – thể thao, thương mại, y tế và dịch vụ du lịch của thành phố; giữ vai trò hạt nhân thúc đẩy phát triển kinh tế và là khu vực hình thành đô thị mới, đan xen với các khu dân cư, làng xóm hiện hữu. Trên cơ sở đó, đồ án định hướng bổ sung, hoàn thiện hệ thống hạ tầng kỹ thuật, hạ tầng xã hội và bố trí quỹ đất phát triển các cụm dân cư mới phù hợp với cấu trúc sinh hoạt truyền thống và định hướng phát triển chung của đô thị thành phố Lạng Sơn.</w:t>
      </w:r>
    </w:p>
    <w:p w14:paraId="6134E696" w14:textId="77777777" w:rsidR="009A011E" w:rsidRDefault="009A011E" w:rsidP="008E3107">
      <w:pPr>
        <w:spacing w:before="0" w:after="0"/>
      </w:pPr>
      <w:r>
        <w:t>Thực hiện Nghị quyết số 1672/NQ-UBTVQH15 ngày 16/6/2025 của Ủy ban Thường vụ Quốc hội về việc sắp xếp các đơn vị hành chính cấp xã của tỉnh Lạng Sơn năm 2025, địa giới hành chính, phạm vi quản lý và tổ chức không gian đô thị trên địa bàn thành phố Lạng Sơn đã có sự thay đổi căn bản. Theo đó, khu vực Quy hoạch phân khu phía Đông hiện nay thuộc địa bàn các phường Tam Thanh, Kỳ Lừa và Đông Kinh. Việc thay đổi đơn vị hành chính kéo theo yêu cầu điều chỉnh về không gian quản lý, chỉ tiêu sử dụng đất, tổ chức hạ tầng kỹ thuật – xã hội và công tác quản lý xây dựng. Trong khi đó, đồ án Quy hoạch phân khu phía Đông được phê duyệt trước thời điểm sắp xếp đơn vị hành chính, sau nhiều năm triển khai đã bộc lộ các tồn tại, bất cập, không còn phù hợp với điều kiện thực tiễn phát triển đô thị và yêu cầu quản lý hiện nay, đòi hỏi phải được rà soát, điều chỉnh kịp thời.</w:t>
      </w:r>
    </w:p>
    <w:p w14:paraId="457EE135" w14:textId="77777777" w:rsidR="009A011E" w:rsidRDefault="009A011E" w:rsidP="008E3107">
      <w:pPr>
        <w:spacing w:before="0" w:after="0"/>
      </w:pPr>
      <w:r>
        <w:t>Bên cạnh yếu tố thay đổi về đơn vị hành chính, các quy hoạch cấp trên được ban hành và đang triển khai trong thời gian gần đây đã tạo ra những tác động trực tiếp và toàn diện đến định hướng phát triển không gian khu vực Quy hoạch phân khu phía Đông. Cụ thể, đồ án Điều chỉnh Quy hoạch chung xây dựng Khu kinh tế cửa khẩu Đồng Đăng – Lạng Sơn đến năm 2045 (đang trình Bộ Xây dựng thẩm định) đã xác lập các định hướng phát triển mới về không gian đô thị, hạ tầng kỹ thuật và các khu chức năng trọng điểm. Đồng thời, Quyết định số 236/QĐ-TTg ngày 19/3/2024 của Thủ tướng Chính phủ phê duyệt Quy hoạch tỉnh Lạng Sơn thời kỳ 2021 – 2030, tầm nhìn đến năm 2050 và Quy hoạch phát triển điện lực quốc gia thời kỳ 2021 – 2030, tầm nhìn đến năm 2050 (Quy hoạch điện VIII) đã làm phát sinh các yêu cầu cập nhật, điều chỉnh cục bộ nhằm bảo đảm tính thống nhất, đồng bộ giữa các cấp quy hoạch theo quy định của pháp luật về quy hoạch và xây dựng.</w:t>
      </w:r>
    </w:p>
    <w:p w14:paraId="2F928A7E" w14:textId="77777777" w:rsidR="009A011E" w:rsidRDefault="009A011E" w:rsidP="008E3107">
      <w:pPr>
        <w:spacing w:before="0" w:after="0"/>
      </w:pPr>
      <w:r>
        <w:t>Ngoài ra, tại Văn bản số 9973/VP-KTCN ngày 16/12/2025, Văn phòng Ủy ban nhân dân tỉnh Lạng Sơn đã có ý kiến về việc phối hợp, hướng dẫn triển khai các trình tự, thủ tục liên quan đến đề xuất chủ trương đầu tư dự án Bệnh viện đa khoa quốc tế TTH Lạng Sơn. Việc chuẩn bị triển khai dự án đầu tư trọng điểm trong lĩnh vực y tế đặt ra yêu cầu cấp bách phải điều chỉnh cục bộ đồ án Quy hoạch phân khu phía Đông đã được phê duyệt, làm cơ sở pháp lý cho việc bố trí quỹ đất, tổ chức không gian, kết nối hạ tầng kỹ thuật và triển khai các thủ tục đầu tư theo quy định.</w:t>
      </w:r>
    </w:p>
    <w:p w14:paraId="057FBB52" w14:textId="17F2AA38" w:rsidR="00C84DEE" w:rsidRPr="00D72D4A" w:rsidRDefault="009A011E" w:rsidP="008E3107">
      <w:pPr>
        <w:spacing w:before="0" w:after="0"/>
        <w:rPr>
          <w:szCs w:val="26"/>
        </w:rPr>
      </w:pPr>
      <w:r>
        <w:lastRenderedPageBreak/>
        <w:t xml:space="preserve">Từ các căn cứ pháp lý nêu trên, việc lập </w:t>
      </w:r>
      <w:r w:rsidRPr="009A011E">
        <w:rPr>
          <w:b/>
          <w:bCs/>
          <w:i/>
          <w:iCs/>
        </w:rPr>
        <w:t>“Điều chỉnh cục bộ Quy hoạch phân khu phía Đông thành phố Lạng Sơn, tỷ lệ 1/2000”</w:t>
      </w:r>
      <w:r>
        <w:t xml:space="preserve"> là yêu cầu khách quan, cấp thiết và phù hợp với quy định tại Điều 45 Luật Quy hoạch đô thị và nông thôn năm 2024 về việc điều chỉnh quy hoạch nhằm kịp thời đáp ứng các yêu cầu phát sinh trong quá trình tổ chức thực hiện. Việc điều chỉnh cục bộ không chỉ bảo đảm tính hợp pháp, tính đồng bộ của hệ thống quy hoạch mà còn tạo cơ sở pháp lý để triển khai hiệu quả các dự án đầu tư, nâng cao hiệu lực, hiệu quả công tác quản lý xây dựng và phát triển đô thị trên địa bàn tỉnh Lạng Sơn.</w:t>
      </w:r>
    </w:p>
    <w:p w14:paraId="1EEFC3B2" w14:textId="77777777" w:rsidR="00BB0B1D" w:rsidRPr="00866170" w:rsidRDefault="000870B1" w:rsidP="008E3107">
      <w:pPr>
        <w:pStyle w:val="Heading2"/>
        <w:keepNext w:val="0"/>
        <w:spacing w:before="0" w:after="0"/>
      </w:pPr>
      <w:bookmarkStart w:id="5" w:name="_Toc220599995"/>
      <w:r w:rsidRPr="00866170">
        <w:rPr>
          <w:lang w:val="es-MX"/>
        </w:rPr>
        <w:t>1.</w:t>
      </w:r>
      <w:r w:rsidR="00E16218" w:rsidRPr="00866170">
        <w:rPr>
          <w:lang w:val="es-MX"/>
        </w:rPr>
        <w:t xml:space="preserve">2. </w:t>
      </w:r>
      <w:r w:rsidR="00885F3D" w:rsidRPr="00866170">
        <w:t xml:space="preserve">Mục tiêu </w:t>
      </w:r>
      <w:r w:rsidR="00BB0B1D" w:rsidRPr="00866170">
        <w:t>điều chỉnh</w:t>
      </w:r>
      <w:r w:rsidR="00C32319" w:rsidRPr="00866170">
        <w:rPr>
          <w:lang w:val="vi-VN"/>
        </w:rPr>
        <w:t xml:space="preserve"> cục bộ</w:t>
      </w:r>
      <w:r w:rsidR="00BB0B1D" w:rsidRPr="00866170">
        <w:t xml:space="preserve"> quy hoạch</w:t>
      </w:r>
      <w:bookmarkEnd w:id="4"/>
      <w:bookmarkEnd w:id="5"/>
    </w:p>
    <w:p w14:paraId="46C287C2" w14:textId="1F165B31" w:rsidR="00EE6249" w:rsidRPr="00EE6249" w:rsidRDefault="00EE6249" w:rsidP="008E3107">
      <w:pPr>
        <w:spacing w:before="0" w:after="0"/>
        <w:rPr>
          <w:lang w:val="pt-BR"/>
        </w:rPr>
      </w:pPr>
      <w:r>
        <w:rPr>
          <w:lang w:val="pt-BR"/>
        </w:rPr>
        <w:t xml:space="preserve">- </w:t>
      </w:r>
      <w:r w:rsidRPr="00EE6249">
        <w:rPr>
          <w:lang w:val="pt-BR"/>
        </w:rPr>
        <w:t>Cập nhật kịp thời các thay đổi về địa giới hành chính theo Nghị quyết số 1672/NQ-UBTVQH15 ngày 16/6/2025 của Ủy ban Thường vụ Quốc hội; bảo đảm sự phù hợp giữa quy hoạch phân khu phía Đông thành phố Lạng Sơn với mô hình tổ chức đơn vị hành chính, yêu cầu quản lý đô thị và phát triển kinh tế – xã hội trong giai đoạn mới.</w:t>
      </w:r>
    </w:p>
    <w:p w14:paraId="2FDEFC90" w14:textId="156B5B25" w:rsidR="00EE6249" w:rsidRPr="00EE6249" w:rsidRDefault="00EE6249" w:rsidP="008E3107">
      <w:pPr>
        <w:spacing w:before="0" w:after="0"/>
        <w:rPr>
          <w:lang w:val="pt-BR"/>
        </w:rPr>
      </w:pPr>
      <w:r>
        <w:rPr>
          <w:lang w:val="pt-BR"/>
        </w:rPr>
        <w:t xml:space="preserve">- </w:t>
      </w:r>
      <w:r w:rsidRPr="00EE6249">
        <w:rPr>
          <w:lang w:val="pt-BR"/>
        </w:rPr>
        <w:t>Cụ thể hóa, đồng bộ các định hướng phát triển không gian, sử dụng đất và hệ thống hạ tầng kỹ thuật, hạ tầng xã hội theo Quy hoạch tỉnh Lạng Sơn thời kỳ 2021 – 2030, tầm nhìn đến năm 2050; Quy hoạch phát triển điện lực quốc gia (Quy hoạch điện VIII) và đồ án Điều chỉnh Quy hoạch chung xây dựng Khu kinh tế cửa khẩu Đồng Đăng – Lạng Sơn đến năm 2045.</w:t>
      </w:r>
    </w:p>
    <w:p w14:paraId="188BE70C" w14:textId="34391E35" w:rsidR="00EE6249" w:rsidRPr="00EE6249" w:rsidRDefault="00EE6249" w:rsidP="008E3107">
      <w:pPr>
        <w:spacing w:before="0" w:after="0"/>
        <w:rPr>
          <w:lang w:val="pt-BR"/>
        </w:rPr>
      </w:pPr>
      <w:r>
        <w:rPr>
          <w:lang w:val="pt-BR"/>
        </w:rPr>
        <w:t xml:space="preserve">- </w:t>
      </w:r>
      <w:r w:rsidRPr="00EE6249">
        <w:rPr>
          <w:lang w:val="pt-BR"/>
        </w:rPr>
        <w:t>Rà soát, điều chỉnh cục bộ các nội dung quy hoạch chưa phù hợp với điều kiện phát triển thực tế, làm cơ sở pháp lý cho việc triển khai các dự án đầu tư, trong đó có dự án Bệnh viện đa khoa quốc tế TTH Lạng Sơn, đáp ứng nhu cầu phát triển hạ tầng y tế, dịch vụ và nâng cao chất lượng sống đô thị.</w:t>
      </w:r>
    </w:p>
    <w:p w14:paraId="4348DC9F" w14:textId="2A24AD5F" w:rsidR="00EE6249" w:rsidRDefault="00EE6249" w:rsidP="008E3107">
      <w:pPr>
        <w:spacing w:before="0" w:after="0"/>
        <w:rPr>
          <w:lang w:val="pt-BR"/>
        </w:rPr>
      </w:pPr>
      <w:r>
        <w:rPr>
          <w:lang w:val="pt-BR"/>
        </w:rPr>
        <w:t xml:space="preserve">- </w:t>
      </w:r>
      <w:r w:rsidRPr="00EE6249">
        <w:rPr>
          <w:lang w:val="pt-BR"/>
        </w:rPr>
        <w:t>Nâng cao hiệu lực, hiệu quả công tác quản lý xây dựng, sử dụng đất và đầu tư phát triển trên địa bàn khu vực quy hoạch; bảo đảm tính khả thi, linh hoạt và bền vững trong quá trình tổ chức thực hiện quy hoạch.</w:t>
      </w:r>
    </w:p>
    <w:p w14:paraId="02F563F8" w14:textId="27B76FCD" w:rsidR="00317219" w:rsidRDefault="00317219" w:rsidP="008E3107">
      <w:pPr>
        <w:spacing w:before="0" w:after="0"/>
        <w:rPr>
          <w:lang w:val="pt-BR"/>
        </w:rPr>
      </w:pPr>
      <w:r w:rsidRPr="00317219">
        <w:rPr>
          <w:lang w:val="pt-BR"/>
        </w:rPr>
        <w:t xml:space="preserve">- Làm cơ sở để chính quyền địa phương và các tổ chức, đơn vị triển khai quy hoạch chi tiết, lập các dự án đầu tư xây dựng trên địa bàn theo quy định và là công cụ pháp lý để chính quyền các cấp quản lý, kiểm soát các hoạt động đầu tư xây dựng và sự phát </w:t>
      </w:r>
      <w:r w:rsidRPr="008278DC">
        <w:rPr>
          <w:lang w:val="pt-BR"/>
        </w:rPr>
        <w:t>triển của tỉnh theo quy hoạch được duyệt.</w:t>
      </w:r>
    </w:p>
    <w:p w14:paraId="15FCA094" w14:textId="6A3A892B" w:rsidR="00EE6249" w:rsidRPr="00866170" w:rsidRDefault="00EE6249" w:rsidP="008E3107">
      <w:pPr>
        <w:pStyle w:val="Heading2"/>
        <w:keepNext w:val="0"/>
        <w:spacing w:before="0" w:after="0"/>
      </w:pPr>
      <w:bookmarkStart w:id="6" w:name="_Toc220599996"/>
      <w:r w:rsidRPr="00866170">
        <w:rPr>
          <w:lang w:val="es-MX"/>
        </w:rPr>
        <w:t>1.</w:t>
      </w:r>
      <w:r>
        <w:rPr>
          <w:lang w:val="es-MX"/>
        </w:rPr>
        <w:t>3</w:t>
      </w:r>
      <w:r w:rsidRPr="00866170">
        <w:rPr>
          <w:lang w:val="es-MX"/>
        </w:rPr>
        <w:t xml:space="preserve">. </w:t>
      </w:r>
      <w:r>
        <w:t>Quan điểm</w:t>
      </w:r>
      <w:r w:rsidRPr="00866170">
        <w:t xml:space="preserve"> điều chỉnh</w:t>
      </w:r>
      <w:r w:rsidRPr="00866170">
        <w:rPr>
          <w:lang w:val="vi-VN"/>
        </w:rPr>
        <w:t xml:space="preserve"> cục bộ</w:t>
      </w:r>
      <w:r w:rsidRPr="00866170">
        <w:t xml:space="preserve"> quy hoạch</w:t>
      </w:r>
      <w:bookmarkEnd w:id="6"/>
    </w:p>
    <w:p w14:paraId="577BEE0E" w14:textId="77777777" w:rsidR="00EE6249" w:rsidRPr="00EE6249" w:rsidRDefault="00EE6249" w:rsidP="008E3107">
      <w:pPr>
        <w:spacing w:before="0" w:after="0"/>
        <w:rPr>
          <w:lang w:val="pt-BR"/>
        </w:rPr>
      </w:pPr>
      <w:r w:rsidRPr="00EE6249">
        <w:rPr>
          <w:lang w:val="pt-BR"/>
        </w:rPr>
        <w:t>Việc điều chỉnh cục bộ Quy hoạch phân khu phía Đông thành phố Lạng Sơn phải tuân thủ đầy đủ các quy định của pháp luật về quy hoạch, xây dựng, đất đai và đầu tư; bảo đảm phù hợp với Điều 45 Luật Quy hoạch đô thị và nông thôn năm 2024 và các văn bản pháp luật có liên quan.</w:t>
      </w:r>
    </w:p>
    <w:p w14:paraId="486868A0" w14:textId="77777777" w:rsidR="00EE6249" w:rsidRPr="00EE6249" w:rsidRDefault="00EE6249" w:rsidP="008E3107">
      <w:pPr>
        <w:spacing w:before="0" w:after="0"/>
        <w:rPr>
          <w:lang w:val="pt-BR"/>
        </w:rPr>
      </w:pPr>
      <w:r w:rsidRPr="00EE6249">
        <w:rPr>
          <w:lang w:val="pt-BR"/>
        </w:rPr>
        <w:t>Điều chỉnh cục bộ trên nguyên tắc kế thừa tối đa các nội dung của đồ án Quy hoạch phân khu đã được phê duyệt. Bảo đảm tính thống nhất, đồng bộ giữa Quy hoạch phân khu phía Đông với Quy hoạch tỉnh, Quy hoạch chung, các quy hoạch ngành, lĩnh vực có liên quan; không làm phá vỡ cấu trúc không gian đô thị, định hướng phát triển chung và các chỉ tiêu kinh tế – kỹ thuật chủ yếu đã được xác định.</w:t>
      </w:r>
    </w:p>
    <w:p w14:paraId="68829E49" w14:textId="77777777" w:rsidR="00EE6249" w:rsidRPr="00EE6249" w:rsidRDefault="00EE6249" w:rsidP="008E3107">
      <w:pPr>
        <w:spacing w:before="0" w:after="0"/>
        <w:rPr>
          <w:lang w:val="pt-BR"/>
        </w:rPr>
      </w:pPr>
      <w:r w:rsidRPr="00EE6249">
        <w:rPr>
          <w:lang w:val="pt-BR"/>
        </w:rPr>
        <w:lastRenderedPageBreak/>
        <w:t>Kết hợp hài hòa giữa yêu cầu phát triển đô thị với bảo tồn, phát huy các giá trị không gian truyền thống, cảnh quan tự nhiên và môi trường sinh thái; sử dụng hiệu quả quỹ đất, tiết kiệm tài nguyên và phát triển bền vững.</w:t>
      </w:r>
    </w:p>
    <w:p w14:paraId="3B6FF3F0" w14:textId="75FF4064" w:rsidR="00EE6249" w:rsidRPr="008278DC" w:rsidRDefault="00EE6249" w:rsidP="008E3107">
      <w:pPr>
        <w:spacing w:before="0" w:after="0"/>
        <w:rPr>
          <w:lang w:val="pt-BR"/>
        </w:rPr>
      </w:pPr>
      <w:r w:rsidRPr="00EE6249">
        <w:rPr>
          <w:lang w:val="pt-BR"/>
        </w:rPr>
        <w:t>Bảo đảm tính khả thi, linh hoạt trong tổ chức thực hiện; tạo điều kiện thuận lợi cho việc triển khai các dự án đầu tư, đồng thời đáp ứng yêu cầu quản lý nhà nước về xây dựng, phát triển đô thị và phục vụ lợi ích chung của cộng đồng</w:t>
      </w:r>
    </w:p>
    <w:p w14:paraId="1B08D4F2" w14:textId="4D4B3FF0" w:rsidR="005B4EFA" w:rsidRPr="00866170" w:rsidRDefault="005B4EFA" w:rsidP="008E3107">
      <w:pPr>
        <w:pStyle w:val="Heading10"/>
        <w:keepNext w:val="0"/>
        <w:spacing w:before="0" w:after="0"/>
        <w:rPr>
          <w:lang w:val="es-MX"/>
        </w:rPr>
      </w:pPr>
      <w:bookmarkStart w:id="7" w:name="_Toc83108708"/>
      <w:bookmarkStart w:id="8" w:name="_Toc220599997"/>
      <w:r w:rsidRPr="008278DC">
        <w:rPr>
          <w:lang w:val="es-MX"/>
        </w:rPr>
        <w:t xml:space="preserve">PHẦN II: ĐIỀU CHỈNH CỤC BỘ </w:t>
      </w:r>
      <w:r w:rsidRPr="008278DC">
        <w:t>QUY HOẠCH</w:t>
      </w:r>
      <w:bookmarkEnd w:id="8"/>
      <w:r w:rsidRPr="00866170">
        <w:t xml:space="preserve"> </w:t>
      </w:r>
      <w:bookmarkEnd w:id="7"/>
    </w:p>
    <w:p w14:paraId="3CDE1611" w14:textId="77777777" w:rsidR="005B4EFA" w:rsidRPr="00866170" w:rsidRDefault="000870B1" w:rsidP="008E3107">
      <w:pPr>
        <w:pStyle w:val="Heading2"/>
        <w:keepNext w:val="0"/>
        <w:spacing w:before="0" w:after="0"/>
      </w:pPr>
      <w:bookmarkStart w:id="9" w:name="_Toc83108709"/>
      <w:bookmarkStart w:id="10" w:name="_Toc83167451"/>
      <w:bookmarkStart w:id="11" w:name="_Toc220599998"/>
      <w:r w:rsidRPr="00866170">
        <w:rPr>
          <w:lang w:val="es-MX"/>
        </w:rPr>
        <w:t>2.1</w:t>
      </w:r>
      <w:r w:rsidR="00E16218" w:rsidRPr="00866170">
        <w:rPr>
          <w:lang w:val="es-MX"/>
        </w:rPr>
        <w:t xml:space="preserve">. </w:t>
      </w:r>
      <w:r w:rsidR="005B4EFA" w:rsidRPr="00866170">
        <w:t>Căn cứ và phạm vi lập điều chỉnh quy hoạch</w:t>
      </w:r>
      <w:bookmarkEnd w:id="9"/>
      <w:bookmarkEnd w:id="10"/>
      <w:bookmarkEnd w:id="11"/>
    </w:p>
    <w:p w14:paraId="2F0165F7" w14:textId="77777777" w:rsidR="005B4EFA" w:rsidRPr="00866170" w:rsidRDefault="000870B1" w:rsidP="008E3107">
      <w:pPr>
        <w:spacing w:before="0" w:after="0"/>
      </w:pPr>
      <w:bookmarkStart w:id="12" w:name="_Toc83108711"/>
      <w:bookmarkStart w:id="13" w:name="_Toc83167453"/>
      <w:r w:rsidRPr="00866170">
        <w:t>a</w:t>
      </w:r>
      <w:r w:rsidR="005B4EFA" w:rsidRPr="00866170">
        <w:t>. Các quy định pháp luật</w:t>
      </w:r>
      <w:bookmarkEnd w:id="12"/>
      <w:bookmarkEnd w:id="13"/>
      <w:r w:rsidR="005B4EFA" w:rsidRPr="00866170">
        <w:t xml:space="preserve"> </w:t>
      </w:r>
    </w:p>
    <w:p w14:paraId="67F92DB2" w14:textId="386A200E" w:rsidR="00987491" w:rsidRPr="00C80891" w:rsidRDefault="00987491" w:rsidP="008E3107">
      <w:pPr>
        <w:pStyle w:val="ListParagraph"/>
        <w:numPr>
          <w:ilvl w:val="0"/>
          <w:numId w:val="23"/>
        </w:numPr>
        <w:spacing w:before="0" w:after="0"/>
        <w:ind w:left="0" w:firstLine="450"/>
      </w:pPr>
      <w:bookmarkStart w:id="14" w:name="_Toc83167454"/>
      <w:r w:rsidRPr="00C80891">
        <w:t>Luật Quy hoạch đô thị và nông thôn số 47/2024/QH15 ngày 26/11/2024;</w:t>
      </w:r>
    </w:p>
    <w:p w14:paraId="5D5AEE57" w14:textId="5FCB683D" w:rsidR="00987491" w:rsidRPr="00C80891" w:rsidRDefault="00987491" w:rsidP="008E3107">
      <w:pPr>
        <w:pStyle w:val="ListParagraph"/>
        <w:numPr>
          <w:ilvl w:val="0"/>
          <w:numId w:val="23"/>
        </w:numPr>
        <w:spacing w:before="0" w:after="0"/>
        <w:ind w:left="0" w:firstLine="450"/>
      </w:pPr>
      <w:r w:rsidRPr="00C80891">
        <w:t>Luật đất đai số 31/2024/QH15 ngày 18/01/2024;</w:t>
      </w:r>
    </w:p>
    <w:p w14:paraId="047666EF" w14:textId="3E0CEA78" w:rsidR="00987491" w:rsidRPr="00C80891" w:rsidRDefault="00987491" w:rsidP="008E3107">
      <w:pPr>
        <w:pStyle w:val="ListParagraph"/>
        <w:numPr>
          <w:ilvl w:val="0"/>
          <w:numId w:val="23"/>
        </w:numPr>
        <w:spacing w:before="0" w:after="0"/>
        <w:ind w:left="0" w:firstLine="450"/>
      </w:pPr>
      <w:r w:rsidRPr="00C80891">
        <w:t>Luật Di sản văn hóa số 45/2024/QH15, ngày 23/11/2024;</w:t>
      </w:r>
    </w:p>
    <w:p w14:paraId="4D57A4CF" w14:textId="25F28336" w:rsidR="00987491" w:rsidRPr="00C80891" w:rsidRDefault="00987491" w:rsidP="008E3107">
      <w:pPr>
        <w:pStyle w:val="ListParagraph"/>
        <w:numPr>
          <w:ilvl w:val="0"/>
          <w:numId w:val="23"/>
        </w:numPr>
        <w:spacing w:before="0" w:after="0"/>
        <w:ind w:left="0" w:firstLine="450"/>
      </w:pPr>
      <w:r w:rsidRPr="00C80891">
        <w:t>Luật Nhà ở số 27/2023/QH15 ngày 27/11/2023;</w:t>
      </w:r>
    </w:p>
    <w:p w14:paraId="365A65B4" w14:textId="31A34793" w:rsidR="00987491" w:rsidRPr="00C80891" w:rsidRDefault="00987491" w:rsidP="008E3107">
      <w:pPr>
        <w:pStyle w:val="ListParagraph"/>
        <w:numPr>
          <w:ilvl w:val="0"/>
          <w:numId w:val="23"/>
        </w:numPr>
        <w:spacing w:before="0" w:after="0"/>
        <w:ind w:left="0" w:firstLine="450"/>
      </w:pPr>
      <w:r w:rsidRPr="00C80891">
        <w:t>Luật bảo vệ môi trường số 72/2020/QH14 ngày 17/11/2020;</w:t>
      </w:r>
    </w:p>
    <w:p w14:paraId="44FC6F53" w14:textId="12777CEE" w:rsidR="00987491" w:rsidRPr="00C80891" w:rsidRDefault="00987491" w:rsidP="008E3107">
      <w:pPr>
        <w:pStyle w:val="ListParagraph"/>
        <w:numPr>
          <w:ilvl w:val="0"/>
          <w:numId w:val="23"/>
        </w:numPr>
        <w:spacing w:before="0" w:after="0"/>
        <w:ind w:left="0" w:firstLine="450"/>
      </w:pPr>
      <w:r w:rsidRPr="00C80891">
        <w:t>Luật Du lịch số 09/2017/QH14 ngày 19/6/2017;</w:t>
      </w:r>
    </w:p>
    <w:p w14:paraId="2347A130" w14:textId="6C8D414C" w:rsidR="00987491" w:rsidRPr="00C80891" w:rsidRDefault="00987491" w:rsidP="008E3107">
      <w:pPr>
        <w:pStyle w:val="ListParagraph"/>
        <w:numPr>
          <w:ilvl w:val="0"/>
          <w:numId w:val="23"/>
        </w:numPr>
        <w:spacing w:before="0" w:after="0"/>
        <w:ind w:left="0" w:firstLine="450"/>
      </w:pPr>
      <w:r w:rsidRPr="00C80891">
        <w:t xml:space="preserve">Luật Lâm nghiệp số 16/2017/QH14 ngày 15/11/2017; </w:t>
      </w:r>
    </w:p>
    <w:p w14:paraId="0DFF86B5" w14:textId="7118D25B" w:rsidR="00987491" w:rsidRPr="00C80891" w:rsidRDefault="00987491" w:rsidP="008E3107">
      <w:pPr>
        <w:pStyle w:val="ListParagraph"/>
        <w:numPr>
          <w:ilvl w:val="0"/>
          <w:numId w:val="23"/>
        </w:numPr>
        <w:spacing w:before="0" w:after="0"/>
        <w:ind w:left="0" w:firstLine="450"/>
      </w:pPr>
      <w:r w:rsidRPr="00C80891">
        <w:t xml:space="preserve">Luật thủy lợi số 08/2017/QH14 ngày 19/6/2017; </w:t>
      </w:r>
    </w:p>
    <w:p w14:paraId="1EDF802F" w14:textId="7D420591" w:rsidR="00987491" w:rsidRPr="00C80891" w:rsidRDefault="00987491" w:rsidP="008E3107">
      <w:pPr>
        <w:pStyle w:val="ListParagraph"/>
        <w:numPr>
          <w:ilvl w:val="0"/>
          <w:numId w:val="23"/>
        </w:numPr>
        <w:spacing w:before="0" w:after="0"/>
        <w:ind w:left="0" w:firstLine="450"/>
      </w:pPr>
      <w:r w:rsidRPr="00C80891">
        <w:t>Luật Phòng chống thiên tai số 33/2013/QH13 ngày 19/6/ 2013;</w:t>
      </w:r>
    </w:p>
    <w:p w14:paraId="7F4547EA" w14:textId="0496F9C8" w:rsidR="00987491" w:rsidRPr="00C80891" w:rsidRDefault="00987491" w:rsidP="008E3107">
      <w:pPr>
        <w:pStyle w:val="ListParagraph"/>
        <w:numPr>
          <w:ilvl w:val="0"/>
          <w:numId w:val="23"/>
        </w:numPr>
        <w:spacing w:before="0" w:after="0"/>
        <w:ind w:left="0" w:firstLine="450"/>
      </w:pPr>
      <w:r w:rsidRPr="00C80891">
        <w:t>Luật Biên giới quốc gia số 06/2003/QH11 ngày 17/6/2003;</w:t>
      </w:r>
    </w:p>
    <w:p w14:paraId="1FE4C8BB" w14:textId="20281D62" w:rsidR="00987491" w:rsidRPr="00C80891" w:rsidRDefault="00987491" w:rsidP="008E3107">
      <w:pPr>
        <w:pStyle w:val="ListParagraph"/>
        <w:numPr>
          <w:ilvl w:val="0"/>
          <w:numId w:val="23"/>
        </w:numPr>
        <w:spacing w:before="0" w:after="0"/>
        <w:ind w:left="0" w:firstLine="450"/>
      </w:pPr>
      <w:r w:rsidRPr="00C80891">
        <w:t xml:space="preserve">Nghị định số 145/2025/NĐ-CP ngày 12/6/2025 của Chính phủ quy định về phân định thẩm quyền của chính địa phương 2 cấp, phân quyền, phân cấp trong lĩnh vực quy hoạch đô thị và nông thôn; </w:t>
      </w:r>
    </w:p>
    <w:p w14:paraId="26F576FE" w14:textId="2A0CAA4E" w:rsidR="00987491" w:rsidRPr="00C80891" w:rsidRDefault="00987491" w:rsidP="008E3107">
      <w:pPr>
        <w:pStyle w:val="ListParagraph"/>
        <w:numPr>
          <w:ilvl w:val="0"/>
          <w:numId w:val="23"/>
        </w:numPr>
        <w:spacing w:before="0" w:after="0"/>
        <w:ind w:left="0" w:firstLine="450"/>
      </w:pPr>
      <w:r w:rsidRPr="00C80891">
        <w:t>Nghị định số 178/2025/NĐ-CP ngày 01/7/</w:t>
      </w:r>
      <w:proofErr w:type="gramStart"/>
      <w:r w:rsidRPr="00C80891">
        <w:t>2025  của</w:t>
      </w:r>
      <w:proofErr w:type="gramEnd"/>
      <w:r w:rsidRPr="00C80891">
        <w:t xml:space="preserve"> Chính phủ quy định chi tiết một số điều của Luật quy hoạch đô thị và nông thôn;</w:t>
      </w:r>
    </w:p>
    <w:p w14:paraId="31E2A592" w14:textId="79D1EF26" w:rsidR="00987491" w:rsidRPr="00C80891" w:rsidRDefault="00987491" w:rsidP="008E3107">
      <w:pPr>
        <w:pStyle w:val="ListParagraph"/>
        <w:numPr>
          <w:ilvl w:val="0"/>
          <w:numId w:val="23"/>
        </w:numPr>
        <w:spacing w:before="0" w:after="0"/>
        <w:ind w:left="0" w:firstLine="450"/>
      </w:pPr>
      <w:r w:rsidRPr="00C80891">
        <w:t>Nghị định số 151/2025/NĐ-CP ngày 12/6/2025 của Chính phủ quy định về phân định thẩm quyền của chính quyền địa phương 02 cấp, phân quyền, phân cấp trong lĩnh vực đất đai;</w:t>
      </w:r>
    </w:p>
    <w:p w14:paraId="5EF6ADD3" w14:textId="16CB7CF3" w:rsidR="00987491" w:rsidRPr="00C80891" w:rsidRDefault="00987491" w:rsidP="008E3107">
      <w:pPr>
        <w:pStyle w:val="ListParagraph"/>
        <w:numPr>
          <w:ilvl w:val="0"/>
          <w:numId w:val="23"/>
        </w:numPr>
        <w:spacing w:before="0" w:after="0"/>
        <w:ind w:left="0" w:firstLine="450"/>
      </w:pPr>
      <w:r w:rsidRPr="00C80891">
        <w:t>Nghị định số 102/2024/NĐ-CP ngày 30/7/2024 của Chính phủ quy định chi tiết thi hành một số điều của Luật Đất đai;</w:t>
      </w:r>
    </w:p>
    <w:p w14:paraId="17D407FC" w14:textId="4973CF41" w:rsidR="00987491" w:rsidRPr="00C80891" w:rsidRDefault="00987491" w:rsidP="008E3107">
      <w:pPr>
        <w:pStyle w:val="ListParagraph"/>
        <w:numPr>
          <w:ilvl w:val="0"/>
          <w:numId w:val="23"/>
        </w:numPr>
        <w:spacing w:before="0" w:after="0"/>
        <w:ind w:left="0" w:firstLine="450"/>
      </w:pPr>
      <w:r w:rsidRPr="00C80891">
        <w:t xml:space="preserve">Nghị định số 99/2021/NĐ-CP ngày 11/11/2021 của Chính phủ quy định về quản lý, thanh toán, quyết toán dự án sử dụng vốn đầu tư công; </w:t>
      </w:r>
    </w:p>
    <w:p w14:paraId="3C431BF3" w14:textId="6C693868" w:rsidR="00987491" w:rsidRPr="00C80891" w:rsidRDefault="00987491" w:rsidP="008E3107">
      <w:pPr>
        <w:pStyle w:val="ListParagraph"/>
        <w:numPr>
          <w:ilvl w:val="0"/>
          <w:numId w:val="23"/>
        </w:numPr>
        <w:spacing w:before="0" w:after="0"/>
        <w:ind w:left="0" w:firstLine="450"/>
      </w:pPr>
      <w:r w:rsidRPr="00C80891">
        <w:t xml:space="preserve">Nghị định 174/2025/NĐ-CP ngày 30/6/2025 của Chính phủ quy định chính sách giảm thuế giá trị gia tăng theo nghị quyết số 204/2025/QH15 ngày 17 tháng 6 năm 2025 của Quốc </w:t>
      </w:r>
      <w:proofErr w:type="gramStart"/>
      <w:r w:rsidRPr="00C80891">
        <w:t>Hội ;</w:t>
      </w:r>
      <w:proofErr w:type="gramEnd"/>
    </w:p>
    <w:p w14:paraId="1D6B1C24" w14:textId="7853A06E" w:rsidR="00987491" w:rsidRPr="00C80891" w:rsidRDefault="00987491" w:rsidP="008E3107">
      <w:pPr>
        <w:pStyle w:val="ListParagraph"/>
        <w:numPr>
          <w:ilvl w:val="0"/>
          <w:numId w:val="23"/>
        </w:numPr>
        <w:spacing w:before="0" w:after="0"/>
        <w:ind w:left="0" w:firstLine="450"/>
      </w:pPr>
      <w:r w:rsidRPr="00C80891">
        <w:t>Quyết định số 236/QĐ-TTg ngày 19/3/2024 của Thủ tướng Chính phủ phê duyệt Quy hoạch tỉnh Lạng Sơn thời kỳ 2021 - 2030, tầm nhìn đến năm 2050;</w:t>
      </w:r>
    </w:p>
    <w:p w14:paraId="4AEE98D5" w14:textId="77777777" w:rsidR="00D10C02" w:rsidRDefault="00D10C02" w:rsidP="008E3107">
      <w:pPr>
        <w:pStyle w:val="ListParagraph"/>
        <w:numPr>
          <w:ilvl w:val="0"/>
          <w:numId w:val="23"/>
        </w:numPr>
        <w:spacing w:before="0" w:after="0"/>
        <w:ind w:left="0" w:firstLine="450"/>
      </w:pPr>
      <w:r w:rsidRPr="00D10C02">
        <w:t xml:space="preserve">Thông tư số 16/2025/TT-BXD ngày 30/06/2025 của Bộ Xây dựng quy định chi tiết một số điều của Luật quy hoạch đô thị và nông thôn; Thông tư số 43/2025/TT-BXD ngày 09/12/2025 của Bộ Xây dựng Sửa đổi, bổ sung một số điều của Thông tư </w:t>
      </w:r>
      <w:r w:rsidRPr="00D10C02">
        <w:lastRenderedPageBreak/>
        <w:t xml:space="preserve">số 16/2025/TT-BXD ngày 30/06/2025 của Bộ Xây dựng quy định chi tiết một số điều của Luật quy hoạch đô thị và nông thôn; </w:t>
      </w:r>
    </w:p>
    <w:p w14:paraId="61AD77FF" w14:textId="6BE4FDEF" w:rsidR="00987491" w:rsidRPr="00C80891" w:rsidRDefault="00987491" w:rsidP="008E3107">
      <w:pPr>
        <w:pStyle w:val="ListParagraph"/>
        <w:numPr>
          <w:ilvl w:val="0"/>
          <w:numId w:val="23"/>
        </w:numPr>
        <w:spacing w:before="0" w:after="0"/>
        <w:ind w:left="0" w:firstLine="450"/>
      </w:pPr>
      <w:r w:rsidRPr="00C80891">
        <w:t xml:space="preserve">Thông tư số 17/2025/TT-BXD ngày 30/6/2025 của Bộ Xây dựng Ban hành định mức, phương pháp lập và quản lý chi phí cho hoạt động quy hoạch đô thị và nông thôn; </w:t>
      </w:r>
    </w:p>
    <w:p w14:paraId="56E160C1" w14:textId="356BB5F9" w:rsidR="00987491" w:rsidRPr="00C80891" w:rsidRDefault="00987491" w:rsidP="008E3107">
      <w:pPr>
        <w:pStyle w:val="ListParagraph"/>
        <w:numPr>
          <w:ilvl w:val="0"/>
          <w:numId w:val="23"/>
        </w:numPr>
        <w:spacing w:before="0" w:after="0"/>
        <w:ind w:left="0" w:firstLine="450"/>
      </w:pPr>
      <w:r w:rsidRPr="00C80891">
        <w:t>Thông tư 35/2023/TT-BTC ngày 31/5/2023 của Bộ Tài Chính Quy định mức thu, chế độ thu, nộp, quản lý và sử dụng phí thẩm định các đồ án quy hoạch;</w:t>
      </w:r>
    </w:p>
    <w:p w14:paraId="1F49B444" w14:textId="1306DFCF" w:rsidR="00987491" w:rsidRPr="00C80891" w:rsidRDefault="00987491" w:rsidP="008E3107">
      <w:pPr>
        <w:pStyle w:val="ListParagraph"/>
        <w:numPr>
          <w:ilvl w:val="0"/>
          <w:numId w:val="23"/>
        </w:numPr>
        <w:spacing w:before="0" w:after="0"/>
        <w:ind w:left="0" w:firstLine="450"/>
      </w:pPr>
      <w:r w:rsidRPr="00C80891">
        <w:t xml:space="preserve">Thông tư 12/2025/TT-BTC ngày 19/03/2025 của Bộ Tài chính sửa đổi, bổ sung một số điều của thông tư số 40/2017/TT-BTC ngày 28/ 4/2017 của Bộ trưởng Bộ tài chính quy định chế độ công tác phí, chế độ chi hội </w:t>
      </w:r>
      <w:proofErr w:type="gramStart"/>
      <w:r w:rsidRPr="00C80891">
        <w:t>nghị ;</w:t>
      </w:r>
      <w:proofErr w:type="gramEnd"/>
    </w:p>
    <w:p w14:paraId="69955A9C" w14:textId="64175A13" w:rsidR="00987491" w:rsidRPr="00C80891" w:rsidRDefault="00987491" w:rsidP="008E3107">
      <w:pPr>
        <w:pStyle w:val="ListParagraph"/>
        <w:numPr>
          <w:ilvl w:val="0"/>
          <w:numId w:val="23"/>
        </w:numPr>
        <w:spacing w:before="0" w:after="0"/>
        <w:ind w:left="0" w:firstLine="450"/>
      </w:pPr>
      <w:r w:rsidRPr="00C80891">
        <w:t>Thông tư số 004/2025/TT-BNV ngày 07/5/2025 của Bộ Nội vụ quy định mức lương của chuyên gia tư vấn trong nước làm cơ sở cho việc xác định giá gói thầu;</w:t>
      </w:r>
    </w:p>
    <w:p w14:paraId="21C1FE92" w14:textId="1A7080E1" w:rsidR="00987491" w:rsidRPr="00C80891" w:rsidRDefault="00987491" w:rsidP="008E3107">
      <w:pPr>
        <w:pStyle w:val="ListParagraph"/>
        <w:numPr>
          <w:ilvl w:val="0"/>
          <w:numId w:val="23"/>
        </w:numPr>
        <w:spacing w:before="0" w:after="0"/>
        <w:ind w:left="0" w:firstLine="450"/>
      </w:pPr>
      <w:r w:rsidRPr="00C80891">
        <w:t>Thông tư số 01/2021/TT-BXD ngày 19/05/2021 của Bộ xây dựng ban hành quy chuẩn kỹ thuật quốc gia về Quy hoạch xây dựng;</w:t>
      </w:r>
    </w:p>
    <w:p w14:paraId="2B505BB4" w14:textId="47840136" w:rsidR="00987491" w:rsidRDefault="00987491" w:rsidP="008E3107">
      <w:pPr>
        <w:pStyle w:val="ListParagraph"/>
        <w:numPr>
          <w:ilvl w:val="0"/>
          <w:numId w:val="23"/>
        </w:numPr>
        <w:spacing w:before="0" w:after="0"/>
        <w:ind w:left="0" w:firstLine="450"/>
      </w:pPr>
      <w:r w:rsidRPr="00C80891">
        <w:t>Thông tư số 10/2020/TT-BTC ngày 20/02/2020 của Bộ Tài chính quy định về quyết toán dự án hoàn thành sử dụng nguồn vốn nhà nước</w:t>
      </w:r>
      <w:r>
        <w:t>.</w:t>
      </w:r>
    </w:p>
    <w:p w14:paraId="75639B06" w14:textId="77777777" w:rsidR="00EE6249" w:rsidRPr="00EE6249" w:rsidRDefault="00EE6249" w:rsidP="008E3107">
      <w:pPr>
        <w:pStyle w:val="ListParagraph"/>
        <w:numPr>
          <w:ilvl w:val="0"/>
          <w:numId w:val="23"/>
        </w:numPr>
        <w:spacing w:before="0" w:after="0"/>
        <w:ind w:left="0" w:firstLine="450"/>
      </w:pPr>
      <w:r w:rsidRPr="00EE6249">
        <w:t>Quyết định số 1123/QĐ-UBND ngày 21/7/2023 của UBND tỉnh Lạng Sơn về việc phê duyệt quy hoạch phân khu phía Đông thành phố Lạng Sơn tỷ lệ 1/2.000;</w:t>
      </w:r>
    </w:p>
    <w:p w14:paraId="4F34B3B8" w14:textId="77777777" w:rsidR="00C80891" w:rsidRPr="00E25419" w:rsidRDefault="00C80891" w:rsidP="008E3107">
      <w:pPr>
        <w:pStyle w:val="ListParagraph"/>
        <w:numPr>
          <w:ilvl w:val="0"/>
          <w:numId w:val="23"/>
        </w:numPr>
        <w:spacing w:before="0" w:after="0"/>
        <w:ind w:left="0" w:firstLine="450"/>
      </w:pPr>
      <w:r w:rsidRPr="00E25419">
        <w:t>Thông báo số 214/TB-VP ngày 25/7/2025 của UBND tỉnh Lạng Sơn về Kết luận đồng chí Lương Trọng Quỳnh, Phó Chủ tịch UBND tỉnh, tại cuộc họp chuyên đề về chủ trương dự án đường dây 110kV từ TBA 110kV Lạng Sơn – Nhiệt điện Na Dương; đồng thời bám sát Quy hoạch phát triển điện lực quốc gia thời kỳ 2021 – 2030, tầm nhìn 2050 (Quy hoạch điện VIII);</w:t>
      </w:r>
    </w:p>
    <w:p w14:paraId="6F6A6C73" w14:textId="72B4EF08" w:rsidR="0056669E" w:rsidRPr="00E25419" w:rsidRDefault="0056669E" w:rsidP="008E3107">
      <w:pPr>
        <w:pStyle w:val="ListParagraph"/>
        <w:numPr>
          <w:ilvl w:val="0"/>
          <w:numId w:val="23"/>
        </w:numPr>
        <w:spacing w:before="0" w:after="0"/>
        <w:ind w:left="0" w:firstLine="450"/>
      </w:pPr>
      <w:r>
        <w:t xml:space="preserve">Văn bản số </w:t>
      </w:r>
      <w:r w:rsidR="00EE6249">
        <w:t>9973</w:t>
      </w:r>
      <w:r>
        <w:t>/</w:t>
      </w:r>
      <w:r w:rsidR="00EE6249">
        <w:t>VP</w:t>
      </w:r>
      <w:r>
        <w:t>-KT</w:t>
      </w:r>
      <w:r w:rsidR="00EE6249">
        <w:t>CN</w:t>
      </w:r>
      <w:r>
        <w:t xml:space="preserve"> ngày </w:t>
      </w:r>
      <w:r w:rsidR="00EE6249">
        <w:t>16</w:t>
      </w:r>
      <w:r>
        <w:t xml:space="preserve">/12/2025 của </w:t>
      </w:r>
      <w:r w:rsidR="00EE6249">
        <w:t>Văn phòng UBND tỉnh Lạng Sơn về việc phối hợp, hướng dẫn, triển khai trình tự, thủ tục liên quan đến đề xuất chủ trương đầu tư dự án Bệnh viện đa khoa quốc tế TTH Lạng Sơn</w:t>
      </w:r>
      <w:r>
        <w:t>.</w:t>
      </w:r>
    </w:p>
    <w:p w14:paraId="76866C00" w14:textId="77777777" w:rsidR="00E45F6E" w:rsidRPr="00866170" w:rsidRDefault="000870B1" w:rsidP="008E3107">
      <w:pPr>
        <w:spacing w:before="0" w:after="0"/>
      </w:pPr>
      <w:r w:rsidRPr="00F54360">
        <w:t>b</w:t>
      </w:r>
      <w:r w:rsidR="00E16218" w:rsidRPr="00F54360">
        <w:t xml:space="preserve">. </w:t>
      </w:r>
      <w:r w:rsidR="00E45F6E" w:rsidRPr="00866170">
        <w:t>Các nguồn tài liệu, bản đồ, số liệu</w:t>
      </w:r>
      <w:bookmarkEnd w:id="14"/>
    </w:p>
    <w:p w14:paraId="41E19BC2" w14:textId="77777777" w:rsidR="00EA2E4F" w:rsidRDefault="00EA2E4F" w:rsidP="008E3107">
      <w:pPr>
        <w:pStyle w:val="ListParagraph"/>
        <w:numPr>
          <w:ilvl w:val="0"/>
          <w:numId w:val="23"/>
        </w:numPr>
        <w:spacing w:before="0" w:after="0"/>
        <w:ind w:left="0" w:firstLine="450"/>
      </w:pPr>
      <w:r>
        <w:t>Hồ sơ Điều chỉnh Quy hoạch chung xây dựng Khu kinh tế cửa khẩu Đồng Đăng Lạng Sơn, tỉnh Lạng Sơn đến năm 2045;</w:t>
      </w:r>
    </w:p>
    <w:p w14:paraId="072140A4" w14:textId="77777777" w:rsidR="00EA2E4F" w:rsidRDefault="00EA2E4F" w:rsidP="008E3107">
      <w:pPr>
        <w:pStyle w:val="ListParagraph"/>
        <w:numPr>
          <w:ilvl w:val="0"/>
          <w:numId w:val="23"/>
        </w:numPr>
        <w:spacing w:before="0" w:after="0"/>
        <w:ind w:left="0" w:firstLine="450"/>
      </w:pPr>
      <w:r>
        <w:t>Hồ sơ Quy hoạch phân khu quy hoạch phân khu phía Đông thành phố Lạng Sơn, tỷ lệ 1/2.000;</w:t>
      </w:r>
    </w:p>
    <w:p w14:paraId="3DF1EA31" w14:textId="72258BBD" w:rsidR="00E45F6E" w:rsidRPr="009C4748" w:rsidRDefault="00E45F6E" w:rsidP="008E3107">
      <w:pPr>
        <w:pStyle w:val="ListParagraph"/>
        <w:numPr>
          <w:ilvl w:val="0"/>
          <w:numId w:val="23"/>
        </w:numPr>
        <w:spacing w:before="0" w:after="0"/>
        <w:ind w:left="0" w:firstLine="450"/>
      </w:pPr>
      <w:r w:rsidRPr="009C4748">
        <w:t>Bản đồ khảo sát địa hình khu vực nghiên cứu tỷ lệ 1/</w:t>
      </w:r>
      <w:r w:rsidR="00EA2E4F">
        <w:t>2</w:t>
      </w:r>
      <w:r w:rsidRPr="009C4748">
        <w:t>.000;</w:t>
      </w:r>
    </w:p>
    <w:p w14:paraId="04B21EE3" w14:textId="3BA56D9A" w:rsidR="00E45F6E" w:rsidRPr="009C4748" w:rsidRDefault="00E45F6E" w:rsidP="008E3107">
      <w:pPr>
        <w:pStyle w:val="ListParagraph"/>
        <w:numPr>
          <w:ilvl w:val="0"/>
          <w:numId w:val="23"/>
        </w:numPr>
        <w:spacing w:before="0" w:after="0"/>
        <w:ind w:left="0" w:firstLine="450"/>
      </w:pPr>
      <w:r w:rsidRPr="009C4748">
        <w:t xml:space="preserve">Số liệu khảo sát, thống kê, tài liệu về hiện </w:t>
      </w:r>
      <w:r w:rsidR="00645612" w:rsidRPr="009C4748">
        <w:t>trạng</w:t>
      </w:r>
      <w:r w:rsidRPr="009C4748">
        <w:t>.</w:t>
      </w:r>
    </w:p>
    <w:p w14:paraId="4057B013" w14:textId="77777777" w:rsidR="005B4EFA" w:rsidRPr="00866170" w:rsidRDefault="000D6E67" w:rsidP="008E3107">
      <w:pPr>
        <w:pStyle w:val="Heading3"/>
        <w:keepNext w:val="0"/>
        <w:spacing w:before="0" w:after="0"/>
      </w:pPr>
      <w:bookmarkStart w:id="15" w:name="_Toc83167455"/>
      <w:bookmarkStart w:id="16" w:name="_Toc220599999"/>
      <w:r w:rsidRPr="00866170">
        <w:rPr>
          <w:lang w:val="en-US"/>
        </w:rPr>
        <w:t>2</w:t>
      </w:r>
      <w:r w:rsidR="005B4EFA" w:rsidRPr="00866170">
        <w:t>.2. Ranh giới và quy mô điều chỉnh cục bộ</w:t>
      </w:r>
      <w:bookmarkEnd w:id="15"/>
      <w:bookmarkEnd w:id="16"/>
    </w:p>
    <w:p w14:paraId="1A5444C9" w14:textId="77777777" w:rsidR="00EA2E4F" w:rsidRPr="00EA2E4F" w:rsidRDefault="00EA2E4F" w:rsidP="008E3107">
      <w:pPr>
        <w:spacing w:before="0" w:after="0"/>
        <w:rPr>
          <w:lang w:val="pt-BR"/>
        </w:rPr>
      </w:pPr>
      <w:bookmarkStart w:id="17" w:name="_Toc83167456"/>
      <w:r w:rsidRPr="00EA2E4F">
        <w:rPr>
          <w:lang w:val="pt-BR"/>
        </w:rPr>
        <w:t>- Khu vực nghiên cứu lập điều chỉnh cục bộ Quy hoạch phân khu phía Đông thành phố Lạng Sơn thuộc phần phía Bắc tiểu khu 1 của đồ án Quy hoạch phân khu đã được phê duyệt, nằm trong địa giới hành chính các phường Kỳ Lừa và Tam Thanh, tỉnh Lạng Sơn. Phạm vi, ranh giới khu vực nghiên cứu được xác định cụ thể như sau:</w:t>
      </w:r>
    </w:p>
    <w:p w14:paraId="2DDF9B54" w14:textId="77777777" w:rsidR="00EA2E4F" w:rsidRPr="00EA2E4F" w:rsidRDefault="00EA2E4F" w:rsidP="008E3107">
      <w:pPr>
        <w:spacing w:before="0" w:after="0"/>
        <w:rPr>
          <w:lang w:val="pt-BR"/>
        </w:rPr>
      </w:pPr>
      <w:r w:rsidRPr="00EA2E4F">
        <w:rPr>
          <w:lang w:val="pt-BR"/>
        </w:rPr>
        <w:t>+ Phía Bắc giáp đất nông lâm nghiệp phường Tam Thanh;</w:t>
      </w:r>
    </w:p>
    <w:p w14:paraId="7656A3DA" w14:textId="77777777" w:rsidR="00EA2E4F" w:rsidRPr="00EA2E4F" w:rsidRDefault="00EA2E4F" w:rsidP="008E3107">
      <w:pPr>
        <w:spacing w:before="0" w:after="0"/>
        <w:rPr>
          <w:lang w:val="pt-BR"/>
        </w:rPr>
      </w:pPr>
      <w:r w:rsidRPr="00EA2E4F">
        <w:rPr>
          <w:lang w:val="pt-BR"/>
        </w:rPr>
        <w:t>+ Phía Nam giáp với khu dân cư phường Kỳ Lừa;</w:t>
      </w:r>
    </w:p>
    <w:p w14:paraId="74D8E731" w14:textId="77777777" w:rsidR="00EA2E4F" w:rsidRPr="00EA2E4F" w:rsidRDefault="00EA2E4F" w:rsidP="008E3107">
      <w:pPr>
        <w:spacing w:before="0" w:after="0"/>
        <w:rPr>
          <w:lang w:val="pt-BR"/>
        </w:rPr>
      </w:pPr>
      <w:r w:rsidRPr="00EA2E4F">
        <w:rPr>
          <w:lang w:val="pt-BR"/>
        </w:rPr>
        <w:lastRenderedPageBreak/>
        <w:t>+ Phía Đông giáp khu dân cư phường Kỳ Lừa và phường Tam Thanh;</w:t>
      </w:r>
    </w:p>
    <w:p w14:paraId="402A2C86" w14:textId="77777777" w:rsidR="00EA2E4F" w:rsidRPr="00EA2E4F" w:rsidRDefault="00EA2E4F" w:rsidP="008E3107">
      <w:pPr>
        <w:spacing w:before="0" w:after="0"/>
        <w:rPr>
          <w:lang w:val="pt-BR"/>
        </w:rPr>
      </w:pPr>
      <w:r w:rsidRPr="00EA2E4F">
        <w:rPr>
          <w:lang w:val="pt-BR"/>
        </w:rPr>
        <w:t>+ Phía Tây giáp đất nông lâm nghiệp phường Kỳ Lừa.</w:t>
      </w:r>
    </w:p>
    <w:p w14:paraId="2CFAF5E9" w14:textId="15BAA32E" w:rsidR="00EA2E4F" w:rsidRPr="00EA2E4F" w:rsidRDefault="00EA2E4F" w:rsidP="008E3107">
      <w:pPr>
        <w:spacing w:before="0" w:after="0"/>
        <w:rPr>
          <w:lang w:val="pt-BR"/>
        </w:rPr>
      </w:pPr>
      <w:r>
        <w:rPr>
          <w:lang w:val="pt-BR"/>
        </w:rPr>
        <w:t xml:space="preserve">- </w:t>
      </w:r>
      <w:r w:rsidRPr="00EA2E4F">
        <w:rPr>
          <w:lang w:val="pt-BR"/>
        </w:rPr>
        <w:t>Phạm vi nghiên cứu quy hoạch khoảng 723,28 ha.</w:t>
      </w:r>
    </w:p>
    <w:p w14:paraId="32B8AE55" w14:textId="50445A60" w:rsidR="00EA2E4F" w:rsidRPr="00EA2E4F" w:rsidRDefault="00EA2E4F" w:rsidP="008E3107">
      <w:pPr>
        <w:spacing w:before="0" w:after="0"/>
        <w:rPr>
          <w:lang w:val="pt-BR"/>
        </w:rPr>
      </w:pPr>
      <w:r>
        <w:rPr>
          <w:lang w:val="pt-BR"/>
        </w:rPr>
        <w:t xml:space="preserve">- </w:t>
      </w:r>
      <w:r w:rsidRPr="00EA2E4F">
        <w:rPr>
          <w:lang w:val="pt-BR"/>
        </w:rPr>
        <w:t xml:space="preserve">Quy mô lập điều chỉnh cục bộ khoảng: </w:t>
      </w:r>
      <w:r w:rsidRPr="00EA2E4F">
        <w:rPr>
          <w:b/>
          <w:bCs/>
          <w:lang w:val="pt-BR"/>
        </w:rPr>
        <w:t>121,46ha.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D78EF" w:rsidRPr="00866170" w14:paraId="7197C2E0" w14:textId="77777777" w:rsidTr="00F54360">
        <w:tc>
          <w:tcPr>
            <w:tcW w:w="9072" w:type="dxa"/>
          </w:tcPr>
          <w:p w14:paraId="54C701AA" w14:textId="3CF2B754" w:rsidR="006D78EF" w:rsidRPr="00A5233C" w:rsidRDefault="00EA2E4F" w:rsidP="008E3107">
            <w:pPr>
              <w:spacing w:before="0" w:after="0"/>
              <w:ind w:firstLine="0"/>
              <w:jc w:val="center"/>
              <w:rPr>
                <w:b/>
                <w:color w:val="FF0000"/>
                <w:lang w:val="es-MX"/>
              </w:rPr>
            </w:pPr>
            <w:r w:rsidRPr="00F55A2C">
              <w:rPr>
                <w:noProof/>
              </w:rPr>
              <w:drawing>
                <wp:inline distT="0" distB="0" distL="0" distR="0" wp14:anchorId="12F34A56" wp14:editId="0E92F0BE">
                  <wp:extent cx="4414432" cy="34036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4979" cy="3404022"/>
                          </a:xfrm>
                          <a:prstGeom prst="rect">
                            <a:avLst/>
                          </a:prstGeom>
                          <a:noFill/>
                          <a:ln>
                            <a:noFill/>
                          </a:ln>
                        </pic:spPr>
                      </pic:pic>
                    </a:graphicData>
                  </a:graphic>
                </wp:inline>
              </w:drawing>
            </w:r>
          </w:p>
        </w:tc>
      </w:tr>
      <w:tr w:rsidR="006D78EF" w:rsidRPr="00866170" w14:paraId="6EF867CD" w14:textId="77777777" w:rsidTr="00F54360">
        <w:tc>
          <w:tcPr>
            <w:tcW w:w="9072" w:type="dxa"/>
          </w:tcPr>
          <w:p w14:paraId="5D931779" w14:textId="398339F4" w:rsidR="006D78EF" w:rsidRPr="00A5233C" w:rsidRDefault="00AB6FFA" w:rsidP="008E3107">
            <w:pPr>
              <w:spacing w:before="0" w:after="0"/>
              <w:ind w:firstLine="0"/>
              <w:jc w:val="center"/>
              <w:rPr>
                <w:color w:val="FF0000"/>
                <w:lang w:val="es-MX"/>
              </w:rPr>
            </w:pPr>
            <w:r w:rsidRPr="00AB6FFA">
              <w:rPr>
                <w:i/>
                <w:lang w:val="es-MX"/>
              </w:rPr>
              <w:t>Sơ đồ vị trí ranh giới khu vực lập quy hoạch trên thực tế</w:t>
            </w:r>
          </w:p>
        </w:tc>
      </w:tr>
    </w:tbl>
    <w:p w14:paraId="4AB3246D" w14:textId="77777777" w:rsidR="005113CD" w:rsidRDefault="005113CD" w:rsidP="008E3107">
      <w:pPr>
        <w:spacing w:before="0" w:after="0"/>
        <w:rPr>
          <w:lang w:val="es-MX"/>
        </w:rPr>
      </w:pPr>
    </w:p>
    <w:p w14:paraId="195828DF" w14:textId="77777777" w:rsidR="00E44E05" w:rsidRPr="00A0096C" w:rsidRDefault="009C0FAE" w:rsidP="008E3107">
      <w:pPr>
        <w:pStyle w:val="Heading10"/>
        <w:keepNext w:val="0"/>
        <w:spacing w:before="0" w:after="0"/>
        <w:rPr>
          <w:sz w:val="26"/>
          <w:szCs w:val="26"/>
        </w:rPr>
      </w:pPr>
      <w:bookmarkStart w:id="18" w:name="_Toc220600000"/>
      <w:r w:rsidRPr="00A0096C">
        <w:rPr>
          <w:sz w:val="26"/>
          <w:szCs w:val="26"/>
        </w:rPr>
        <w:t xml:space="preserve">PHẦN III: </w:t>
      </w:r>
      <w:r w:rsidR="002B0CBF" w:rsidRPr="00A0096C">
        <w:rPr>
          <w:sz w:val="26"/>
          <w:szCs w:val="26"/>
        </w:rPr>
        <w:t>BÁO CÁO</w:t>
      </w:r>
      <w:r w:rsidR="005D4950" w:rsidRPr="00A0096C">
        <w:rPr>
          <w:sz w:val="26"/>
          <w:szCs w:val="26"/>
        </w:rPr>
        <w:t xml:space="preserve"> RÀ SOÁT QUY HOẠCH</w:t>
      </w:r>
      <w:r w:rsidR="002B0CBF" w:rsidRPr="00A0096C">
        <w:rPr>
          <w:sz w:val="26"/>
          <w:szCs w:val="26"/>
        </w:rPr>
        <w:t xml:space="preserve"> ĐÔ THỊ</w:t>
      </w:r>
      <w:bookmarkEnd w:id="17"/>
      <w:bookmarkEnd w:id="18"/>
    </w:p>
    <w:p w14:paraId="6624B672" w14:textId="77777777" w:rsidR="00D82AF0" w:rsidRPr="00866170" w:rsidRDefault="000D6E67" w:rsidP="008E3107">
      <w:pPr>
        <w:pStyle w:val="Heading2"/>
        <w:keepNext w:val="0"/>
        <w:spacing w:before="0" w:after="0"/>
      </w:pPr>
      <w:bookmarkStart w:id="19" w:name="_Toc83167457"/>
      <w:bookmarkStart w:id="20" w:name="_Toc220600001"/>
      <w:r w:rsidRPr="00866170">
        <w:rPr>
          <w:lang w:val="en-US"/>
        </w:rPr>
        <w:t>3</w:t>
      </w:r>
      <w:r w:rsidR="00307EF1" w:rsidRPr="00866170">
        <w:rPr>
          <w:lang w:val="en-US"/>
        </w:rPr>
        <w:t>.</w:t>
      </w:r>
      <w:r w:rsidR="000870B1" w:rsidRPr="00866170">
        <w:rPr>
          <w:lang w:val="en-US"/>
        </w:rPr>
        <w:t>1.</w:t>
      </w:r>
      <w:r w:rsidR="00307EF1" w:rsidRPr="00866170">
        <w:rPr>
          <w:lang w:val="en-US"/>
        </w:rPr>
        <w:t xml:space="preserve"> </w:t>
      </w:r>
      <w:r w:rsidR="00D82AF0" w:rsidRPr="00866170">
        <w:t>Các điều kiện hiện trạng</w:t>
      </w:r>
      <w:bookmarkEnd w:id="19"/>
      <w:bookmarkEnd w:id="20"/>
    </w:p>
    <w:p w14:paraId="29781F8A" w14:textId="7608895F" w:rsidR="00ED6EE8" w:rsidRDefault="000870B1" w:rsidP="008E3107">
      <w:pPr>
        <w:spacing w:before="0" w:after="0"/>
      </w:pPr>
      <w:bookmarkStart w:id="21" w:name="_Toc272245331"/>
      <w:r w:rsidRPr="00866170">
        <w:t>a</w:t>
      </w:r>
      <w:r w:rsidR="00307EF1" w:rsidRPr="00866170">
        <w:t xml:space="preserve">. </w:t>
      </w:r>
      <w:r w:rsidR="00ED6EE8" w:rsidRPr="00866170">
        <w:t>Địa hình</w:t>
      </w:r>
      <w:bookmarkEnd w:id="21"/>
    </w:p>
    <w:p w14:paraId="04A950D0" w14:textId="77777777" w:rsidR="00AB6FFA" w:rsidRDefault="00AB6FFA" w:rsidP="008E3107">
      <w:pPr>
        <w:spacing w:before="0" w:after="0"/>
      </w:pPr>
      <w:bookmarkStart w:id="22" w:name="_Toc164093206"/>
      <w:r>
        <w:t xml:space="preserve">Khu vực phường Kỳ Lừa, phường Tam Thanh nằm giữa bồn địa thuộc máng trũng kiến tạo từ Trung sinh (Cao Bằng, Thất Khê – Lạng Sơn) có quá trình hình thành do sự hạ thấp mạnh các hồ sau đó được lấp đầy trầm tích tạo nên vùng đất bằng có độ cao trung bình 255m, bao quanh là các đồi diệp thạch có cao độ trung bình là 350m và được chia làm các dạng địa hình khác nhau. </w:t>
      </w:r>
    </w:p>
    <w:p w14:paraId="1CD31B0D" w14:textId="77777777" w:rsidR="00AB6FFA" w:rsidRDefault="00AB6FFA" w:rsidP="008E3107">
      <w:pPr>
        <w:spacing w:before="0" w:after="0"/>
      </w:pPr>
      <w:r w:rsidRPr="00AB6FFA">
        <w:rPr>
          <w:i/>
          <w:iCs/>
        </w:rPr>
        <w:t>Nhận xét đánh giá về địa hình:</w:t>
      </w:r>
      <w:r>
        <w:t xml:space="preserve"> Khu vực lập quy hoạch có độ chênh cao độ vừa phải, hướng dốc từ phía Đông sang phía Tây. Địa hình này thuận lợi cho việc quy hoạch xây dựng đồng thời định hướng phát triển giao thông cho khu vực. </w:t>
      </w:r>
    </w:p>
    <w:p w14:paraId="2808078D" w14:textId="7D1EACAB" w:rsidR="00085B00" w:rsidRPr="00CA0ABC" w:rsidRDefault="00085B00" w:rsidP="008E3107">
      <w:pPr>
        <w:spacing w:before="0" w:after="0"/>
      </w:pPr>
      <w:r>
        <w:t xml:space="preserve">b. </w:t>
      </w:r>
      <w:r w:rsidRPr="00CA0ABC">
        <w:t>Khí hậu</w:t>
      </w:r>
      <w:bookmarkEnd w:id="22"/>
    </w:p>
    <w:p w14:paraId="7FFC1AB7" w14:textId="49C162E1" w:rsidR="00AB6FFA" w:rsidRPr="00AB6FFA" w:rsidRDefault="006425CB" w:rsidP="008E3107">
      <w:pPr>
        <w:spacing w:before="0" w:after="0"/>
        <w:ind w:firstLine="720"/>
        <w:contextualSpacing w:val="0"/>
        <w:rPr>
          <w:szCs w:val="26"/>
          <w:lang w:val="pt-BR"/>
        </w:rPr>
      </w:pPr>
      <w:bookmarkStart w:id="23" w:name="_Toc164093207"/>
      <w:r w:rsidRPr="006425CB">
        <w:rPr>
          <w:szCs w:val="26"/>
          <w:lang w:val="pt-BR"/>
        </w:rPr>
        <w:t>Khí hậu Lạng Sơn thuộc khí hậu núi Cao Bằng - Lạng Sơn của khu Đông Bắc (theo phân vùng khí hậu Quy chuẩn xây dựng tập 3). Khu vực núi Cao Bằng - Lạng Sơn chiếm đại bộ phận vùng núi Đông Bắc, có khí hậu mang những nét tiêu biểu, đặc trưng cho toàn vùng</w:t>
      </w:r>
      <w:r w:rsidR="00AB6FFA" w:rsidRPr="00AB6FFA">
        <w:rPr>
          <w:szCs w:val="26"/>
          <w:lang w:val="pt-BR"/>
        </w:rPr>
        <w:t>.</w:t>
      </w:r>
    </w:p>
    <w:p w14:paraId="0599C895" w14:textId="77777777" w:rsidR="00AB6FFA" w:rsidRPr="00AB6FFA" w:rsidRDefault="00AB6FFA" w:rsidP="008E3107">
      <w:pPr>
        <w:spacing w:before="0" w:after="0"/>
        <w:ind w:left="720" w:hanging="360"/>
        <w:outlineLvl w:val="3"/>
        <w:rPr>
          <w:b/>
          <w:bCs/>
          <w:i/>
          <w:szCs w:val="26"/>
          <w:lang w:val="vi-VN" w:eastAsia="x-none"/>
        </w:rPr>
      </w:pPr>
      <w:r w:rsidRPr="00AB6FFA">
        <w:rPr>
          <w:b/>
          <w:bCs/>
          <w:i/>
          <w:szCs w:val="26"/>
          <w:lang w:val="vi-VN" w:eastAsia="x-none"/>
        </w:rPr>
        <w:t>Nhiệt độ không khí</w:t>
      </w:r>
    </w:p>
    <w:p w14:paraId="77B0B765"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Nhiệt độ không khí trung bình năm 23</w:t>
      </w:r>
      <w:r w:rsidRPr="00AB6FFA">
        <w:rPr>
          <w:spacing w:val="-4"/>
          <w:szCs w:val="26"/>
          <w:lang w:val="pt-BR"/>
        </w:rPr>
        <w:sym w:font="Symbol" w:char="F0B0"/>
      </w:r>
      <w:r w:rsidRPr="00AB6FFA">
        <w:rPr>
          <w:spacing w:val="-4"/>
          <w:szCs w:val="26"/>
          <w:lang w:val="pt-BR"/>
        </w:rPr>
        <w:t>C, thấp nhất (20</w:t>
      </w:r>
      <w:r w:rsidRPr="00AB6FFA">
        <w:rPr>
          <w:spacing w:val="-4"/>
          <w:szCs w:val="26"/>
          <w:lang w:val="pt-BR"/>
        </w:rPr>
        <w:sym w:font="Symbol" w:char="F0B0"/>
      </w:r>
      <w:r w:rsidRPr="00AB6FFA">
        <w:rPr>
          <w:spacing w:val="-4"/>
          <w:szCs w:val="26"/>
          <w:lang w:val="pt-BR"/>
        </w:rPr>
        <w:t>C</w:t>
      </w:r>
      <w:r w:rsidRPr="00AB6FFA">
        <w:rPr>
          <w:spacing w:val="-4"/>
          <w:szCs w:val="26"/>
          <w:lang w:val="pt-BR"/>
        </w:rPr>
        <w:sym w:font="Symbol" w:char="F0B8"/>
      </w:r>
      <w:r w:rsidRPr="00AB6FFA">
        <w:rPr>
          <w:spacing w:val="-4"/>
          <w:szCs w:val="26"/>
          <w:lang w:val="pt-BR"/>
        </w:rPr>
        <w:t>22</w:t>
      </w:r>
      <w:r w:rsidRPr="00AB6FFA">
        <w:rPr>
          <w:spacing w:val="-4"/>
          <w:szCs w:val="26"/>
          <w:lang w:val="pt-BR"/>
        </w:rPr>
        <w:sym w:font="Symbol" w:char="F0B0"/>
      </w:r>
      <w:r w:rsidRPr="00AB6FFA">
        <w:rPr>
          <w:spacing w:val="-4"/>
          <w:szCs w:val="26"/>
          <w:lang w:val="pt-BR"/>
        </w:rPr>
        <w:t>C)</w:t>
      </w:r>
    </w:p>
    <w:p w14:paraId="51789188"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lastRenderedPageBreak/>
        <w:t>Mùa đông ở đây lạnh nhất trong vùng. Tháng lạnh nhất là tháng 1 có nhiệt độ trung bình khoảng 15</w:t>
      </w:r>
      <w:r w:rsidRPr="00AB6FFA">
        <w:rPr>
          <w:spacing w:val="-4"/>
          <w:szCs w:val="26"/>
          <w:lang w:val="pt-BR"/>
        </w:rPr>
        <w:sym w:font="Symbol" w:char="F0B0"/>
      </w:r>
      <w:r w:rsidRPr="00AB6FFA">
        <w:rPr>
          <w:spacing w:val="-4"/>
          <w:szCs w:val="26"/>
          <w:lang w:val="pt-BR"/>
        </w:rPr>
        <w:t>C, nhiệt độ thấp nhất -2,1</w:t>
      </w:r>
      <w:r w:rsidRPr="00AB6FFA">
        <w:rPr>
          <w:spacing w:val="-4"/>
          <w:szCs w:val="26"/>
          <w:lang w:val="pt-BR"/>
        </w:rPr>
        <w:sym w:font="Symbol" w:char="F0B0"/>
      </w:r>
      <w:r w:rsidRPr="00AB6FFA">
        <w:rPr>
          <w:spacing w:val="-4"/>
          <w:szCs w:val="26"/>
          <w:lang w:val="pt-BR"/>
        </w:rPr>
        <w:t>C.</w:t>
      </w:r>
    </w:p>
    <w:p w14:paraId="1973E15B"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Mùa hè tương đối dịu hơn so với ở vùng đồng bằng do hệ quả của khí hậu địa hình, thời kì có nhiệt độ trung bình &gt;25</w:t>
      </w:r>
      <w:r w:rsidRPr="00AB6FFA">
        <w:rPr>
          <w:spacing w:val="-4"/>
          <w:szCs w:val="26"/>
          <w:lang w:val="pt-BR"/>
        </w:rPr>
        <w:sym w:font="Symbol" w:char="F0B0"/>
      </w:r>
      <w:r w:rsidRPr="00AB6FFA">
        <w:rPr>
          <w:spacing w:val="-4"/>
          <w:szCs w:val="26"/>
          <w:lang w:val="pt-BR"/>
        </w:rPr>
        <w:t>C kéo dài 4</w:t>
      </w:r>
      <w:r w:rsidRPr="00AB6FFA">
        <w:rPr>
          <w:spacing w:val="-4"/>
          <w:szCs w:val="26"/>
          <w:lang w:val="pt-BR"/>
        </w:rPr>
        <w:sym w:font="Symbol" w:char="F0B8"/>
      </w:r>
      <w:r w:rsidRPr="00AB6FFA">
        <w:rPr>
          <w:spacing w:val="-4"/>
          <w:szCs w:val="26"/>
          <w:lang w:val="pt-BR"/>
        </w:rPr>
        <w:t>5 tháng ở vùng thấp, 3</w:t>
      </w:r>
      <w:r w:rsidRPr="00AB6FFA">
        <w:rPr>
          <w:spacing w:val="-4"/>
          <w:szCs w:val="26"/>
          <w:lang w:val="pt-BR"/>
        </w:rPr>
        <w:sym w:font="Symbol" w:char="F0B8"/>
      </w:r>
      <w:r w:rsidRPr="00AB6FFA">
        <w:rPr>
          <w:spacing w:val="-4"/>
          <w:szCs w:val="26"/>
          <w:lang w:val="pt-BR"/>
        </w:rPr>
        <w:t>4 tháng ở vùng cao. Tháng nóng nhất là tháng 7, nhiệt độ trung bình là 27</w:t>
      </w:r>
      <w:r w:rsidRPr="00AB6FFA">
        <w:rPr>
          <w:spacing w:val="-4"/>
          <w:szCs w:val="26"/>
          <w:lang w:val="pt-BR"/>
        </w:rPr>
        <w:sym w:font="Symbol" w:char="F0B0"/>
      </w:r>
      <w:r w:rsidRPr="00AB6FFA">
        <w:rPr>
          <w:spacing w:val="-4"/>
          <w:szCs w:val="26"/>
          <w:lang w:val="pt-BR"/>
        </w:rPr>
        <w:t>C, và nhiệt độ tối cao trung bình tháng 7 là 31</w:t>
      </w:r>
      <w:r w:rsidRPr="00AB6FFA">
        <w:rPr>
          <w:spacing w:val="-4"/>
          <w:szCs w:val="26"/>
          <w:lang w:val="pt-BR"/>
        </w:rPr>
        <w:sym w:font="Symbol" w:char="F0B0"/>
      </w:r>
      <w:r w:rsidRPr="00AB6FFA">
        <w:rPr>
          <w:spacing w:val="-4"/>
          <w:szCs w:val="26"/>
          <w:lang w:val="pt-BR"/>
        </w:rPr>
        <w:t>C.</w:t>
      </w:r>
    </w:p>
    <w:p w14:paraId="0D991676"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Đặc biệt dao động nhiệt độ ngày và đêm ở Lạng Sơn cũng lớn: 8</w:t>
      </w:r>
      <w:r w:rsidRPr="00AB6FFA">
        <w:rPr>
          <w:spacing w:val="-4"/>
          <w:szCs w:val="26"/>
          <w:lang w:val="pt-BR"/>
        </w:rPr>
        <w:sym w:font="Symbol" w:char="F0B0"/>
      </w:r>
      <w:r w:rsidRPr="00AB6FFA">
        <w:rPr>
          <w:spacing w:val="-4"/>
          <w:szCs w:val="26"/>
          <w:lang w:val="pt-BR"/>
        </w:rPr>
        <w:t>C.</w:t>
      </w:r>
    </w:p>
    <w:p w14:paraId="44FF5B66" w14:textId="77777777" w:rsidR="00AB6FFA" w:rsidRPr="00AB6FFA" w:rsidRDefault="00AB6FFA" w:rsidP="008E3107">
      <w:pPr>
        <w:spacing w:before="0" w:after="0"/>
        <w:ind w:left="720" w:hanging="360"/>
        <w:outlineLvl w:val="3"/>
        <w:rPr>
          <w:b/>
          <w:bCs/>
          <w:i/>
          <w:szCs w:val="26"/>
          <w:lang w:val="vi-VN" w:eastAsia="x-none"/>
        </w:rPr>
      </w:pPr>
      <w:r w:rsidRPr="00AB6FFA">
        <w:rPr>
          <w:b/>
          <w:bCs/>
          <w:i/>
          <w:szCs w:val="26"/>
          <w:lang w:val="vi-VN" w:eastAsia="x-none"/>
        </w:rPr>
        <w:t xml:space="preserve">Độ ẩm, mây, nắng </w:t>
      </w:r>
    </w:p>
    <w:p w14:paraId="13622A2E"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Độ ẩm Cao Bằng - Lạng Sơn vào loại thấp so với các vùng, trung bình năm chỉ đạt 81%</w:t>
      </w:r>
      <w:r w:rsidRPr="00AB6FFA">
        <w:rPr>
          <w:spacing w:val="-4"/>
          <w:szCs w:val="26"/>
          <w:lang w:val="pt-BR"/>
        </w:rPr>
        <w:sym w:font="Symbol" w:char="F0B8"/>
      </w:r>
      <w:r w:rsidRPr="00AB6FFA">
        <w:rPr>
          <w:spacing w:val="-4"/>
          <w:szCs w:val="26"/>
          <w:lang w:val="pt-BR"/>
        </w:rPr>
        <w:t>83%, riêng thành phố Lạng Sơn 81%.</w:t>
      </w:r>
    </w:p>
    <w:p w14:paraId="37F8DD2F"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Lượng mây trung bình toàn năm của Lạng Sơn là 7,4 (phần mười bầu trời). Thời kỳ nhiều mây nhất là cuối mùa đông.</w:t>
      </w:r>
    </w:p>
    <w:p w14:paraId="614A2FEF"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Số giờ nắng trung bình năm 1.582 giờ.</w:t>
      </w:r>
    </w:p>
    <w:p w14:paraId="761DD82F" w14:textId="77777777" w:rsidR="00AB6FFA" w:rsidRPr="00AB6FFA" w:rsidRDefault="00AB6FFA" w:rsidP="008E3107">
      <w:pPr>
        <w:spacing w:before="0" w:after="0"/>
        <w:ind w:left="720" w:hanging="360"/>
        <w:outlineLvl w:val="3"/>
        <w:rPr>
          <w:b/>
          <w:bCs/>
          <w:i/>
          <w:szCs w:val="26"/>
          <w:lang w:val="vi-VN" w:eastAsia="x-none"/>
        </w:rPr>
      </w:pPr>
      <w:r w:rsidRPr="00AB6FFA">
        <w:rPr>
          <w:b/>
          <w:bCs/>
          <w:i/>
          <w:szCs w:val="26"/>
          <w:lang w:val="vi-VN" w:eastAsia="x-none"/>
        </w:rPr>
        <w:t xml:space="preserve">Mưa </w:t>
      </w:r>
    </w:p>
    <w:p w14:paraId="71FB86A5"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Do đặc điểm thuộc máng trũng Cao Bằng - Lạng Sơn nên địa hình Lạng Sơn bị che khuất. Vùng đất này đón gió Đông Nam, lượng mưa trung bình năm của vùng vào loại mưa ít, khoảng (1.400</w:t>
      </w:r>
      <w:r w:rsidRPr="00AB6FFA">
        <w:rPr>
          <w:spacing w:val="-4"/>
          <w:szCs w:val="26"/>
          <w:lang w:val="pt-BR"/>
        </w:rPr>
        <w:sym w:font="Symbol" w:char="F0B8"/>
      </w:r>
      <w:r w:rsidRPr="00AB6FFA">
        <w:rPr>
          <w:spacing w:val="-4"/>
          <w:szCs w:val="26"/>
          <w:lang w:val="pt-BR"/>
        </w:rPr>
        <w:t>1.600)mm.</w:t>
      </w:r>
    </w:p>
    <w:p w14:paraId="596966A5"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Số ngày mưa toàn năm (120</w:t>
      </w:r>
      <w:r w:rsidRPr="00AB6FFA">
        <w:rPr>
          <w:spacing w:val="-4"/>
          <w:szCs w:val="26"/>
          <w:lang w:val="pt-BR"/>
        </w:rPr>
        <w:sym w:font="Symbol" w:char="F0B8"/>
      </w:r>
      <w:r w:rsidRPr="00AB6FFA">
        <w:rPr>
          <w:spacing w:val="-4"/>
          <w:szCs w:val="26"/>
          <w:lang w:val="pt-BR"/>
        </w:rPr>
        <w:t>140) ngày.</w:t>
      </w:r>
    </w:p>
    <w:p w14:paraId="3B93A7C6"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Mùa mưa từ tháng 5 đến tháng 10 chiếm (80</w:t>
      </w:r>
      <w:r w:rsidRPr="00AB6FFA">
        <w:rPr>
          <w:spacing w:val="-4"/>
          <w:szCs w:val="26"/>
          <w:lang w:val="pt-BR"/>
        </w:rPr>
        <w:sym w:font="Symbol" w:char="F0B8"/>
      </w:r>
      <w:r w:rsidRPr="00AB6FFA">
        <w:rPr>
          <w:spacing w:val="-4"/>
          <w:szCs w:val="26"/>
          <w:lang w:val="pt-BR"/>
        </w:rPr>
        <w:t>90)% lượng mưa cả năm</w:t>
      </w:r>
    </w:p>
    <w:p w14:paraId="2A983CFC"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Lượng mưa ngày cực đại đạt 197mm.</w:t>
      </w:r>
    </w:p>
    <w:p w14:paraId="2D685229" w14:textId="77777777" w:rsidR="00AB6FFA" w:rsidRPr="00AB6FFA" w:rsidRDefault="00AB6FFA" w:rsidP="008E3107">
      <w:pPr>
        <w:spacing w:before="0" w:after="0"/>
        <w:ind w:left="720" w:hanging="360"/>
        <w:outlineLvl w:val="3"/>
        <w:rPr>
          <w:b/>
          <w:bCs/>
          <w:i/>
          <w:szCs w:val="26"/>
          <w:lang w:val="vi-VN" w:eastAsia="x-none"/>
        </w:rPr>
      </w:pPr>
      <w:r w:rsidRPr="00AB6FFA">
        <w:rPr>
          <w:b/>
          <w:bCs/>
          <w:i/>
          <w:szCs w:val="26"/>
          <w:lang w:val="vi-VN" w:eastAsia="x-none"/>
        </w:rPr>
        <w:t>Gió</w:t>
      </w:r>
    </w:p>
    <w:p w14:paraId="1624B4BB" w14:textId="77777777" w:rsidR="00AB6FFA" w:rsidRPr="00AB6FFA" w:rsidRDefault="00AB6FFA" w:rsidP="008E3107">
      <w:pPr>
        <w:spacing w:before="0" w:after="0"/>
        <w:ind w:firstLine="720"/>
        <w:contextualSpacing w:val="0"/>
        <w:rPr>
          <w:szCs w:val="26"/>
          <w:lang w:val="pt-BR"/>
        </w:rPr>
      </w:pPr>
      <w:r w:rsidRPr="00AB6FFA">
        <w:rPr>
          <w:szCs w:val="26"/>
          <w:lang w:val="pt-BR"/>
        </w:rPr>
        <w:t>Hướng gió phụ thuộc theo địa hình, ở Lạng Sơn nói riêng và vùng Cao Bằng - Lạng Sơn nói chung về mùa đông gió chủ đạo là hướng Bắc, và mùa hè gió chủ đạo là hướng Nam. Tốc độ gió trung bình năm vào loại nhỏ 2m/s.</w:t>
      </w:r>
    </w:p>
    <w:p w14:paraId="19362880" w14:textId="77777777" w:rsidR="00AB6FFA" w:rsidRPr="00AB6FFA" w:rsidRDefault="00AB6FFA" w:rsidP="008E3107">
      <w:pPr>
        <w:spacing w:before="0" w:after="0"/>
        <w:ind w:left="720" w:hanging="360"/>
        <w:outlineLvl w:val="3"/>
        <w:rPr>
          <w:b/>
          <w:bCs/>
          <w:i/>
          <w:szCs w:val="26"/>
          <w:lang w:val="vi-VN" w:eastAsia="x-none"/>
        </w:rPr>
      </w:pPr>
      <w:r w:rsidRPr="00AB6FFA">
        <w:rPr>
          <w:b/>
          <w:bCs/>
          <w:i/>
          <w:szCs w:val="26"/>
          <w:lang w:val="vi-VN" w:eastAsia="x-none"/>
        </w:rPr>
        <w:t xml:space="preserve">Các hiện tượng thời tiết đáng chú ý </w:t>
      </w:r>
    </w:p>
    <w:p w14:paraId="4DBC83AD"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bookmarkStart w:id="24" w:name="_Toc126877695"/>
      <w:bookmarkStart w:id="25" w:name="_Toc167611347"/>
      <w:bookmarkStart w:id="26" w:name="_Toc218496879"/>
      <w:r w:rsidRPr="00AB6FFA">
        <w:rPr>
          <w:i/>
          <w:iCs/>
          <w:spacing w:val="-4"/>
          <w:szCs w:val="26"/>
          <w:lang w:val="pt-BR"/>
        </w:rPr>
        <w:t>Sương muối</w:t>
      </w:r>
      <w:r w:rsidRPr="00AB6FFA">
        <w:rPr>
          <w:spacing w:val="-4"/>
          <w:szCs w:val="26"/>
          <w:lang w:val="pt-BR"/>
        </w:rPr>
        <w:t xml:space="preserve">: So với các vùng khác, vùng Lạng Sơn là nơi sương muối xảy ra nhiều nhất và trầm trọng nhất, ảnh hưởng tới cây cối và mùa màng. Vì mùa mùa Đông ở đây chẳng những rất lạnh lại khô hanh, quang mây và ít gió, là những điều kiện rất thuận lợi cho sự hình thành sương muối. Mùa đông thường có 3 </w:t>
      </w:r>
      <w:r w:rsidRPr="00AB6FFA">
        <w:rPr>
          <w:spacing w:val="-4"/>
          <w:szCs w:val="26"/>
          <w:lang w:val="pt-BR"/>
        </w:rPr>
        <w:sym w:font="Symbol" w:char="F0B8"/>
      </w:r>
      <w:r w:rsidRPr="00AB6FFA">
        <w:rPr>
          <w:spacing w:val="-4"/>
          <w:szCs w:val="26"/>
          <w:lang w:val="pt-BR"/>
        </w:rPr>
        <w:t xml:space="preserve"> 4 ngày sương muối.</w:t>
      </w:r>
    </w:p>
    <w:p w14:paraId="54146122"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 xml:space="preserve">Mưa phùn: Mưa phùn cũng là hiện tượng quen thuộc của vùng núi Cao Bằng - Lạng Sơn. Trong nửa cuối mùa đông trung bình hàng năm quan sát được 30 </w:t>
      </w:r>
      <w:r w:rsidRPr="00AB6FFA">
        <w:rPr>
          <w:spacing w:val="-4"/>
          <w:szCs w:val="26"/>
          <w:lang w:val="pt-BR"/>
        </w:rPr>
        <w:sym w:font="Symbol" w:char="F0B8"/>
      </w:r>
      <w:r w:rsidRPr="00AB6FFA">
        <w:rPr>
          <w:spacing w:val="-4"/>
          <w:szCs w:val="26"/>
          <w:lang w:val="pt-BR"/>
        </w:rPr>
        <w:t xml:space="preserve"> 40 ngày mưa phùn ở vùng thấp và 50 </w:t>
      </w:r>
      <w:r w:rsidRPr="00AB6FFA">
        <w:rPr>
          <w:spacing w:val="-4"/>
          <w:szCs w:val="26"/>
          <w:lang w:val="pt-BR"/>
        </w:rPr>
        <w:sym w:font="Symbol" w:char="F0B8"/>
      </w:r>
      <w:r w:rsidRPr="00AB6FFA">
        <w:rPr>
          <w:spacing w:val="-4"/>
          <w:szCs w:val="26"/>
          <w:lang w:val="pt-BR"/>
        </w:rPr>
        <w:t xml:space="preserve"> 60 ngày ở vùng cao.</w:t>
      </w:r>
    </w:p>
    <w:p w14:paraId="2CDF34A9" w14:textId="77777777" w:rsidR="00AB6FFA" w:rsidRPr="00AB6FFA" w:rsidRDefault="00AB6FFA" w:rsidP="008E3107">
      <w:pPr>
        <w:numPr>
          <w:ilvl w:val="0"/>
          <w:numId w:val="22"/>
        </w:numPr>
        <w:tabs>
          <w:tab w:val="clear" w:pos="928"/>
          <w:tab w:val="left" w:pos="709"/>
          <w:tab w:val="num" w:pos="5606"/>
        </w:tabs>
        <w:spacing w:before="0" w:after="0"/>
        <w:ind w:left="90" w:firstLine="360"/>
        <w:contextualSpacing w:val="0"/>
        <w:rPr>
          <w:spacing w:val="-4"/>
          <w:szCs w:val="26"/>
          <w:lang w:val="pt-BR"/>
        </w:rPr>
      </w:pPr>
      <w:r w:rsidRPr="00AB6FFA">
        <w:rPr>
          <w:spacing w:val="-4"/>
          <w:szCs w:val="26"/>
          <w:lang w:val="pt-BR"/>
        </w:rPr>
        <w:t>Giông: Tỉnh Lạng Sơn xảy ra ít giông so với các tỉnh khác. Số ngày dông trung bình năm là 89 ngày.</w:t>
      </w:r>
    </w:p>
    <w:bookmarkEnd w:id="24"/>
    <w:bookmarkEnd w:id="25"/>
    <w:bookmarkEnd w:id="26"/>
    <w:p w14:paraId="09F41309" w14:textId="35CF0D7B" w:rsidR="00AB6FFA" w:rsidRPr="00AB6FFA" w:rsidRDefault="00AB6FFA" w:rsidP="008E3107">
      <w:pPr>
        <w:spacing w:before="0" w:after="0"/>
        <w:ind w:firstLine="720"/>
        <w:contextualSpacing w:val="0"/>
        <w:rPr>
          <w:szCs w:val="26"/>
          <w:lang w:val="pt-BR"/>
        </w:rPr>
      </w:pPr>
      <w:r w:rsidRPr="00AB6FFA">
        <w:rPr>
          <w:i/>
          <w:iCs/>
          <w:szCs w:val="26"/>
          <w:lang w:val="pt-BR"/>
        </w:rPr>
        <w:t>Nhận xét đánh giá về khí hậu:</w:t>
      </w:r>
      <w:r w:rsidRPr="00AB6FFA">
        <w:rPr>
          <w:szCs w:val="26"/>
          <w:lang w:val="pt-BR"/>
        </w:rPr>
        <w:t xml:space="preserve"> Do mang sắc thái ôn đới nên Lạng Sơn thuận lợi cho phát triển các loại cây trồng, vật nuôi có giá trị cao như cây ăn quả ôn đới, rau, hoa, cây dược liệu, thảo quả, gia súc...</w:t>
      </w:r>
    </w:p>
    <w:p w14:paraId="1D0C5980" w14:textId="4BB9C053" w:rsidR="00085B00" w:rsidRPr="00CA0ABC" w:rsidRDefault="00085B00" w:rsidP="008E3107">
      <w:pPr>
        <w:spacing w:before="0" w:after="0"/>
      </w:pPr>
      <w:r>
        <w:t xml:space="preserve">c. </w:t>
      </w:r>
      <w:r w:rsidRPr="00CA0ABC">
        <w:t>Địa chất thủy văn, địa chất công trình</w:t>
      </w:r>
      <w:bookmarkEnd w:id="23"/>
    </w:p>
    <w:p w14:paraId="00C0FBE4" w14:textId="777B637B" w:rsidR="004E596A" w:rsidRDefault="004E596A" w:rsidP="008E3107">
      <w:pPr>
        <w:spacing w:before="0" w:after="0"/>
      </w:pPr>
      <w:bookmarkStart w:id="27" w:name="_Toc164093208"/>
      <w:r>
        <w:lastRenderedPageBreak/>
        <w:t>Thủy Văn: k</w:t>
      </w:r>
      <w:r>
        <w:t>hu vực phường Kỳ Lừa, phường Tam Thanh có sông Kỳ Cùng là con sông lớn nhất, ngoài ra khu vực thành phố còn có một vài suối, hồ vừa và nhỏ như suối Nao Ly, Nhị Thanh, Ky Két, Na Sa, hồ Phai Loạn, Kỳ Lừa, Tỉnh Đội, Phai Chân và hồ Đồng Vị.</w:t>
      </w:r>
    </w:p>
    <w:p w14:paraId="068BFA6E" w14:textId="77777777" w:rsidR="004E596A" w:rsidRDefault="004E596A" w:rsidP="008E3107">
      <w:pPr>
        <w:spacing w:before="0" w:after="0"/>
      </w:pPr>
      <w:r>
        <w:t>-</w:t>
      </w:r>
      <w:r>
        <w:tab/>
        <w:t xml:space="preserve">Sông Kỳ Cùng bắt nguồn từ vùng núi Đình Lập là một vùng núi đá Sa Thạch ít giữ nước, qua Thành phố Lạng Sơn, theo máng trũng Na Sầm, Thất Khê rồi sang Trung Quốc. Đoạn chảy qua Thành phố Lạng Sơn có chiều rộng 60-70m. Mực nước trong sông tương đối ổn định, chỉ giao động mạnh khi có mưa lũ đột ngột song nước lũ cũng rút rất nhanh sau các trận mưa lớn. </w:t>
      </w:r>
    </w:p>
    <w:p w14:paraId="4312F298" w14:textId="77777777" w:rsidR="004E596A" w:rsidRDefault="004E596A" w:rsidP="008E3107">
      <w:pPr>
        <w:spacing w:before="0" w:after="0"/>
      </w:pPr>
      <w:r>
        <w:t>-</w:t>
      </w:r>
      <w:r>
        <w:tab/>
        <w:t xml:space="preserve">Ngoài ra khu vực còn có một vài suối như suối Lao Ly, suối Quảng Lạc, suối Ngọc Tuyền, suối Bản Bảm, suối Khau Vài, suối </w:t>
      </w:r>
      <w:proofErr w:type="gramStart"/>
      <w:r>
        <w:t>Ỳ,...</w:t>
      </w:r>
      <w:proofErr w:type="gramEnd"/>
    </w:p>
    <w:p w14:paraId="48F1977A" w14:textId="77777777" w:rsidR="004E596A" w:rsidRDefault="004E596A" w:rsidP="008E3107">
      <w:pPr>
        <w:spacing w:before="0" w:after="0"/>
      </w:pPr>
      <w:r>
        <w:t>-</w:t>
      </w:r>
      <w:r>
        <w:tab/>
        <w:t>Các hồ nước mặt: hồ Phai Loạn, các hồ chứa nước như Nà Tâm, Thâm Sỉnh, Bó Diêm, Bó Chuông, Lẩu Xá, Pò Luông, Nà Cầu, Nà Bây, Phai Chia...</w:t>
      </w:r>
    </w:p>
    <w:p w14:paraId="41F9C70A" w14:textId="53A45D7E" w:rsidR="004E596A" w:rsidRDefault="004E596A" w:rsidP="008E3107">
      <w:pPr>
        <w:spacing w:before="0" w:after="0"/>
      </w:pPr>
      <w:r>
        <w:t>Nhận xét đánh giá về thủy văn: Sông Kỳ Cùng và các dòng suối đóng vai trò quan trọng trong việc phát triển đô thị tại Lạng Sơn. Đặc điểm của các sông, suối ở đây là lòng hẹp, khá dốc, trong điều kiện mưa lớn và tập trung dễ tạo nên dòng chảy mạnh, gây lũ lớn, ảnh hưởng đến sinh hoạt, sản xuất. Ngoài là nguồn cung cấp nước sạch, là nguồn thoát nước tự nhiên, hệ thống thủy văn còn là yếu tố tạo nên cảnh quan và hình ảnh đô thị. Các không gian đô thị ven sông và mực nước của các sông là yếu tố tạo nên hình ảnh Lạng Sơn xanh và sinh thái trong tương lai</w:t>
      </w:r>
      <w:r>
        <w:t>.</w:t>
      </w:r>
    </w:p>
    <w:p w14:paraId="02F8E438" w14:textId="5AB5E6A8" w:rsidR="004E596A" w:rsidRPr="00F55A2C" w:rsidRDefault="004E596A" w:rsidP="008E3107">
      <w:pPr>
        <w:spacing w:before="0" w:after="0"/>
        <w:rPr>
          <w:szCs w:val="22"/>
          <w:lang w:val="vi-VN"/>
        </w:rPr>
      </w:pPr>
      <w:r>
        <w:t xml:space="preserve">Địa chất: </w:t>
      </w:r>
      <w:r w:rsidRPr="00F55A2C">
        <w:rPr>
          <w:lang w:val="vi-VN"/>
        </w:rPr>
        <w:t>Trong địa bàn thành phố Lạng Sơn, địa chất cơ bản bao gồm các lớp trầm tích đệ tứ dày từ 6</w:t>
      </w:r>
      <w:r w:rsidRPr="00F55A2C">
        <w:rPr>
          <w:lang w:val="vi-VN"/>
        </w:rPr>
        <w:sym w:font="Symbol" w:char="F0B8"/>
      </w:r>
      <w:r w:rsidRPr="00F55A2C">
        <w:rPr>
          <w:lang w:val="vi-VN"/>
        </w:rPr>
        <w:t>21,5m, chủ yếu được phân tầng như sau:</w:t>
      </w:r>
    </w:p>
    <w:p w14:paraId="2157E8E6" w14:textId="37E829BA" w:rsidR="004E596A" w:rsidRPr="00026CE0" w:rsidRDefault="00026CE0" w:rsidP="008E3107">
      <w:pPr>
        <w:tabs>
          <w:tab w:val="num" w:pos="5606"/>
        </w:tabs>
        <w:spacing w:before="0" w:after="0"/>
      </w:pPr>
      <w:r>
        <w:t xml:space="preserve">- </w:t>
      </w:r>
      <w:r w:rsidR="004E596A" w:rsidRPr="00026CE0">
        <w:t>Lớp đất trồng: h = 0,5</w:t>
      </w:r>
      <w:r w:rsidR="004E596A" w:rsidRPr="00026CE0">
        <w:sym w:font="Symbol" w:char="F0B8"/>
      </w:r>
      <w:r w:rsidR="004E596A" w:rsidRPr="00026CE0">
        <w:t>1m</w:t>
      </w:r>
    </w:p>
    <w:p w14:paraId="448E8E02" w14:textId="196254C8" w:rsidR="004E596A" w:rsidRPr="00026CE0" w:rsidRDefault="00026CE0" w:rsidP="008E3107">
      <w:pPr>
        <w:tabs>
          <w:tab w:val="num" w:pos="5606"/>
        </w:tabs>
        <w:spacing w:before="0" w:after="0"/>
      </w:pPr>
      <w:r>
        <w:t xml:space="preserve">- </w:t>
      </w:r>
      <w:r w:rsidR="004E596A" w:rsidRPr="00026CE0">
        <w:t>Lớp sét pha mềm bở: h = 1</w:t>
      </w:r>
      <w:r w:rsidR="004E596A" w:rsidRPr="00026CE0">
        <w:sym w:font="Symbol" w:char="F0B8"/>
      </w:r>
      <w:r w:rsidR="004E596A" w:rsidRPr="00026CE0">
        <w:t>5mR = 1,8kg/cm2</w:t>
      </w:r>
    </w:p>
    <w:p w14:paraId="2BEAB406" w14:textId="0188F792" w:rsidR="004E596A" w:rsidRPr="00026CE0" w:rsidRDefault="00026CE0" w:rsidP="008E3107">
      <w:pPr>
        <w:tabs>
          <w:tab w:val="num" w:pos="5606"/>
        </w:tabs>
        <w:spacing w:before="0" w:after="0"/>
      </w:pPr>
      <w:r>
        <w:t xml:space="preserve">- </w:t>
      </w:r>
      <w:r w:rsidR="004E596A" w:rsidRPr="00026CE0">
        <w:t>Lớp sét pha cứng bở: h = 1</w:t>
      </w:r>
      <w:r w:rsidR="004E596A" w:rsidRPr="00026CE0">
        <w:sym w:font="Symbol" w:char="F0B8"/>
      </w:r>
      <w:r w:rsidR="004E596A" w:rsidRPr="00026CE0">
        <w:t>9mR = 2,1kg/cm2</w:t>
      </w:r>
    </w:p>
    <w:p w14:paraId="66092717" w14:textId="34428FFD" w:rsidR="004E596A" w:rsidRPr="00026CE0" w:rsidRDefault="00026CE0" w:rsidP="008E3107">
      <w:pPr>
        <w:tabs>
          <w:tab w:val="num" w:pos="5606"/>
        </w:tabs>
        <w:spacing w:before="0" w:after="0"/>
      </w:pPr>
      <w:r>
        <w:t xml:space="preserve">- </w:t>
      </w:r>
      <w:r w:rsidR="004E596A" w:rsidRPr="00026CE0">
        <w:t>Lớp sét pha cứng dẻo: h = 1</w:t>
      </w:r>
      <w:r w:rsidR="004E596A" w:rsidRPr="00026CE0">
        <w:sym w:font="Symbol" w:char="F0B8"/>
      </w:r>
      <w:r w:rsidR="004E596A" w:rsidRPr="00026CE0">
        <w:t>4mR = 1,6kg/cm2</w:t>
      </w:r>
    </w:p>
    <w:p w14:paraId="082D8031" w14:textId="62DA6FFD" w:rsidR="004E596A" w:rsidRPr="00026CE0" w:rsidRDefault="00026CE0" w:rsidP="008E3107">
      <w:pPr>
        <w:tabs>
          <w:tab w:val="num" w:pos="5606"/>
        </w:tabs>
        <w:spacing w:before="0" w:after="0"/>
      </w:pPr>
      <w:r>
        <w:t xml:space="preserve">- </w:t>
      </w:r>
      <w:r w:rsidR="004E596A" w:rsidRPr="00026CE0">
        <w:t>Lớp sét pha dẻo: h = 0</w:t>
      </w:r>
      <w:r w:rsidR="004E596A" w:rsidRPr="00026CE0">
        <w:sym w:font="Symbol" w:char="F0B8"/>
      </w:r>
      <w:r w:rsidR="004E596A" w:rsidRPr="00026CE0">
        <w:t>3mR = 1,3kg/cm2</w:t>
      </w:r>
    </w:p>
    <w:p w14:paraId="549B7B51" w14:textId="3ABDF5DE" w:rsidR="004E596A" w:rsidRPr="00026CE0" w:rsidRDefault="00026CE0" w:rsidP="008E3107">
      <w:pPr>
        <w:tabs>
          <w:tab w:val="num" w:pos="5606"/>
        </w:tabs>
        <w:spacing w:before="0" w:after="0"/>
      </w:pPr>
      <w:r>
        <w:t xml:space="preserve">- </w:t>
      </w:r>
      <w:r w:rsidR="004E596A" w:rsidRPr="00026CE0">
        <w:t>Lớp cát sỏi sạn: h = 0</w:t>
      </w:r>
      <w:r w:rsidR="004E596A" w:rsidRPr="00026CE0">
        <w:sym w:font="Symbol" w:char="F0B8"/>
      </w:r>
      <w:r w:rsidR="004E596A" w:rsidRPr="00026CE0">
        <w:t>1mR = 2kg/cm2</w:t>
      </w:r>
    </w:p>
    <w:p w14:paraId="6BD6B002" w14:textId="7A18DE90" w:rsidR="004E596A" w:rsidRPr="00026CE0" w:rsidRDefault="00026CE0" w:rsidP="008E3107">
      <w:pPr>
        <w:tabs>
          <w:tab w:val="num" w:pos="5606"/>
        </w:tabs>
        <w:spacing w:before="0" w:after="0"/>
      </w:pPr>
      <w:r>
        <w:t xml:space="preserve">- </w:t>
      </w:r>
      <w:r w:rsidR="004E596A" w:rsidRPr="00026CE0">
        <w:t>Đá gốc gặp ở độ sâu 6</w:t>
      </w:r>
      <w:r w:rsidR="004E596A" w:rsidRPr="00026CE0">
        <w:sym w:font="Symbol" w:char="F0B8"/>
      </w:r>
      <w:r w:rsidR="004E596A" w:rsidRPr="00026CE0">
        <w:t>13m, chiều dày chưa xác định.</w:t>
      </w:r>
    </w:p>
    <w:p w14:paraId="415B2A8C" w14:textId="77777777" w:rsidR="0091426B" w:rsidRPr="007D74CD" w:rsidRDefault="000D6E67" w:rsidP="008E3107">
      <w:pPr>
        <w:pStyle w:val="Heading3"/>
        <w:keepNext w:val="0"/>
        <w:spacing w:before="0" w:after="0"/>
      </w:pPr>
      <w:bookmarkStart w:id="28" w:name="_Toc83167459"/>
      <w:bookmarkStart w:id="29" w:name="_Toc126877703"/>
      <w:bookmarkStart w:id="30" w:name="_Toc167611355"/>
      <w:bookmarkStart w:id="31" w:name="_Toc218496885"/>
      <w:bookmarkStart w:id="32" w:name="_Toc272245339"/>
      <w:bookmarkStart w:id="33" w:name="_Toc220600002"/>
      <w:bookmarkEnd w:id="27"/>
      <w:r w:rsidRPr="007D74CD">
        <w:rPr>
          <w:lang w:val="en-US"/>
        </w:rPr>
        <w:t>3</w:t>
      </w:r>
      <w:r w:rsidR="00307EF1" w:rsidRPr="007D74CD">
        <w:t xml:space="preserve">.2. </w:t>
      </w:r>
      <w:r w:rsidR="0091426B" w:rsidRPr="007D74CD">
        <w:t>H</w:t>
      </w:r>
      <w:r w:rsidR="00D85434" w:rsidRPr="007D74CD">
        <w:t xml:space="preserve">iện trạng sử dụng đất khu vực </w:t>
      </w:r>
      <w:r w:rsidR="0091426B" w:rsidRPr="007D74CD">
        <w:t>điều chỉnh</w:t>
      </w:r>
      <w:bookmarkEnd w:id="28"/>
      <w:bookmarkEnd w:id="33"/>
    </w:p>
    <w:p w14:paraId="73E3543B" w14:textId="77777777" w:rsidR="008C77ED" w:rsidRPr="008C77ED" w:rsidRDefault="008C77ED" w:rsidP="008E3107">
      <w:pPr>
        <w:spacing w:before="0" w:after="0"/>
        <w:rPr>
          <w:lang w:val="pt-BR"/>
        </w:rPr>
      </w:pPr>
      <w:bookmarkStart w:id="34" w:name="_Toc83167460"/>
      <w:r w:rsidRPr="008C77ED">
        <w:rPr>
          <w:lang w:val="pt-BR"/>
        </w:rPr>
        <w:t>Cơ cấu sử dụng đất trong khu vực nghiên cứu lập điều chỉnh cục bộ chủ yếu là đất nông, lâm nghiệp và các loại đất khác, chiếm khoảng 84% diện tích, phần lớn chưa xây dựng, mức độ khai thác thấp, thuận lợi cho việc tổ chức phát triển đô thị. Đất làng xóm dân cư hiện trạng chiếm khoảng 10,7%, phân bố rải rác, mật độ xây dựng thấp; đất y tế chiếm khoảng 5,3%, tập trung tại khu vực Bệnh viện đa khoa tỉnh Lạng Sơn. Nhìn chung, quỹ đất phát triển còn lớn, ít bị ràng buộc bởi công trình hiện hữu, tạo điều kiện thuận lợi cho việc điều chỉnh cục bộ quy hoạch và triển khai xây dựng trong giai đoạn tới.</w:t>
      </w:r>
    </w:p>
    <w:p w14:paraId="2739508D" w14:textId="0F371847" w:rsidR="00C00C2B" w:rsidRPr="003B440A" w:rsidRDefault="000D6E67" w:rsidP="008E3107">
      <w:pPr>
        <w:pStyle w:val="Heading3"/>
        <w:keepNext w:val="0"/>
        <w:spacing w:before="0" w:after="0"/>
        <w:rPr>
          <w:lang w:val="pt-BR"/>
        </w:rPr>
      </w:pPr>
      <w:bookmarkStart w:id="35" w:name="_Toc220600003"/>
      <w:r w:rsidRPr="003B440A">
        <w:rPr>
          <w:lang w:val="pt-BR"/>
        </w:rPr>
        <w:t>3</w:t>
      </w:r>
      <w:r w:rsidR="00307EF1" w:rsidRPr="00866170">
        <w:t xml:space="preserve">.3. </w:t>
      </w:r>
      <w:bookmarkEnd w:id="34"/>
      <w:r w:rsidR="000419B9" w:rsidRPr="003B440A">
        <w:rPr>
          <w:lang w:val="pt-BR"/>
        </w:rPr>
        <w:t xml:space="preserve">Hiện trạng </w:t>
      </w:r>
      <w:r w:rsidR="00C91A2B">
        <w:rPr>
          <w:lang w:val="pt-BR"/>
        </w:rPr>
        <w:t xml:space="preserve">công trình </w:t>
      </w:r>
      <w:r w:rsidR="000419B9" w:rsidRPr="003B440A">
        <w:rPr>
          <w:lang w:val="pt-BR"/>
        </w:rPr>
        <w:t>kiến trúc</w:t>
      </w:r>
      <w:r w:rsidR="00C91A2B">
        <w:rPr>
          <w:lang w:val="pt-BR"/>
        </w:rPr>
        <w:t>,</w:t>
      </w:r>
      <w:r w:rsidR="000419B9" w:rsidRPr="003B440A">
        <w:rPr>
          <w:lang w:val="pt-BR"/>
        </w:rPr>
        <w:t xml:space="preserve"> cảnh quan</w:t>
      </w:r>
      <w:r w:rsidR="00C91A2B">
        <w:rPr>
          <w:lang w:val="pt-BR"/>
        </w:rPr>
        <w:t xml:space="preserve"> khu vực</w:t>
      </w:r>
      <w:bookmarkEnd w:id="35"/>
    </w:p>
    <w:p w14:paraId="0E663C94" w14:textId="77777777" w:rsidR="00C91A2B" w:rsidRDefault="00C91A2B" w:rsidP="008E3107">
      <w:pPr>
        <w:spacing w:before="0" w:after="0"/>
        <w:rPr>
          <w:lang w:val="pt-BR"/>
        </w:rPr>
      </w:pPr>
      <w:bookmarkStart w:id="36" w:name="_Toc83167461"/>
      <w:r>
        <w:rPr>
          <w:lang w:val="pt-BR"/>
        </w:rPr>
        <w:t>a). Hiện trạng công trình nhà ở</w:t>
      </w:r>
    </w:p>
    <w:p w14:paraId="0AE8BC1C" w14:textId="4FAB0AED" w:rsidR="00C91A2B" w:rsidRDefault="00C91A2B" w:rsidP="008E3107">
      <w:pPr>
        <w:spacing w:before="0" w:after="0"/>
        <w:rPr>
          <w:lang w:val="pt-BR"/>
        </w:rPr>
      </w:pPr>
      <w:r w:rsidRPr="00C91A2B">
        <w:rPr>
          <w:lang w:val="pt-BR"/>
        </w:rPr>
        <w:lastRenderedPageBreak/>
        <w:t>Khu vực lập quy hoạch hiện hữu đã và đang được đô thị hóa mạnh mẽ, hình thành không gian đô thị tương đối hoàn chỉnh. Hệ thống phố xá phát triển sầm uất, mật độ xây dựng cao, các công trình kiến trúc mang dáng dấp hiện đại, chủ yếu là nhà ở dạng nhà ống, nhà liên kế kiên cố, sử dụng hình thức kiến trúc và vật liệu xây dựng hiện đại, chiều cao phổ biến từ 3 đến 5 tầng. Dọc theo các trục giao thông chính, các khu nhà ở được khai thác kết hợp chức năng ở và kinh doanh, buôn bán nhỏ lẻ, với quy mô lô đất vừa và nhỏ, mặt tiền tương đối rộng, góp phần tạo nên không gian đô thị năng động và nhộn nhịp</w:t>
      </w:r>
      <w:r>
        <w:rPr>
          <w:lang w:val="pt-BR"/>
        </w:rPr>
        <w:t>.</w:t>
      </w:r>
    </w:p>
    <w:tbl>
      <w:tblPr>
        <w:tblW w:w="5000" w:type="pct"/>
        <w:jc w:val="center"/>
        <w:tblLook w:val="04A0" w:firstRow="1" w:lastRow="0" w:firstColumn="1" w:lastColumn="0" w:noHBand="0" w:noVBand="1"/>
      </w:tblPr>
      <w:tblGrid>
        <w:gridCol w:w="5352"/>
        <w:gridCol w:w="3936"/>
      </w:tblGrid>
      <w:tr w:rsidR="00C91A2B" w:rsidRPr="00F55A2C" w14:paraId="14E97D9B" w14:textId="77777777" w:rsidTr="00C91A2B">
        <w:trPr>
          <w:jc w:val="center"/>
        </w:trPr>
        <w:tc>
          <w:tcPr>
            <w:tcW w:w="2881" w:type="pct"/>
            <w:hideMark/>
          </w:tcPr>
          <w:p w14:paraId="3E33AC29" w14:textId="00128761" w:rsidR="00C91A2B" w:rsidRPr="00F55A2C" w:rsidRDefault="00C91A2B" w:rsidP="008E3107">
            <w:pPr>
              <w:tabs>
                <w:tab w:val="left" w:pos="709"/>
              </w:tabs>
              <w:spacing w:before="0" w:after="0"/>
              <w:ind w:firstLine="709"/>
              <w:rPr>
                <w:iCs/>
                <w:lang w:val="vi-VN"/>
              </w:rPr>
            </w:pPr>
            <w:r w:rsidRPr="00F55A2C">
              <w:rPr>
                <w:noProof/>
              </w:rPr>
              <w:drawing>
                <wp:inline distT="0" distB="0" distL="0" distR="0" wp14:anchorId="2552A637" wp14:editId="5FE75C00">
                  <wp:extent cx="3446145" cy="187134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6145" cy="1871345"/>
                          </a:xfrm>
                          <a:prstGeom prst="rect">
                            <a:avLst/>
                          </a:prstGeom>
                          <a:noFill/>
                          <a:ln>
                            <a:noFill/>
                          </a:ln>
                        </pic:spPr>
                      </pic:pic>
                    </a:graphicData>
                  </a:graphic>
                </wp:inline>
              </w:drawing>
            </w:r>
          </w:p>
        </w:tc>
        <w:tc>
          <w:tcPr>
            <w:tcW w:w="2119" w:type="pct"/>
            <w:hideMark/>
          </w:tcPr>
          <w:p w14:paraId="5F60855F" w14:textId="4B1677FB" w:rsidR="00C91A2B" w:rsidRPr="00F55A2C" w:rsidRDefault="00C91A2B" w:rsidP="008E3107">
            <w:pPr>
              <w:tabs>
                <w:tab w:val="left" w:pos="709"/>
              </w:tabs>
              <w:spacing w:before="0" w:after="0"/>
              <w:ind w:firstLine="0"/>
              <w:rPr>
                <w:iCs/>
                <w:lang w:val="vi-VN"/>
              </w:rPr>
            </w:pPr>
            <w:r w:rsidRPr="00F55A2C">
              <w:rPr>
                <w:iCs/>
                <w:noProof/>
                <w:lang w:val="en-GB"/>
              </w:rPr>
              <w:drawing>
                <wp:inline distT="0" distB="0" distL="0" distR="0" wp14:anchorId="6EBF5BDA" wp14:editId="02712EA1">
                  <wp:extent cx="2497455" cy="1879600"/>
                  <wp:effectExtent l="0" t="0" r="0" b="6350"/>
                  <wp:docPr id="3" name="Picture 3" descr="AF1QipM6Ve7LuY-N-d7i6rDmRMm9NIKsIPSm1GRPIgXG=h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1QipM6Ve7LuY-N-d7i6rDmRMm9NIKsIPSm1GRPIgXG=h7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879600"/>
                          </a:xfrm>
                          <a:prstGeom prst="rect">
                            <a:avLst/>
                          </a:prstGeom>
                          <a:noFill/>
                          <a:ln>
                            <a:noFill/>
                          </a:ln>
                        </pic:spPr>
                      </pic:pic>
                    </a:graphicData>
                  </a:graphic>
                </wp:inline>
              </w:drawing>
            </w:r>
          </w:p>
        </w:tc>
      </w:tr>
      <w:tr w:rsidR="00C91A2B" w:rsidRPr="00F55A2C" w14:paraId="6BBBA3AE" w14:textId="77777777" w:rsidTr="00C91A2B">
        <w:trPr>
          <w:jc w:val="center"/>
        </w:trPr>
        <w:tc>
          <w:tcPr>
            <w:tcW w:w="5000" w:type="pct"/>
            <w:gridSpan w:val="2"/>
          </w:tcPr>
          <w:p w14:paraId="4C8A2BB5" w14:textId="56F1A029" w:rsidR="00C91A2B" w:rsidRPr="00F55A2C" w:rsidRDefault="00C91A2B" w:rsidP="008E3107">
            <w:pPr>
              <w:tabs>
                <w:tab w:val="left" w:pos="709"/>
              </w:tabs>
              <w:spacing w:before="0" w:after="0"/>
              <w:ind w:firstLine="0"/>
              <w:jc w:val="center"/>
              <w:rPr>
                <w:iCs/>
                <w:noProof/>
                <w:lang w:val="en-GB"/>
              </w:rPr>
            </w:pPr>
            <w:r w:rsidRPr="00F55A2C">
              <w:rPr>
                <w:i/>
                <w:iCs/>
                <w:lang w:val="vi-VN"/>
              </w:rPr>
              <w:t xml:space="preserve">Hiện trạng công trình </w:t>
            </w:r>
            <w:r>
              <w:rPr>
                <w:i/>
                <w:iCs/>
              </w:rPr>
              <w:t>kiến trúc</w:t>
            </w:r>
          </w:p>
        </w:tc>
      </w:tr>
    </w:tbl>
    <w:p w14:paraId="0517B9A1" w14:textId="31FB26FA" w:rsidR="00C91A2B" w:rsidRDefault="00C91A2B" w:rsidP="008E3107">
      <w:pPr>
        <w:spacing w:before="0" w:after="0"/>
        <w:rPr>
          <w:lang w:val="pt-BR"/>
        </w:rPr>
      </w:pPr>
      <w:r>
        <w:rPr>
          <w:lang w:val="pt-BR"/>
        </w:rPr>
        <w:t xml:space="preserve">b). Hiện trạng cảnh quan </w:t>
      </w:r>
    </w:p>
    <w:p w14:paraId="02C17390" w14:textId="77777777" w:rsidR="00C91A2B" w:rsidRPr="00F55A2C" w:rsidRDefault="00C91A2B" w:rsidP="008E3107">
      <w:pPr>
        <w:tabs>
          <w:tab w:val="left" w:pos="709"/>
        </w:tabs>
        <w:spacing w:before="0" w:after="0"/>
        <w:ind w:firstLine="709"/>
        <w:rPr>
          <w:iCs/>
          <w:lang w:val="vi-VN"/>
        </w:rPr>
      </w:pPr>
      <w:r w:rsidRPr="00F55A2C">
        <w:rPr>
          <w:iCs/>
          <w:lang w:val="vi-VN"/>
        </w:rPr>
        <w:t>Cảnh quan tự nhiên của khu vực lập quy hoạch mang đặc trưng rõ nét của vùng trung du miền núi, trong đó cảnh quan đất lâm nghiệp giữ vai trò chủ đạo. Các khu vực đồi núi được bao phủ chủ yếu bởi rừng sản xuất và cây lâu năm, tạo nên không gian xanh liên tục, góp phần định hình cảnh quan tự nhiên, bảo vệ môi trường sinh thái và cân bằng vi khí hậu cho khu vực. Bên cạnh đó, các dải đất lâm nghiệp còn đóng vai trò là vùng đệm sinh thái quan trọng, tạo nền tảng cho việc tổ chức không gian đô thị hài hòa với tự nhiên. Các khu vực địa hình bằng phẳng xen kẽ có quy mô nhỏ hơn, cảnh quan chủ yếu là đất nông nghiệp với lúa nước và cây hoa màu, bổ trợ cho tổng thể cảnh quan chung của khu vực.</w:t>
      </w:r>
    </w:p>
    <w:tbl>
      <w:tblPr>
        <w:tblW w:w="5000" w:type="pct"/>
        <w:jc w:val="center"/>
        <w:tblLook w:val="04A0" w:firstRow="1" w:lastRow="0" w:firstColumn="1" w:lastColumn="0" w:noHBand="0" w:noVBand="1"/>
      </w:tblPr>
      <w:tblGrid>
        <w:gridCol w:w="5159"/>
        <w:gridCol w:w="4129"/>
      </w:tblGrid>
      <w:tr w:rsidR="00C91A2B" w:rsidRPr="00F55A2C" w14:paraId="59AFC04C" w14:textId="77777777" w:rsidTr="00C91A2B">
        <w:trPr>
          <w:trHeight w:val="20"/>
          <w:jc w:val="center"/>
        </w:trPr>
        <w:tc>
          <w:tcPr>
            <w:tcW w:w="2777" w:type="pct"/>
            <w:hideMark/>
          </w:tcPr>
          <w:p w14:paraId="79348019" w14:textId="5FD8DD28" w:rsidR="00C91A2B" w:rsidRPr="00F55A2C" w:rsidRDefault="00C91A2B" w:rsidP="008E3107">
            <w:pPr>
              <w:tabs>
                <w:tab w:val="left" w:pos="709"/>
              </w:tabs>
              <w:spacing w:before="0" w:after="0"/>
              <w:ind w:firstLine="709"/>
              <w:rPr>
                <w:iCs/>
                <w:lang w:val="vi-VN"/>
              </w:rPr>
            </w:pPr>
            <w:r w:rsidRPr="00F55A2C">
              <w:rPr>
                <w:noProof/>
              </w:rPr>
              <w:drawing>
                <wp:inline distT="0" distB="0" distL="0" distR="0" wp14:anchorId="71E8A203" wp14:editId="58CA31DA">
                  <wp:extent cx="3657600" cy="2023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023745"/>
                          </a:xfrm>
                          <a:prstGeom prst="rect">
                            <a:avLst/>
                          </a:prstGeom>
                          <a:noFill/>
                          <a:ln>
                            <a:noFill/>
                          </a:ln>
                        </pic:spPr>
                      </pic:pic>
                    </a:graphicData>
                  </a:graphic>
                </wp:inline>
              </w:drawing>
            </w:r>
          </w:p>
        </w:tc>
        <w:tc>
          <w:tcPr>
            <w:tcW w:w="2223" w:type="pct"/>
            <w:hideMark/>
          </w:tcPr>
          <w:p w14:paraId="6E234234" w14:textId="7D4595E0" w:rsidR="00C91A2B" w:rsidRPr="00F55A2C" w:rsidRDefault="00C91A2B" w:rsidP="008E3107">
            <w:pPr>
              <w:tabs>
                <w:tab w:val="left" w:pos="709"/>
              </w:tabs>
              <w:spacing w:before="0" w:after="0"/>
              <w:ind w:firstLine="0"/>
              <w:rPr>
                <w:iCs/>
                <w:lang w:val="vi-VN"/>
              </w:rPr>
            </w:pPr>
            <w:r w:rsidRPr="00F55A2C">
              <w:rPr>
                <w:iCs/>
                <w:noProof/>
                <w:lang w:val="en-GB"/>
              </w:rPr>
              <w:drawing>
                <wp:inline distT="0" distB="0" distL="0" distR="0" wp14:anchorId="049C3F49" wp14:editId="1C7893C8">
                  <wp:extent cx="2887345" cy="20237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5" cy="2023745"/>
                          </a:xfrm>
                          <a:prstGeom prst="rect">
                            <a:avLst/>
                          </a:prstGeom>
                          <a:noFill/>
                          <a:ln>
                            <a:noFill/>
                          </a:ln>
                        </pic:spPr>
                      </pic:pic>
                    </a:graphicData>
                  </a:graphic>
                </wp:inline>
              </w:drawing>
            </w:r>
          </w:p>
        </w:tc>
      </w:tr>
      <w:tr w:rsidR="00C91A2B" w:rsidRPr="00F55A2C" w14:paraId="7CEA4F25" w14:textId="77777777" w:rsidTr="00C91A2B">
        <w:trPr>
          <w:trHeight w:val="20"/>
          <w:jc w:val="center"/>
        </w:trPr>
        <w:tc>
          <w:tcPr>
            <w:tcW w:w="5000" w:type="pct"/>
            <w:gridSpan w:val="2"/>
          </w:tcPr>
          <w:p w14:paraId="222B9470" w14:textId="67000548" w:rsidR="00C91A2B" w:rsidRPr="00F55A2C" w:rsidRDefault="00C91A2B" w:rsidP="008E3107">
            <w:pPr>
              <w:tabs>
                <w:tab w:val="left" w:pos="709"/>
              </w:tabs>
              <w:spacing w:before="0" w:after="0"/>
              <w:ind w:firstLine="0"/>
              <w:jc w:val="center"/>
              <w:rPr>
                <w:iCs/>
                <w:noProof/>
                <w:lang w:val="en-GB"/>
              </w:rPr>
            </w:pPr>
            <w:r w:rsidRPr="00F55A2C">
              <w:rPr>
                <w:i/>
                <w:iCs/>
                <w:lang w:val="vi-VN"/>
              </w:rPr>
              <w:t>Hiện trạng cảnh quan tự nhiên</w:t>
            </w:r>
          </w:p>
        </w:tc>
      </w:tr>
    </w:tbl>
    <w:p w14:paraId="4BAE0E05" w14:textId="6079C968" w:rsidR="00D85434" w:rsidRPr="003B440A" w:rsidRDefault="000D6E67" w:rsidP="008E3107">
      <w:pPr>
        <w:pStyle w:val="Heading3"/>
        <w:keepNext w:val="0"/>
        <w:spacing w:before="0" w:after="0"/>
        <w:rPr>
          <w:lang w:val="pt-BR"/>
        </w:rPr>
      </w:pPr>
      <w:bookmarkStart w:id="37" w:name="_Toc220600004"/>
      <w:r w:rsidRPr="003B440A">
        <w:rPr>
          <w:lang w:val="pt-BR"/>
        </w:rPr>
        <w:t>3</w:t>
      </w:r>
      <w:r w:rsidR="00307EF1" w:rsidRPr="00866170">
        <w:t xml:space="preserve">.4. </w:t>
      </w:r>
      <w:r w:rsidR="00D85434" w:rsidRPr="00866170">
        <w:t>Hiện trạng dân số</w:t>
      </w:r>
      <w:bookmarkEnd w:id="36"/>
      <w:bookmarkEnd w:id="37"/>
      <w:r w:rsidR="00096794" w:rsidRPr="003B440A">
        <w:rPr>
          <w:lang w:val="pt-BR"/>
        </w:rPr>
        <w:t xml:space="preserve"> </w:t>
      </w:r>
    </w:p>
    <w:p w14:paraId="0D7B29BA" w14:textId="77777777" w:rsidR="00C63E77" w:rsidRDefault="00C63E77" w:rsidP="008E3107">
      <w:pPr>
        <w:spacing w:before="0" w:after="0"/>
        <w:rPr>
          <w:lang w:val="pt-BR"/>
        </w:rPr>
      </w:pPr>
      <w:bookmarkStart w:id="38" w:name="_Toc83167462"/>
      <w:r w:rsidRPr="00C63E77">
        <w:rPr>
          <w:lang w:val="pt-BR"/>
        </w:rPr>
        <w:t xml:space="preserve">Hiện trạng dân cư trong khu vực lập quy hoạch phân bố không đồng đều, chịu tác động rõ nét bởi hệ thống hạ tầng giao thông và các công trình dịch vụ hiện hữu. Dân </w:t>
      </w:r>
      <w:r w:rsidRPr="00C63E77">
        <w:rPr>
          <w:lang w:val="pt-BR"/>
        </w:rPr>
        <w:lastRenderedPageBreak/>
        <w:t>cư chủ yếu tập trung tại khu vực Bệnh viện đa khoa tỉnh Lạng Sơn, dọc theo các trục giao thông đối ngoại và đối nội quan trọng như Quốc lộ 1 và tuyến ĐT.234, tạo thành các dải dân cư bám tuyến. Trong khi đó, các khu vực còn lại có mật độ xây dựng và mật độ dân số thấp, chưa được khai thác hiệu quả, là quỹ đất tiềm năng để nghiên cứu tổ chức không gian và phát triển đô thị trong giai đoạn mới.</w:t>
      </w:r>
    </w:p>
    <w:tbl>
      <w:tblPr>
        <w:tblW w:w="0" w:type="auto"/>
        <w:tblLook w:val="04A0" w:firstRow="1" w:lastRow="0" w:firstColumn="1" w:lastColumn="0" w:noHBand="0" w:noVBand="1"/>
      </w:tblPr>
      <w:tblGrid>
        <w:gridCol w:w="9101"/>
        <w:gridCol w:w="187"/>
      </w:tblGrid>
      <w:tr w:rsidR="00C63E77" w:rsidRPr="00E54F01" w14:paraId="77FA1404" w14:textId="77777777" w:rsidTr="0031403F">
        <w:tc>
          <w:tcPr>
            <w:tcW w:w="9495" w:type="dxa"/>
            <w:gridSpan w:val="2"/>
            <w:shd w:val="clear" w:color="auto" w:fill="auto"/>
          </w:tcPr>
          <w:p w14:paraId="26EA466B" w14:textId="4B484C30" w:rsidR="00C63E77" w:rsidRPr="00F55A2C" w:rsidRDefault="00C63E77" w:rsidP="008E3107">
            <w:pPr>
              <w:tabs>
                <w:tab w:val="left" w:pos="709"/>
              </w:tabs>
              <w:spacing w:before="0" w:after="0"/>
              <w:ind w:firstLine="0"/>
              <w:jc w:val="center"/>
              <w:rPr>
                <w:noProof/>
              </w:rPr>
            </w:pPr>
            <w:r w:rsidRPr="00F55A2C">
              <w:rPr>
                <w:noProof/>
              </w:rPr>
              <w:drawing>
                <wp:inline distT="0" distB="0" distL="0" distR="0" wp14:anchorId="3356E05E" wp14:editId="383CC784">
                  <wp:extent cx="5689600" cy="438763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256" cy="4407415"/>
                          </a:xfrm>
                          <a:prstGeom prst="rect">
                            <a:avLst/>
                          </a:prstGeom>
                          <a:noFill/>
                          <a:ln>
                            <a:noFill/>
                          </a:ln>
                        </pic:spPr>
                      </pic:pic>
                    </a:graphicData>
                  </a:graphic>
                </wp:inline>
              </w:drawing>
            </w:r>
          </w:p>
          <w:p w14:paraId="049C3717" w14:textId="5CFB0D27" w:rsidR="00C63E77" w:rsidRPr="00E54F01" w:rsidRDefault="00C63E77" w:rsidP="008E3107">
            <w:pPr>
              <w:tabs>
                <w:tab w:val="left" w:pos="709"/>
              </w:tabs>
              <w:spacing w:before="0" w:after="0"/>
              <w:ind w:firstLine="709"/>
              <w:jc w:val="center"/>
              <w:rPr>
                <w:i/>
                <w:iCs/>
              </w:rPr>
            </w:pPr>
            <w:r w:rsidRPr="00E54F01">
              <w:rPr>
                <w:i/>
                <w:iCs/>
                <w:lang w:val="vi-VN"/>
              </w:rPr>
              <w:t>Hiện trạng phân bố dân cư trong khu vực nghiên cứu lập quy hoạch</w:t>
            </w:r>
          </w:p>
        </w:tc>
      </w:tr>
      <w:tr w:rsidR="00C63E77" w:rsidRPr="00F55A2C" w14:paraId="3257D9E3" w14:textId="77777777" w:rsidTr="0031403F">
        <w:trPr>
          <w:gridAfter w:val="1"/>
          <w:wAfter w:w="281" w:type="dxa"/>
        </w:trPr>
        <w:tc>
          <w:tcPr>
            <w:tcW w:w="9214" w:type="dxa"/>
            <w:vAlign w:val="center"/>
            <w:hideMark/>
          </w:tcPr>
          <w:p w14:paraId="4FDED32A" w14:textId="77777777" w:rsidR="00C63E77" w:rsidRPr="00F55A2C" w:rsidRDefault="00C63E77" w:rsidP="008E3107">
            <w:pPr>
              <w:tabs>
                <w:tab w:val="left" w:pos="709"/>
              </w:tabs>
              <w:spacing w:before="0" w:after="0"/>
              <w:rPr>
                <w:iCs/>
              </w:rPr>
            </w:pPr>
          </w:p>
        </w:tc>
      </w:tr>
    </w:tbl>
    <w:p w14:paraId="54E4EE02" w14:textId="2C8883F7" w:rsidR="00D41C33" w:rsidRPr="00866170" w:rsidRDefault="000D6E67" w:rsidP="008E3107">
      <w:pPr>
        <w:pStyle w:val="Heading3"/>
        <w:keepNext w:val="0"/>
        <w:spacing w:before="0" w:after="0"/>
      </w:pPr>
      <w:bookmarkStart w:id="39" w:name="_Toc220600005"/>
      <w:r w:rsidRPr="003B440A">
        <w:rPr>
          <w:lang w:val="pt-BR"/>
        </w:rPr>
        <w:t>3</w:t>
      </w:r>
      <w:r w:rsidR="00307EF1" w:rsidRPr="00866170">
        <w:t xml:space="preserve">.5. </w:t>
      </w:r>
      <w:r w:rsidR="00D41C33" w:rsidRPr="00866170">
        <w:t xml:space="preserve">Hiện trạng hạ tầng </w:t>
      </w:r>
      <w:bookmarkEnd w:id="38"/>
      <w:r w:rsidR="00A368BB">
        <w:t>kỹ thuật</w:t>
      </w:r>
      <w:bookmarkEnd w:id="39"/>
    </w:p>
    <w:p w14:paraId="07183BD5" w14:textId="085959FF" w:rsidR="00A368BB" w:rsidRDefault="00A368BB" w:rsidP="008E3107">
      <w:pPr>
        <w:spacing w:before="0" w:after="0"/>
        <w:rPr>
          <w:szCs w:val="26"/>
        </w:rPr>
      </w:pPr>
      <w:bookmarkStart w:id="40" w:name="_Toc83167476"/>
      <w:bookmarkEnd w:id="29"/>
      <w:bookmarkEnd w:id="30"/>
      <w:bookmarkEnd w:id="31"/>
      <w:bookmarkEnd w:id="32"/>
      <w:r>
        <w:rPr>
          <w:szCs w:val="26"/>
        </w:rPr>
        <w:t>a). Giao thông</w:t>
      </w:r>
    </w:p>
    <w:p w14:paraId="2056E080" w14:textId="1C7C20BB" w:rsidR="00A368BB" w:rsidRPr="00A368BB" w:rsidRDefault="00A368BB" w:rsidP="008E3107">
      <w:pPr>
        <w:spacing w:before="0" w:after="0"/>
        <w:rPr>
          <w:lang w:val="pt-BR"/>
        </w:rPr>
      </w:pPr>
      <w:r w:rsidRPr="00A368BB">
        <w:rPr>
          <w:szCs w:val="26"/>
        </w:rPr>
        <w:t>-</w:t>
      </w:r>
      <w:r w:rsidRPr="00A368BB">
        <w:rPr>
          <w:szCs w:val="26"/>
        </w:rPr>
        <w:tab/>
      </w:r>
      <w:r w:rsidRPr="00A368BB">
        <w:rPr>
          <w:lang w:val="pt-BR"/>
        </w:rPr>
        <w:t>Trong phạm vi nghiên cứu điều chỉnh cục bộ quy hoạch, hệ thống giao thông hiện trạng tương đối hoàn chỉnh, gồm cả các tuyến giao thông đối ngoại và giao thông nội bộ khu vực. Trong đó, tuyến đường tỉnh ĐT.23</w:t>
      </w:r>
      <w:r w:rsidR="007D67B6">
        <w:rPr>
          <w:lang w:val="pt-BR"/>
        </w:rPr>
        <w:t>4</w:t>
      </w:r>
      <w:r w:rsidRPr="00A368BB">
        <w:rPr>
          <w:lang w:val="pt-BR"/>
        </w:rPr>
        <w:t xml:space="preserve"> là trục giao thông đối ngoại quan trọng, có lộ giới từ khoảng 9,0 m đến 11,0 m, mặt đường được đầu tư xây dựng đồng bộ, chất lượng khai thác tốt, đáp ứng nhu cầu lưu thông, kết nối thuận lợi giữa khu vực nghiên cứu với các khu vực lân cận cũng như trung tâm tỉnh Lạng Sơn.</w:t>
      </w:r>
    </w:p>
    <w:p w14:paraId="004E20E4" w14:textId="77777777" w:rsidR="00A368BB" w:rsidRDefault="00A368BB" w:rsidP="008E3107">
      <w:pPr>
        <w:spacing w:before="0" w:after="0"/>
        <w:rPr>
          <w:lang w:val="pt-BR"/>
        </w:rPr>
      </w:pPr>
      <w:r w:rsidRPr="00A368BB">
        <w:rPr>
          <w:lang w:val="pt-BR"/>
        </w:rPr>
        <w:t>-</w:t>
      </w:r>
      <w:r w:rsidRPr="00A368BB">
        <w:rPr>
          <w:lang w:val="pt-BR"/>
        </w:rPr>
        <w:tab/>
        <w:t>Bên cạnh đó, khu vực còn có hệ thống các tuyến đường giao thông nội bộ, trong đó trục đường khu dân cư có vai trò nổi bật là tuyến đường cảnh quan kết nối từ Quốc lộ 1 vào Bệnh viện đa khoa tỉnh Lạng Sơn. Tuyến đường này có lộ giới dao động từ khoảng 20 m đến 23 m tùy theo từng đoạn, mặt đường được đầu tư hoàn thiện, chất lượng tốt, đảm bảo năng lực phục vụ giao thông, đồng thời tạo không gian cảnh quan và tổ chức không gian đô thị cho khu vực. Hệ thống giao thông hiện trạng là điều kiện thuận lợi cho việc tổ chức điều chỉnh cục bộ quy hoạch và triển khai các dự án đầu tư</w:t>
      </w:r>
    </w:p>
    <w:p w14:paraId="2760C47A" w14:textId="234BFC42" w:rsidR="00A368BB" w:rsidRDefault="00A368BB" w:rsidP="008E3107">
      <w:pPr>
        <w:spacing w:before="0" w:after="0"/>
        <w:rPr>
          <w:szCs w:val="26"/>
        </w:rPr>
      </w:pPr>
      <w:r>
        <w:rPr>
          <w:szCs w:val="26"/>
        </w:rPr>
        <w:lastRenderedPageBreak/>
        <w:t>b</w:t>
      </w:r>
      <w:r>
        <w:rPr>
          <w:szCs w:val="26"/>
        </w:rPr>
        <w:t xml:space="preserve">). </w:t>
      </w:r>
      <w:r>
        <w:rPr>
          <w:szCs w:val="26"/>
        </w:rPr>
        <w:t>Cao độ nền và thoát nước mặt</w:t>
      </w:r>
    </w:p>
    <w:p w14:paraId="4663B632" w14:textId="1EF9DB55" w:rsidR="00A368BB" w:rsidRPr="00F55A2C" w:rsidRDefault="00A368BB" w:rsidP="008E3107">
      <w:pPr>
        <w:spacing w:before="0" w:after="0"/>
        <w:contextualSpacing w:val="0"/>
        <w:rPr>
          <w:spacing w:val="-4"/>
          <w:lang w:val="pt-BR"/>
        </w:rPr>
      </w:pPr>
      <w:r w:rsidRPr="00F55A2C">
        <w:rPr>
          <w:i/>
          <w:lang w:val="pt-BR"/>
        </w:rPr>
        <w:t>Hiện trạng cao độ nền</w:t>
      </w:r>
      <w:r>
        <w:rPr>
          <w:i/>
          <w:lang w:val="pt-BR"/>
        </w:rPr>
        <w:t xml:space="preserve">: </w:t>
      </w:r>
      <w:r w:rsidRPr="00F55A2C">
        <w:rPr>
          <w:spacing w:val="-4"/>
          <w:lang w:val="pt-BR"/>
        </w:rPr>
        <w:t xml:space="preserve">Địa hình khu vực nghiên cứu có sự chia cắt giữa đồi núi và đất trũng. Ngoài ra, khu vực nghiên cứu có sự đan xen giữa khu dân cư hiện hữu với các quỹ đất rừng rản xuất của địa phương. Cao độ hiện trạng được chia làm 2 khu vực: </w:t>
      </w:r>
    </w:p>
    <w:p w14:paraId="7A51727A" w14:textId="77777777" w:rsidR="00A368BB" w:rsidRPr="00F55A2C" w:rsidRDefault="00A368BB" w:rsidP="008E3107">
      <w:pPr>
        <w:numPr>
          <w:ilvl w:val="0"/>
          <w:numId w:val="22"/>
        </w:numPr>
        <w:tabs>
          <w:tab w:val="clear" w:pos="928"/>
          <w:tab w:val="left" w:pos="709"/>
          <w:tab w:val="num" w:pos="5606"/>
        </w:tabs>
        <w:spacing w:before="0" w:after="0"/>
        <w:ind w:left="90" w:firstLine="477"/>
        <w:contextualSpacing w:val="0"/>
        <w:rPr>
          <w:lang w:val="pt-BR"/>
        </w:rPr>
      </w:pPr>
      <w:r w:rsidRPr="00F55A2C">
        <w:rPr>
          <w:lang w:val="pt-BR"/>
        </w:rPr>
        <w:t xml:space="preserve">Cao độ hiện trạng khu dân cư dao động khoảng: +260,0m - +280,0m. </w:t>
      </w:r>
    </w:p>
    <w:p w14:paraId="21A1BC1E" w14:textId="77777777" w:rsidR="00A368BB" w:rsidRPr="00F55A2C" w:rsidRDefault="00A368BB" w:rsidP="008E3107">
      <w:pPr>
        <w:numPr>
          <w:ilvl w:val="0"/>
          <w:numId w:val="22"/>
        </w:numPr>
        <w:tabs>
          <w:tab w:val="clear" w:pos="928"/>
          <w:tab w:val="left" w:pos="709"/>
          <w:tab w:val="num" w:pos="5606"/>
        </w:tabs>
        <w:spacing w:before="0" w:after="0"/>
        <w:ind w:left="90" w:firstLine="477"/>
        <w:contextualSpacing w:val="0"/>
        <w:rPr>
          <w:lang w:val="pt-BR"/>
        </w:rPr>
      </w:pPr>
      <w:r w:rsidRPr="00F55A2C">
        <w:rPr>
          <w:lang w:val="pt-BR"/>
        </w:rPr>
        <w:t>Cao độ hiện trạng đất rừng sản xuất dao động khoảng: +275,0 - +332,0m.</w:t>
      </w:r>
    </w:p>
    <w:p w14:paraId="479AFCB7" w14:textId="77777777" w:rsidR="00A368BB" w:rsidRDefault="00A368BB" w:rsidP="008E3107">
      <w:pPr>
        <w:spacing w:before="0" w:after="0"/>
        <w:rPr>
          <w:lang w:val="pt-BR"/>
        </w:rPr>
      </w:pPr>
      <w:r w:rsidRPr="00F55A2C">
        <w:rPr>
          <w:i/>
          <w:lang w:val="pt-BR"/>
        </w:rPr>
        <w:t>Hiện trạng thoát nước mưa:</w:t>
      </w:r>
      <w:r>
        <w:rPr>
          <w:i/>
          <w:lang w:val="pt-BR"/>
        </w:rPr>
        <w:t xml:space="preserve"> </w:t>
      </w:r>
      <w:r w:rsidRPr="00F55A2C">
        <w:rPr>
          <w:spacing w:val="-4"/>
          <w:lang w:val="pt-BR"/>
        </w:rPr>
        <w:t xml:space="preserve">Các khu dân cư hiện hữu đã có hệ thống cống, rãnh </w:t>
      </w:r>
      <w:r w:rsidRPr="00A368BB">
        <w:rPr>
          <w:lang w:val="pt-BR"/>
        </w:rPr>
        <w:t xml:space="preserve">thoát nước mưa đô thị. Khu vực đất nông, lâm nghiệp nước thoát theo địa hình tự nhiên và đổ vào hệ thống hồ chứa hoặc mương đất đổ ra ao hồ, sông suối. </w:t>
      </w:r>
    </w:p>
    <w:p w14:paraId="492CDFA4" w14:textId="77777777" w:rsidR="00A368BB" w:rsidRDefault="00A368BB" w:rsidP="008E3107">
      <w:pPr>
        <w:spacing w:before="0" w:after="0"/>
        <w:rPr>
          <w:lang w:val="pt-BR"/>
        </w:rPr>
      </w:pPr>
      <w:r w:rsidRPr="00A368BB">
        <w:rPr>
          <w:lang w:val="pt-BR"/>
        </w:rPr>
        <w:t xml:space="preserve">- </w:t>
      </w:r>
      <w:r w:rsidRPr="00A368BB">
        <w:rPr>
          <w:lang w:val="pt-BR"/>
        </w:rPr>
        <w:t xml:space="preserve">Khu vực nghiên cứu lập quy hoạch đều đang sử dụng hệ thống thoát nước chung cho cả nước mưa và nước thải sinh hoạt. </w:t>
      </w:r>
    </w:p>
    <w:p w14:paraId="1BA2F788" w14:textId="7C0F270C" w:rsidR="00A368BB" w:rsidRPr="00F55A2C" w:rsidRDefault="00A368BB" w:rsidP="008E3107">
      <w:pPr>
        <w:spacing w:before="0" w:after="0"/>
        <w:rPr>
          <w:lang w:val="pt-BR"/>
        </w:rPr>
      </w:pPr>
      <w:r>
        <w:rPr>
          <w:lang w:val="pt-BR"/>
        </w:rPr>
        <w:t xml:space="preserve">- </w:t>
      </w:r>
      <w:r w:rsidRPr="00F55A2C">
        <w:rPr>
          <w:lang w:val="pt-BR"/>
        </w:rPr>
        <w:t>Khu vực phường Tam Thanh: Các tuyến tiêu thoát nước đều rất nhỏ không đáp ứng khả năng tiêu thoát trong mua mưa do vậy khu vực thường bị úng ngập cục bộ.</w:t>
      </w:r>
    </w:p>
    <w:p w14:paraId="55FEEE74" w14:textId="66D00547" w:rsidR="00A368BB" w:rsidRDefault="00EE5631" w:rsidP="008E3107">
      <w:pPr>
        <w:tabs>
          <w:tab w:val="num" w:pos="5606"/>
        </w:tabs>
        <w:spacing w:before="0" w:after="0"/>
        <w:rPr>
          <w:lang w:val="pt-BR"/>
        </w:rPr>
      </w:pPr>
      <w:r>
        <w:rPr>
          <w:lang w:val="pt-BR"/>
        </w:rPr>
        <w:t xml:space="preserve">- </w:t>
      </w:r>
      <w:r w:rsidR="00A368BB" w:rsidRPr="00F55A2C">
        <w:rPr>
          <w:lang w:val="pt-BR"/>
        </w:rPr>
        <w:t xml:space="preserve">Khu vực phường Kỳ Lừa: hướng thoát chính ra sông Kỳ Cùng. </w:t>
      </w:r>
    </w:p>
    <w:p w14:paraId="664A791D" w14:textId="77777777" w:rsidR="007D67B6" w:rsidRPr="00F55A2C" w:rsidRDefault="007D67B6" w:rsidP="008E3107">
      <w:pPr>
        <w:tabs>
          <w:tab w:val="num" w:pos="5606"/>
        </w:tabs>
        <w:spacing w:before="0" w:after="0"/>
        <w:rPr>
          <w:lang w:val="pt-BR"/>
        </w:rPr>
      </w:pPr>
    </w:p>
    <w:p w14:paraId="7FBDA9AF" w14:textId="50506C52" w:rsidR="004A26B5" w:rsidRPr="00A0096C" w:rsidRDefault="00F35D5E" w:rsidP="008E3107">
      <w:pPr>
        <w:pStyle w:val="Heading10"/>
        <w:keepNext w:val="0"/>
        <w:spacing w:before="0" w:after="0"/>
        <w:rPr>
          <w:sz w:val="26"/>
          <w:szCs w:val="26"/>
        </w:rPr>
      </w:pPr>
      <w:bookmarkStart w:id="41" w:name="_Toc220600006"/>
      <w:r w:rsidRPr="00A0096C">
        <w:rPr>
          <w:sz w:val="26"/>
          <w:szCs w:val="26"/>
        </w:rPr>
        <w:t xml:space="preserve">PHẦN IV: </w:t>
      </w:r>
      <w:r w:rsidR="00026CE4" w:rsidRPr="00A0096C">
        <w:rPr>
          <w:sz w:val="26"/>
          <w:szCs w:val="26"/>
        </w:rPr>
        <w:t xml:space="preserve">NỘI DUNG ĐIỀU CHỈNH CỤC BỘ </w:t>
      </w:r>
      <w:r w:rsidR="004A26B5" w:rsidRPr="00A0096C">
        <w:rPr>
          <w:sz w:val="26"/>
          <w:szCs w:val="26"/>
        </w:rPr>
        <w:t>QUY HOẠCH</w:t>
      </w:r>
      <w:bookmarkEnd w:id="41"/>
      <w:r w:rsidR="00026CE4" w:rsidRPr="00A0096C">
        <w:rPr>
          <w:sz w:val="26"/>
          <w:szCs w:val="26"/>
        </w:rPr>
        <w:t xml:space="preserve"> </w:t>
      </w:r>
      <w:bookmarkEnd w:id="40"/>
    </w:p>
    <w:p w14:paraId="2A23AA04" w14:textId="01E4EF76" w:rsidR="00026CE4" w:rsidRPr="00BC4AFA" w:rsidRDefault="000D6E67" w:rsidP="008E3107">
      <w:pPr>
        <w:pStyle w:val="Heading2"/>
        <w:spacing w:before="0" w:after="0"/>
        <w:rPr>
          <w:lang w:val="en-US"/>
        </w:rPr>
      </w:pPr>
      <w:bookmarkStart w:id="42" w:name="_Toc491430850"/>
      <w:bookmarkStart w:id="43" w:name="_Toc83167477"/>
      <w:bookmarkStart w:id="44" w:name="_Toc220600007"/>
      <w:r w:rsidRPr="00866170">
        <w:rPr>
          <w:lang w:val="en-US"/>
        </w:rPr>
        <w:t>4</w:t>
      </w:r>
      <w:r w:rsidR="00233846" w:rsidRPr="00866170">
        <w:t>.</w:t>
      </w:r>
      <w:r w:rsidRPr="00866170">
        <w:rPr>
          <w:lang w:val="en-US"/>
        </w:rPr>
        <w:t>1</w:t>
      </w:r>
      <w:r w:rsidR="00233846" w:rsidRPr="00866170">
        <w:t xml:space="preserve"> </w:t>
      </w:r>
      <w:r w:rsidR="00026CE4" w:rsidRPr="00866170">
        <w:t>Về tính chất</w:t>
      </w:r>
      <w:bookmarkEnd w:id="42"/>
      <w:bookmarkEnd w:id="43"/>
      <w:r w:rsidR="00BC4AFA">
        <w:rPr>
          <w:lang w:val="en-US"/>
        </w:rPr>
        <w:t>, chức năng</w:t>
      </w:r>
      <w:bookmarkEnd w:id="44"/>
    </w:p>
    <w:p w14:paraId="353E36A4" w14:textId="3A1AD366" w:rsidR="00026CE4" w:rsidRPr="00866170" w:rsidRDefault="00026CE4" w:rsidP="008E3107">
      <w:pPr>
        <w:spacing w:before="0" w:after="0"/>
        <w:rPr>
          <w:szCs w:val="26"/>
          <w:lang w:val="pt-BR"/>
        </w:rPr>
      </w:pPr>
      <w:bookmarkStart w:id="45" w:name="_Toc270770604"/>
      <w:bookmarkStart w:id="46" w:name="_Toc327438879"/>
      <w:bookmarkStart w:id="47" w:name="_Toc342636302"/>
      <w:bookmarkStart w:id="48" w:name="_Toc343015312"/>
      <w:bookmarkStart w:id="49" w:name="_Toc327438887"/>
      <w:bookmarkStart w:id="50" w:name="_Toc342636307"/>
      <w:bookmarkStart w:id="51" w:name="_Toc343015313"/>
      <w:r w:rsidRPr="00866170">
        <w:rPr>
          <w:szCs w:val="26"/>
          <w:lang w:val="pt-BR"/>
        </w:rPr>
        <w:t>Giữ nguyên tính chất</w:t>
      </w:r>
      <w:r w:rsidR="00BC4AFA">
        <w:rPr>
          <w:szCs w:val="26"/>
          <w:lang w:val="pt-BR"/>
        </w:rPr>
        <w:t>, chức năng</w:t>
      </w:r>
      <w:r w:rsidRPr="00866170">
        <w:rPr>
          <w:szCs w:val="26"/>
          <w:lang w:val="pt-BR"/>
        </w:rPr>
        <w:t xml:space="preserve"> theo đồ án </w:t>
      </w:r>
      <w:r w:rsidR="007B1023">
        <w:rPr>
          <w:szCs w:val="26"/>
          <w:lang w:val="pt-BR"/>
        </w:rPr>
        <w:t>quy hoạch phân khu phía Đông, thành phố Lạng Sơn phê duyệt</w:t>
      </w:r>
      <w:r w:rsidR="00BC4AFA">
        <w:rPr>
          <w:szCs w:val="26"/>
          <w:lang w:val="pt-BR"/>
        </w:rPr>
        <w:t xml:space="preserve"> tại </w:t>
      </w:r>
      <w:r w:rsidR="00BC4AFA" w:rsidRPr="00BC4AFA">
        <w:rPr>
          <w:szCs w:val="26"/>
          <w:lang w:val="pt-BR"/>
        </w:rPr>
        <w:t xml:space="preserve">Quyết định số </w:t>
      </w:r>
      <w:r w:rsidR="007B1023">
        <w:rPr>
          <w:szCs w:val="26"/>
          <w:lang w:val="pt-BR"/>
        </w:rPr>
        <w:t>1123</w:t>
      </w:r>
      <w:r w:rsidR="00BC4AFA" w:rsidRPr="00BC4AFA">
        <w:rPr>
          <w:szCs w:val="26"/>
          <w:lang w:val="pt-BR"/>
        </w:rPr>
        <w:t xml:space="preserve">/QĐ-UBND ngày </w:t>
      </w:r>
      <w:r w:rsidR="007B1023">
        <w:rPr>
          <w:szCs w:val="26"/>
          <w:lang w:val="pt-BR"/>
        </w:rPr>
        <w:t>21</w:t>
      </w:r>
      <w:r w:rsidR="00BC4AFA">
        <w:rPr>
          <w:szCs w:val="26"/>
          <w:lang w:val="pt-BR"/>
        </w:rPr>
        <w:t>/</w:t>
      </w:r>
      <w:r w:rsidR="007B1023">
        <w:rPr>
          <w:szCs w:val="26"/>
          <w:lang w:val="pt-BR"/>
        </w:rPr>
        <w:t>07</w:t>
      </w:r>
      <w:r w:rsidR="00BC4AFA">
        <w:rPr>
          <w:szCs w:val="26"/>
          <w:lang w:val="pt-BR"/>
        </w:rPr>
        <w:t>/202</w:t>
      </w:r>
      <w:r w:rsidR="007B1023">
        <w:rPr>
          <w:szCs w:val="26"/>
          <w:lang w:val="pt-BR"/>
        </w:rPr>
        <w:t xml:space="preserve">3 </w:t>
      </w:r>
      <w:r w:rsidR="00BC4AFA">
        <w:rPr>
          <w:szCs w:val="26"/>
          <w:lang w:val="pt-BR"/>
        </w:rPr>
        <w:t xml:space="preserve">của UBND </w:t>
      </w:r>
      <w:r w:rsidR="007B1023">
        <w:rPr>
          <w:szCs w:val="26"/>
          <w:lang w:val="pt-BR"/>
        </w:rPr>
        <w:t>tỉnh Lạng Sơn</w:t>
      </w:r>
      <w:r w:rsidR="00BC4AFA" w:rsidRPr="00BC4AFA">
        <w:rPr>
          <w:szCs w:val="26"/>
          <w:lang w:val="pt-BR"/>
        </w:rPr>
        <w:t xml:space="preserve"> </w:t>
      </w:r>
      <w:r w:rsidRPr="00866170">
        <w:rPr>
          <w:szCs w:val="26"/>
          <w:lang w:val="pt-BR"/>
        </w:rPr>
        <w:t>, cụ thể như sau:</w:t>
      </w:r>
    </w:p>
    <w:p w14:paraId="2426E833" w14:textId="77777777" w:rsidR="007B1023" w:rsidRPr="007B1023" w:rsidRDefault="007B1023" w:rsidP="008E3107">
      <w:pPr>
        <w:tabs>
          <w:tab w:val="num" w:pos="360"/>
        </w:tabs>
        <w:spacing w:before="0" w:after="0"/>
        <w:rPr>
          <w:lang w:val="pt-BR"/>
        </w:rPr>
      </w:pPr>
      <w:bookmarkStart w:id="52" w:name="_Toc481220414"/>
      <w:bookmarkStart w:id="53" w:name="_Toc83167479"/>
      <w:bookmarkEnd w:id="45"/>
      <w:bookmarkEnd w:id="46"/>
      <w:bookmarkEnd w:id="47"/>
      <w:bookmarkEnd w:id="48"/>
      <w:bookmarkEnd w:id="49"/>
      <w:bookmarkEnd w:id="50"/>
      <w:bookmarkEnd w:id="51"/>
      <w:r w:rsidRPr="007B1023">
        <w:rPr>
          <w:lang w:val="pt-BR"/>
        </w:rPr>
        <w:t>- Là trung tâm hành chính, chính trị, kinh tế, văn hóa thể thao, thương mại và dịch vụ du lịch là hạt nhân thúc đẩy phát triển kinh tế, định hướng trở thành một phường của thành phố Lạng Sơn.</w:t>
      </w:r>
    </w:p>
    <w:p w14:paraId="04577C4E" w14:textId="77777777" w:rsidR="007B1023" w:rsidRDefault="007B1023" w:rsidP="008E3107">
      <w:pPr>
        <w:tabs>
          <w:tab w:val="num" w:pos="360"/>
        </w:tabs>
        <w:spacing w:before="0" w:after="0"/>
        <w:rPr>
          <w:lang w:val="pt-BR"/>
        </w:rPr>
      </w:pPr>
      <w:r w:rsidRPr="007B1023">
        <w:rPr>
          <w:lang w:val="pt-BR"/>
        </w:rPr>
        <w:t>- Là khu vực hình thành một đô thị mới, tái thiết đô thị khu dân cư hiện hữu. Đồng thời bổ sung hệ thống hạ tầng kỹ thuật, hạ tầng xã hội, nghiên cứu quỹ đất phát triển các cụm dân cư mới trên cơ sở nền tảng cấu trúc sinh hoạt truyền thống tại địa phương và định hướng phát triển đô thị thành phố Lạng Sơn.</w:t>
      </w:r>
    </w:p>
    <w:p w14:paraId="240C43A9" w14:textId="37B774D4" w:rsidR="009F0581" w:rsidRDefault="000D6E67" w:rsidP="008E3107">
      <w:pPr>
        <w:pStyle w:val="Heading2"/>
        <w:keepNext w:val="0"/>
        <w:spacing w:before="0" w:after="0"/>
      </w:pPr>
      <w:bookmarkStart w:id="54" w:name="_Toc220600008"/>
      <w:r w:rsidRPr="00F54360">
        <w:rPr>
          <w:lang w:val="pt-BR"/>
        </w:rPr>
        <w:t>4</w:t>
      </w:r>
      <w:r w:rsidR="00233846" w:rsidRPr="00A30AD5">
        <w:t>.</w:t>
      </w:r>
      <w:r w:rsidRPr="00F54360">
        <w:rPr>
          <w:lang w:val="pt-BR"/>
        </w:rPr>
        <w:t>2</w:t>
      </w:r>
      <w:r w:rsidR="00233846" w:rsidRPr="00A30AD5">
        <w:t xml:space="preserve"> </w:t>
      </w:r>
      <w:r w:rsidR="007342B9" w:rsidRPr="00A30AD5">
        <w:t xml:space="preserve">Nội dung điều chỉnh cục bộ </w:t>
      </w:r>
      <w:bookmarkEnd w:id="52"/>
      <w:r w:rsidR="0076562E" w:rsidRPr="00A30AD5">
        <w:t>về sử dụng đất</w:t>
      </w:r>
      <w:bookmarkEnd w:id="54"/>
      <w:r w:rsidR="0076562E" w:rsidRPr="00A30AD5">
        <w:t xml:space="preserve"> </w:t>
      </w:r>
      <w:bookmarkStart w:id="55" w:name="_Toc481220415"/>
      <w:bookmarkStart w:id="56" w:name="_Hlk208703461"/>
      <w:bookmarkEnd w:id="53"/>
    </w:p>
    <w:p w14:paraId="56C70EBF" w14:textId="595A5922" w:rsidR="007B1023" w:rsidRDefault="007B1023" w:rsidP="008E3107">
      <w:pPr>
        <w:spacing w:before="0" w:after="0"/>
        <w:rPr>
          <w:rFonts w:eastAsia="Courier New"/>
          <w:lang w:val="x-none" w:eastAsia="x-none"/>
        </w:rPr>
      </w:pPr>
      <w:r>
        <w:rPr>
          <w:rFonts w:eastAsia="Courier New"/>
          <w:lang w:val="x-none" w:eastAsia="x-none"/>
        </w:rPr>
        <w:t>a). Lí do điều chỉnh sử dụng đất</w:t>
      </w:r>
    </w:p>
    <w:p w14:paraId="6850AFFD" w14:textId="424C9025" w:rsidR="007B1023" w:rsidRDefault="007B1023" w:rsidP="008E3107">
      <w:pPr>
        <w:spacing w:before="0" w:after="0"/>
      </w:pPr>
      <w:r w:rsidRPr="007B1023">
        <w:t>Việc điều chỉnh cục bộ quy hoạch phân khu nhằm tháo gỡ các khó khăn, vướng mắc trong quá trình triển khai dự án Bệnh viện đa khoa tỉnh Lạng Sơn, bảo đảm phù hợp với điều kiện thực tế và yêu cầu phát triển trong giai đoạn hiện nay. Đồng thời, cập nhật, điều chỉnh hướng tuyến đường dây điện cao thế 110 kV từ Trạm biến áp 110 kV Lạng Sơn – Nhiệt điện Na Dương theo các quy hoạch ngành có liên quan, bảo đảm an toàn kỹ thuật, đồng bộ hạ tầng và hiệu quả sử dụng đất. Trên cơ sở đó, rà soát, điều chỉnh chức năng sử dụng đất khu vực Bệnh viện đa khoa tỉnh Lạng Sơn nhằm khai thác hiệu quả quỹ đất, tạo động lực thúc đẩy phát triển kinh tế – xã hội, góp phần hoàn thiện không gian đô thị trên địa bàn các phường Kỳ Lừa và Tam Thanh.</w:t>
      </w:r>
    </w:p>
    <w:p w14:paraId="75755F14" w14:textId="11A03148" w:rsidR="007B1023" w:rsidRDefault="007B1023" w:rsidP="008E3107">
      <w:pPr>
        <w:spacing w:before="0" w:after="0"/>
        <w:rPr>
          <w:rFonts w:eastAsia="Courier New"/>
          <w:lang w:val="x-none" w:eastAsia="x-none"/>
        </w:rPr>
      </w:pPr>
      <w:r>
        <w:rPr>
          <w:rFonts w:eastAsia="Courier New"/>
          <w:lang w:val="x-none" w:eastAsia="x-none"/>
        </w:rPr>
        <w:t>b</w:t>
      </w:r>
      <w:r>
        <w:rPr>
          <w:rFonts w:eastAsia="Courier New"/>
          <w:lang w:val="x-none" w:eastAsia="x-none"/>
        </w:rPr>
        <w:t xml:space="preserve">). </w:t>
      </w:r>
      <w:r>
        <w:rPr>
          <w:rFonts w:eastAsia="Courier New"/>
          <w:lang w:val="x-none" w:eastAsia="x-none"/>
        </w:rPr>
        <w:t>Nội dung</w:t>
      </w:r>
      <w:r>
        <w:rPr>
          <w:rFonts w:eastAsia="Courier New"/>
          <w:lang w:val="x-none" w:eastAsia="x-none"/>
        </w:rPr>
        <w:t xml:space="preserve"> điều chỉnh sử dụng đất</w:t>
      </w:r>
    </w:p>
    <w:p w14:paraId="70DE4A24" w14:textId="6328C177" w:rsidR="007B1023" w:rsidRPr="00F55A2C" w:rsidRDefault="007B1023" w:rsidP="008E3107">
      <w:pPr>
        <w:spacing w:before="0" w:after="0"/>
      </w:pPr>
      <w:r w:rsidRPr="00F55A2C">
        <w:lastRenderedPageBreak/>
        <w:t>Phạm vi điều chỉnh cục bộ thuộc Tiểu khu 1 theo đồ án QHPK phía Đông thành phố Lạng Sơn, tỷ lệ 1/2000. Bao gồm các nội dung sau:</w:t>
      </w:r>
    </w:p>
    <w:p w14:paraId="1ACF4DF4" w14:textId="39D78057" w:rsidR="007B1023" w:rsidRPr="00F55A2C" w:rsidRDefault="007B1023" w:rsidP="008E3107">
      <w:pPr>
        <w:spacing w:before="0" w:after="0"/>
      </w:pPr>
      <w:r w:rsidRPr="00F55A2C">
        <w:t xml:space="preserve">- Điều chỉnh, cập nhật hướng tuyến, vị trí đường điện cao thế </w:t>
      </w:r>
      <w:r w:rsidR="006D16D2">
        <w:t>11</w:t>
      </w:r>
      <w:r w:rsidRPr="00F55A2C">
        <w:t xml:space="preserve">0kv từ trạm </w:t>
      </w:r>
      <w:r w:rsidRPr="007B1023">
        <w:t>áp 220kV Lạng Sơn – Nhiệt điện Na Dương về phía Tây Bắc của QHPK phía Đông</w:t>
      </w:r>
      <w:r w:rsidRPr="00F55A2C">
        <w:t>.</w:t>
      </w:r>
    </w:p>
    <w:p w14:paraId="1DEE3B52" w14:textId="2D92DB48" w:rsidR="007B1023" w:rsidRPr="00F55A2C" w:rsidRDefault="007B1023" w:rsidP="008E3107">
      <w:pPr>
        <w:spacing w:before="0" w:after="0"/>
      </w:pPr>
      <w:r w:rsidRPr="00F55A2C">
        <w:t>- Điều chỉnh, loại bỏ tuyến đường giao thông giữa đất Y tế (ô YT I.01 và YT I.01) kết nối từ QL 1 đến ô đất Bệnh viện đa khoa tỉnh Lạng Sơn.</w:t>
      </w:r>
    </w:p>
    <w:p w14:paraId="57667CAC" w14:textId="77777777" w:rsidR="007B1023" w:rsidRPr="00F55A2C" w:rsidRDefault="007B1023" w:rsidP="008E3107">
      <w:pPr>
        <w:spacing w:before="0" w:after="0"/>
      </w:pPr>
      <w:r w:rsidRPr="00F55A2C">
        <w:t>- Bổ sung tuyến đường giao thông kết nối từ đường tỉnh ĐT 234 qua ô đất Y tế (YT I.01) về phía Tây bắc của QHPK.</w:t>
      </w:r>
    </w:p>
    <w:p w14:paraId="11C9C20E" w14:textId="5B87CDF9" w:rsidR="007B1023" w:rsidRPr="00F55A2C" w:rsidRDefault="007B1023" w:rsidP="008E3107">
      <w:pPr>
        <w:spacing w:before="0" w:after="0"/>
      </w:pPr>
      <w:r w:rsidRPr="00F55A2C">
        <w:t>- Điều chỉnh mở rộng ô đất mặt nước (suối Hang Luồng- ô đất MN I.01) về phía Bắc, tăng giá trị cảnh quan và đảm bảo lưu vực thoát nước mưa khu vực phía bắc. Quy mô điều chỉnh 4,92 ha</w:t>
      </w:r>
      <w:r w:rsidR="00C55461">
        <w:t>.</w:t>
      </w:r>
    </w:p>
    <w:p w14:paraId="04265853" w14:textId="77777777" w:rsidR="007B1023" w:rsidRPr="00F55A2C" w:rsidRDefault="007B1023" w:rsidP="008E3107">
      <w:pPr>
        <w:spacing w:before="0" w:after="0"/>
      </w:pPr>
      <w:r w:rsidRPr="00F55A2C">
        <w:t>- Điều chỉnh gộp một phần ô đất Y tế (YT I.01) và ô đất Y tế (YT I.02) thành ô đất Y tế (YT I.04, cập nhật QHCT bệnh viện đa khoa tỉnh Lạng Sơn); quy mô 13,77 ha.</w:t>
      </w:r>
    </w:p>
    <w:p w14:paraId="4E171555" w14:textId="77777777" w:rsidR="007B1023" w:rsidRPr="00F55A2C" w:rsidRDefault="007B1023" w:rsidP="008E3107">
      <w:pPr>
        <w:spacing w:before="0" w:after="0"/>
      </w:pPr>
      <w:r w:rsidRPr="00F55A2C">
        <w:t>- Điều chỉnh một phần ô đất Y tế (YT I.01) thành các ô đất Y tế (YT I.01) quy mô 13,12 ha; đất Y tế (YT I.02) quy mô 2,26 ha; đất Y tế (YT I.03) quy mô 7,30 ha.</w:t>
      </w:r>
    </w:p>
    <w:p w14:paraId="669A4C05" w14:textId="77777777" w:rsidR="007B1023" w:rsidRPr="00F55A2C" w:rsidRDefault="007B1023" w:rsidP="008E3107">
      <w:pPr>
        <w:spacing w:before="0" w:after="0"/>
      </w:pPr>
      <w:r w:rsidRPr="00F55A2C">
        <w:t xml:space="preserve">- Điều chỉnh một phần ô đất Y tế (YT I.01), ô đất Cây xanh đô thị (CXDT I.01), ô đất Cây xanh cảnh quan (CXCQ I.02) thành đất Khu dịch vụ (DV I.03); quy mô 3,20 ha. </w:t>
      </w:r>
    </w:p>
    <w:p w14:paraId="48635C78" w14:textId="77777777" w:rsidR="007B1023" w:rsidRPr="00F55A2C" w:rsidRDefault="007B1023" w:rsidP="008E3107">
      <w:pPr>
        <w:spacing w:before="0" w:after="0"/>
      </w:pPr>
      <w:r w:rsidRPr="00F55A2C">
        <w:t>- Điều chỉnh quy mô ô đất Dịch vụ du lịch (DVDL); quy mô: 14,47 ha</w:t>
      </w:r>
    </w:p>
    <w:p w14:paraId="28EB4EC0" w14:textId="53F37634" w:rsidR="00C55461" w:rsidRDefault="00C55461" w:rsidP="008E3107">
      <w:pPr>
        <w:spacing w:before="0" w:after="0"/>
      </w:pPr>
      <w:r w:rsidRPr="00C55461">
        <w:t>- Đối với các khu vực còn lại trong phạm vi Quy hoạch phân khu phía Đông thành phố Lạng Sơn, giữ nguyên các chỉ tiêu và chức năng sử dụng đất theo đồ án Quy hoạch phân khu đã được phê duyệt. Các nội dung điều chỉnh cục bộ chỉ tập trung tại khu vực nghiên cứu, không làm thay đổi quy mô, tính chất, cơ cấu dân số của toàn phân khu, đồng thời không gây quá tải đối với hệ thống hạ tầng kỹ thuật và hạ tầng xã hội đã được xác định trong đồ án Quy hoạch phân khu phía Đông thành phố Lạng Sơn.</w:t>
      </w:r>
    </w:p>
    <w:p w14:paraId="63FFAEC0" w14:textId="5A4C3D81" w:rsidR="00C55461" w:rsidRPr="00C55461" w:rsidRDefault="00C55461" w:rsidP="008E3107">
      <w:pPr>
        <w:spacing w:before="0" w:after="0"/>
        <w:jc w:val="center"/>
        <w:rPr>
          <w:i/>
          <w:iCs/>
        </w:rPr>
      </w:pPr>
      <w:r w:rsidRPr="00C55461">
        <w:rPr>
          <w:i/>
          <w:iCs/>
        </w:rPr>
        <w:t xml:space="preserve">Bảng </w:t>
      </w:r>
      <w:r w:rsidRPr="00C55461">
        <w:rPr>
          <w:i/>
          <w:iCs/>
        </w:rPr>
        <w:t>so sánh với các chỉ tiêu kinh tế - kỹ thuật đã được phê duyệt trước khi đề xuất điều chỉnh cục bộ</w:t>
      </w:r>
      <w:r>
        <w:rPr>
          <w:i/>
          <w:iCs/>
        </w:rPr>
        <w:t xml:space="preserve"> thuộc Tiểu khu 1</w:t>
      </w:r>
    </w:p>
    <w:tbl>
      <w:tblPr>
        <w:tblW w:w="5000" w:type="pct"/>
        <w:tblLayout w:type="fixed"/>
        <w:tblLook w:val="04A0" w:firstRow="1" w:lastRow="0" w:firstColumn="1" w:lastColumn="0" w:noHBand="0" w:noVBand="1"/>
      </w:tblPr>
      <w:tblGrid>
        <w:gridCol w:w="667"/>
        <w:gridCol w:w="3537"/>
        <w:gridCol w:w="1245"/>
        <w:gridCol w:w="1863"/>
        <w:gridCol w:w="988"/>
        <w:gridCol w:w="988"/>
      </w:tblGrid>
      <w:tr w:rsidR="00C55461" w:rsidRPr="007D67B6" w14:paraId="3538A093" w14:textId="77777777" w:rsidTr="00C55461">
        <w:trPr>
          <w:trHeight w:val="900"/>
        </w:trPr>
        <w:tc>
          <w:tcPr>
            <w:tcW w:w="35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bookmarkEnd w:id="56"/>
          <w:p w14:paraId="1476875F" w14:textId="098E5CD8" w:rsidR="00C55461" w:rsidRPr="00C55461" w:rsidRDefault="007D24CC" w:rsidP="008E3107">
            <w:pPr>
              <w:spacing w:before="0" w:after="0"/>
              <w:ind w:firstLine="0"/>
              <w:contextualSpacing w:val="0"/>
              <w:jc w:val="center"/>
              <w:rPr>
                <w:b/>
                <w:bCs/>
                <w:sz w:val="24"/>
              </w:rPr>
            </w:pPr>
            <w:r w:rsidRPr="007D67B6">
              <w:rPr>
                <w:b/>
                <w:bCs/>
                <w:sz w:val="24"/>
              </w:rPr>
              <w:t>Stt</w:t>
            </w:r>
          </w:p>
        </w:tc>
        <w:tc>
          <w:tcPr>
            <w:tcW w:w="190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233F2D3" w14:textId="543DDC9A" w:rsidR="00C55461" w:rsidRPr="00C55461" w:rsidRDefault="007D24CC" w:rsidP="008E3107">
            <w:pPr>
              <w:spacing w:before="0" w:after="0"/>
              <w:ind w:firstLine="0"/>
              <w:contextualSpacing w:val="0"/>
              <w:jc w:val="center"/>
              <w:rPr>
                <w:b/>
                <w:bCs/>
                <w:sz w:val="24"/>
              </w:rPr>
            </w:pPr>
            <w:r w:rsidRPr="007D67B6">
              <w:rPr>
                <w:b/>
                <w:bCs/>
                <w:sz w:val="24"/>
              </w:rPr>
              <w:t>Loại đất</w:t>
            </w:r>
          </w:p>
        </w:tc>
        <w:tc>
          <w:tcPr>
            <w:tcW w:w="67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DF73BAE" w14:textId="5E8D2E9D" w:rsidR="00C55461" w:rsidRPr="00C55461" w:rsidRDefault="007D24CC" w:rsidP="008E3107">
            <w:pPr>
              <w:spacing w:before="0" w:after="0"/>
              <w:ind w:firstLine="0"/>
              <w:contextualSpacing w:val="0"/>
              <w:jc w:val="center"/>
              <w:rPr>
                <w:b/>
                <w:bCs/>
                <w:sz w:val="24"/>
              </w:rPr>
            </w:pPr>
            <w:r w:rsidRPr="007D67B6">
              <w:rPr>
                <w:b/>
                <w:bCs/>
                <w:sz w:val="24"/>
              </w:rPr>
              <w:t>Kí hiệu</w:t>
            </w:r>
          </w:p>
        </w:tc>
        <w:tc>
          <w:tcPr>
            <w:tcW w:w="1003" w:type="pct"/>
            <w:tcBorders>
              <w:top w:val="single" w:sz="4" w:space="0" w:color="auto"/>
              <w:left w:val="nil"/>
              <w:bottom w:val="single" w:sz="4" w:space="0" w:color="auto"/>
              <w:right w:val="single" w:sz="4" w:space="0" w:color="auto"/>
            </w:tcBorders>
            <w:shd w:val="clear" w:color="000000" w:fill="FFFFFF"/>
            <w:vAlign w:val="center"/>
            <w:hideMark/>
          </w:tcPr>
          <w:p w14:paraId="50B9506F" w14:textId="7D6A0401" w:rsidR="00C55461" w:rsidRPr="00C55461" w:rsidRDefault="00C55461" w:rsidP="008E3107">
            <w:pPr>
              <w:spacing w:before="0" w:after="0"/>
              <w:ind w:firstLine="0"/>
              <w:contextualSpacing w:val="0"/>
              <w:jc w:val="center"/>
              <w:rPr>
                <w:b/>
                <w:bCs/>
                <w:sz w:val="24"/>
              </w:rPr>
            </w:pPr>
            <w:r w:rsidRPr="007D67B6">
              <w:rPr>
                <w:b/>
                <w:bCs/>
                <w:sz w:val="24"/>
              </w:rPr>
              <w:t>Theo QHPK được phê duyệt (</w:t>
            </w:r>
            <w:r w:rsidRPr="007D67B6">
              <w:rPr>
                <w:b/>
                <w:bCs/>
                <w:sz w:val="24"/>
                <w:lang w:val="sv-SE"/>
              </w:rPr>
              <w:t>Quyết định số 1123/QĐ-UBND ngày 27/7/2023</w:t>
            </w:r>
            <w:r w:rsidRPr="007D67B6">
              <w:rPr>
                <w:b/>
                <w:bCs/>
                <w:sz w:val="24"/>
                <w:lang w:val="sv-SE"/>
              </w:rPr>
              <w:t>)</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14:paraId="704FA470" w14:textId="2CF6658C" w:rsidR="00C55461" w:rsidRPr="00C55461" w:rsidRDefault="00C55461" w:rsidP="008E3107">
            <w:pPr>
              <w:spacing w:before="0" w:after="0"/>
              <w:ind w:firstLine="0"/>
              <w:contextualSpacing w:val="0"/>
              <w:jc w:val="center"/>
              <w:rPr>
                <w:b/>
                <w:bCs/>
                <w:sz w:val="24"/>
              </w:rPr>
            </w:pPr>
            <w:r w:rsidRPr="007D67B6">
              <w:rPr>
                <w:b/>
                <w:bCs/>
                <w:sz w:val="24"/>
              </w:rPr>
              <w:t>Theo điều chỉnh cục bộ</w:t>
            </w:r>
          </w:p>
        </w:tc>
        <w:tc>
          <w:tcPr>
            <w:tcW w:w="53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644F07" w14:textId="16243459" w:rsidR="00C55461" w:rsidRPr="00C55461" w:rsidRDefault="00C55461" w:rsidP="008E3107">
            <w:pPr>
              <w:spacing w:before="0" w:after="0"/>
              <w:ind w:firstLine="0"/>
              <w:contextualSpacing w:val="0"/>
              <w:jc w:val="center"/>
              <w:rPr>
                <w:b/>
                <w:bCs/>
                <w:sz w:val="24"/>
              </w:rPr>
            </w:pPr>
            <w:r w:rsidRPr="00C55461">
              <w:rPr>
                <w:b/>
                <w:bCs/>
                <w:sz w:val="24"/>
              </w:rPr>
              <w:t xml:space="preserve">Tăng (+)/ giảm (-) </w:t>
            </w:r>
          </w:p>
        </w:tc>
      </w:tr>
      <w:tr w:rsidR="00C55461" w:rsidRPr="007D67B6" w14:paraId="37CAD923" w14:textId="77777777" w:rsidTr="00C55461">
        <w:trPr>
          <w:trHeight w:val="315"/>
        </w:trPr>
        <w:tc>
          <w:tcPr>
            <w:tcW w:w="359" w:type="pct"/>
            <w:vMerge/>
            <w:tcBorders>
              <w:top w:val="single" w:sz="4" w:space="0" w:color="auto"/>
              <w:left w:val="single" w:sz="4" w:space="0" w:color="auto"/>
              <w:bottom w:val="single" w:sz="4" w:space="0" w:color="000000"/>
              <w:right w:val="single" w:sz="4" w:space="0" w:color="auto"/>
            </w:tcBorders>
            <w:vAlign w:val="center"/>
            <w:hideMark/>
          </w:tcPr>
          <w:p w14:paraId="587509DB" w14:textId="77777777" w:rsidR="00C55461" w:rsidRPr="00C55461" w:rsidRDefault="00C55461" w:rsidP="008E3107">
            <w:pPr>
              <w:spacing w:before="0" w:after="0"/>
              <w:ind w:firstLine="0"/>
              <w:contextualSpacing w:val="0"/>
              <w:jc w:val="left"/>
              <w:rPr>
                <w:b/>
                <w:bCs/>
                <w:sz w:val="24"/>
              </w:rPr>
            </w:pPr>
          </w:p>
        </w:tc>
        <w:tc>
          <w:tcPr>
            <w:tcW w:w="1904" w:type="pct"/>
            <w:vMerge/>
            <w:tcBorders>
              <w:top w:val="single" w:sz="4" w:space="0" w:color="auto"/>
              <w:left w:val="single" w:sz="4" w:space="0" w:color="auto"/>
              <w:bottom w:val="single" w:sz="4" w:space="0" w:color="000000"/>
              <w:right w:val="single" w:sz="4" w:space="0" w:color="auto"/>
            </w:tcBorders>
            <w:vAlign w:val="center"/>
            <w:hideMark/>
          </w:tcPr>
          <w:p w14:paraId="1D080A53" w14:textId="77777777" w:rsidR="00C55461" w:rsidRPr="00C55461" w:rsidRDefault="00C55461" w:rsidP="008E3107">
            <w:pPr>
              <w:spacing w:before="0" w:after="0"/>
              <w:ind w:firstLine="0"/>
              <w:contextualSpacing w:val="0"/>
              <w:jc w:val="left"/>
              <w:rPr>
                <w:b/>
                <w:bCs/>
                <w:sz w:val="24"/>
              </w:rPr>
            </w:pPr>
          </w:p>
        </w:tc>
        <w:tc>
          <w:tcPr>
            <w:tcW w:w="670" w:type="pct"/>
            <w:vMerge/>
            <w:tcBorders>
              <w:top w:val="single" w:sz="4" w:space="0" w:color="auto"/>
              <w:left w:val="single" w:sz="4" w:space="0" w:color="auto"/>
              <w:bottom w:val="single" w:sz="4" w:space="0" w:color="000000"/>
              <w:right w:val="single" w:sz="4" w:space="0" w:color="auto"/>
            </w:tcBorders>
            <w:vAlign w:val="center"/>
            <w:hideMark/>
          </w:tcPr>
          <w:p w14:paraId="5880DDFB" w14:textId="77777777" w:rsidR="00C55461" w:rsidRPr="00C55461" w:rsidRDefault="00C55461" w:rsidP="008E3107">
            <w:pPr>
              <w:spacing w:before="0" w:after="0"/>
              <w:ind w:firstLine="0"/>
              <w:contextualSpacing w:val="0"/>
              <w:jc w:val="left"/>
              <w:rPr>
                <w:b/>
                <w:bCs/>
                <w:sz w:val="24"/>
              </w:rPr>
            </w:pPr>
          </w:p>
        </w:tc>
        <w:tc>
          <w:tcPr>
            <w:tcW w:w="1003" w:type="pct"/>
            <w:tcBorders>
              <w:top w:val="nil"/>
              <w:left w:val="nil"/>
              <w:bottom w:val="single" w:sz="4" w:space="0" w:color="auto"/>
              <w:right w:val="single" w:sz="4" w:space="0" w:color="auto"/>
            </w:tcBorders>
            <w:shd w:val="clear" w:color="000000" w:fill="FFFFFF"/>
            <w:vAlign w:val="center"/>
            <w:hideMark/>
          </w:tcPr>
          <w:p w14:paraId="62D0B921" w14:textId="77777777" w:rsidR="00C55461" w:rsidRPr="00C55461" w:rsidRDefault="00C55461" w:rsidP="008E3107">
            <w:pPr>
              <w:spacing w:before="0" w:after="0"/>
              <w:ind w:firstLine="0"/>
              <w:contextualSpacing w:val="0"/>
              <w:jc w:val="center"/>
              <w:rPr>
                <w:b/>
                <w:bCs/>
                <w:sz w:val="24"/>
              </w:rPr>
            </w:pPr>
            <w:r w:rsidRPr="00C55461">
              <w:rPr>
                <w:b/>
                <w:bCs/>
                <w:sz w:val="24"/>
              </w:rPr>
              <w:t>Diện tích (ha)</w:t>
            </w:r>
          </w:p>
        </w:tc>
        <w:tc>
          <w:tcPr>
            <w:tcW w:w="532" w:type="pct"/>
            <w:tcBorders>
              <w:top w:val="nil"/>
              <w:left w:val="nil"/>
              <w:bottom w:val="single" w:sz="4" w:space="0" w:color="auto"/>
              <w:right w:val="single" w:sz="4" w:space="0" w:color="auto"/>
            </w:tcBorders>
            <w:shd w:val="clear" w:color="000000" w:fill="FFFFFF"/>
            <w:vAlign w:val="center"/>
            <w:hideMark/>
          </w:tcPr>
          <w:p w14:paraId="7C5B03BF" w14:textId="77777777" w:rsidR="00C55461" w:rsidRPr="00C55461" w:rsidRDefault="00C55461" w:rsidP="008E3107">
            <w:pPr>
              <w:spacing w:before="0" w:after="0"/>
              <w:ind w:firstLine="0"/>
              <w:contextualSpacing w:val="0"/>
              <w:jc w:val="center"/>
              <w:rPr>
                <w:b/>
                <w:bCs/>
                <w:sz w:val="24"/>
              </w:rPr>
            </w:pPr>
            <w:r w:rsidRPr="00C55461">
              <w:rPr>
                <w:b/>
                <w:bCs/>
                <w:sz w:val="24"/>
              </w:rPr>
              <w:t>Diện tích (ha)</w:t>
            </w:r>
          </w:p>
        </w:tc>
        <w:tc>
          <w:tcPr>
            <w:tcW w:w="533" w:type="pct"/>
            <w:vMerge/>
            <w:tcBorders>
              <w:top w:val="single" w:sz="4" w:space="0" w:color="auto"/>
              <w:left w:val="single" w:sz="4" w:space="0" w:color="auto"/>
              <w:bottom w:val="single" w:sz="4" w:space="0" w:color="000000"/>
              <w:right w:val="single" w:sz="4" w:space="0" w:color="auto"/>
            </w:tcBorders>
            <w:vAlign w:val="center"/>
            <w:hideMark/>
          </w:tcPr>
          <w:p w14:paraId="4AABB1A5" w14:textId="77777777" w:rsidR="00C55461" w:rsidRPr="00C55461" w:rsidRDefault="00C55461" w:rsidP="008E3107">
            <w:pPr>
              <w:spacing w:before="0" w:after="0"/>
              <w:ind w:firstLine="0"/>
              <w:contextualSpacing w:val="0"/>
              <w:jc w:val="left"/>
              <w:rPr>
                <w:b/>
                <w:bCs/>
                <w:sz w:val="24"/>
              </w:rPr>
            </w:pPr>
          </w:p>
        </w:tc>
      </w:tr>
      <w:tr w:rsidR="00C55461" w:rsidRPr="007D67B6" w14:paraId="13544707"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7BF8F784"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904" w:type="pct"/>
            <w:tcBorders>
              <w:top w:val="nil"/>
              <w:left w:val="nil"/>
              <w:bottom w:val="single" w:sz="4" w:space="0" w:color="auto"/>
              <w:right w:val="single" w:sz="4" w:space="0" w:color="auto"/>
            </w:tcBorders>
            <w:shd w:val="clear" w:color="000000" w:fill="FFFFFF"/>
            <w:noWrap/>
            <w:vAlign w:val="center"/>
            <w:hideMark/>
          </w:tcPr>
          <w:p w14:paraId="193C810F" w14:textId="77777777" w:rsidR="00C55461" w:rsidRPr="00C55461" w:rsidRDefault="00C55461" w:rsidP="008E3107">
            <w:pPr>
              <w:spacing w:before="0" w:after="0"/>
              <w:ind w:firstLine="0"/>
              <w:contextualSpacing w:val="0"/>
              <w:jc w:val="left"/>
              <w:rPr>
                <w:b/>
                <w:bCs/>
                <w:sz w:val="24"/>
              </w:rPr>
            </w:pPr>
            <w:r w:rsidRPr="00C55461">
              <w:rPr>
                <w:b/>
                <w:bCs/>
                <w:sz w:val="24"/>
              </w:rPr>
              <w:t>TỔNG DIỆN TÍCH</w:t>
            </w:r>
          </w:p>
        </w:tc>
        <w:tc>
          <w:tcPr>
            <w:tcW w:w="670" w:type="pct"/>
            <w:tcBorders>
              <w:top w:val="nil"/>
              <w:left w:val="nil"/>
              <w:bottom w:val="single" w:sz="4" w:space="0" w:color="auto"/>
              <w:right w:val="single" w:sz="4" w:space="0" w:color="auto"/>
            </w:tcBorders>
            <w:shd w:val="clear" w:color="000000" w:fill="FFFFFF"/>
            <w:noWrap/>
            <w:vAlign w:val="center"/>
            <w:hideMark/>
          </w:tcPr>
          <w:p w14:paraId="412FEAE6"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66535A36" w14:textId="77777777" w:rsidR="00C55461" w:rsidRPr="00C55461" w:rsidRDefault="00C55461" w:rsidP="008E3107">
            <w:pPr>
              <w:spacing w:before="0" w:after="0"/>
              <w:ind w:firstLine="0"/>
              <w:contextualSpacing w:val="0"/>
              <w:jc w:val="center"/>
              <w:rPr>
                <w:b/>
                <w:bCs/>
                <w:sz w:val="24"/>
              </w:rPr>
            </w:pPr>
            <w:r w:rsidRPr="00C55461">
              <w:rPr>
                <w:b/>
                <w:bCs/>
                <w:sz w:val="24"/>
              </w:rPr>
              <w:t>158.93</w:t>
            </w:r>
          </w:p>
        </w:tc>
        <w:tc>
          <w:tcPr>
            <w:tcW w:w="532" w:type="pct"/>
            <w:tcBorders>
              <w:top w:val="nil"/>
              <w:left w:val="nil"/>
              <w:bottom w:val="single" w:sz="4" w:space="0" w:color="auto"/>
              <w:right w:val="single" w:sz="4" w:space="0" w:color="auto"/>
            </w:tcBorders>
            <w:shd w:val="clear" w:color="000000" w:fill="FFFFFF"/>
            <w:vAlign w:val="center"/>
            <w:hideMark/>
          </w:tcPr>
          <w:p w14:paraId="26B8AF99" w14:textId="77777777" w:rsidR="00C55461" w:rsidRPr="00C55461" w:rsidRDefault="00C55461" w:rsidP="008E3107">
            <w:pPr>
              <w:spacing w:before="0" w:after="0"/>
              <w:ind w:firstLine="0"/>
              <w:contextualSpacing w:val="0"/>
              <w:jc w:val="center"/>
              <w:rPr>
                <w:b/>
                <w:bCs/>
                <w:sz w:val="24"/>
              </w:rPr>
            </w:pPr>
            <w:r w:rsidRPr="00C55461">
              <w:rPr>
                <w:b/>
                <w:bCs/>
                <w:sz w:val="24"/>
              </w:rPr>
              <w:t>158.93</w:t>
            </w:r>
          </w:p>
        </w:tc>
        <w:tc>
          <w:tcPr>
            <w:tcW w:w="533" w:type="pct"/>
            <w:tcBorders>
              <w:top w:val="nil"/>
              <w:left w:val="nil"/>
              <w:bottom w:val="single" w:sz="4" w:space="0" w:color="auto"/>
              <w:right w:val="single" w:sz="4" w:space="0" w:color="auto"/>
            </w:tcBorders>
            <w:shd w:val="clear" w:color="000000" w:fill="FFFFFF"/>
            <w:vAlign w:val="center"/>
            <w:hideMark/>
          </w:tcPr>
          <w:p w14:paraId="16353C3A" w14:textId="77777777" w:rsidR="00C55461" w:rsidRPr="00C55461" w:rsidRDefault="00C55461" w:rsidP="008E3107">
            <w:pPr>
              <w:spacing w:before="0" w:after="0"/>
              <w:ind w:firstLine="0"/>
              <w:contextualSpacing w:val="0"/>
              <w:jc w:val="center"/>
              <w:rPr>
                <w:b/>
                <w:bCs/>
                <w:sz w:val="24"/>
              </w:rPr>
            </w:pPr>
            <w:r w:rsidRPr="00C55461">
              <w:rPr>
                <w:b/>
                <w:bCs/>
                <w:sz w:val="24"/>
              </w:rPr>
              <w:t>0.00</w:t>
            </w:r>
          </w:p>
        </w:tc>
      </w:tr>
      <w:tr w:rsidR="00C55461" w:rsidRPr="007D67B6" w14:paraId="01786BDE"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233595BC" w14:textId="77777777" w:rsidR="00C55461" w:rsidRPr="00C55461" w:rsidRDefault="00C55461" w:rsidP="008E3107">
            <w:pPr>
              <w:spacing w:before="0" w:after="0"/>
              <w:ind w:firstLine="0"/>
              <w:contextualSpacing w:val="0"/>
              <w:jc w:val="center"/>
              <w:rPr>
                <w:b/>
                <w:bCs/>
                <w:sz w:val="24"/>
              </w:rPr>
            </w:pPr>
            <w:r w:rsidRPr="00C55461">
              <w:rPr>
                <w:b/>
                <w:bCs/>
                <w:sz w:val="24"/>
              </w:rPr>
              <w:t>I</w:t>
            </w:r>
          </w:p>
        </w:tc>
        <w:tc>
          <w:tcPr>
            <w:tcW w:w="1904" w:type="pct"/>
            <w:tcBorders>
              <w:top w:val="nil"/>
              <w:left w:val="nil"/>
              <w:bottom w:val="single" w:sz="4" w:space="0" w:color="auto"/>
              <w:right w:val="single" w:sz="4" w:space="0" w:color="auto"/>
            </w:tcBorders>
            <w:shd w:val="clear" w:color="000000" w:fill="FFFFFF"/>
            <w:noWrap/>
            <w:vAlign w:val="center"/>
            <w:hideMark/>
          </w:tcPr>
          <w:p w14:paraId="59BE1DFE" w14:textId="77777777" w:rsidR="00C55461" w:rsidRPr="00C55461" w:rsidRDefault="00C55461" w:rsidP="008E3107">
            <w:pPr>
              <w:spacing w:before="0" w:after="0"/>
              <w:ind w:firstLine="0"/>
              <w:contextualSpacing w:val="0"/>
              <w:jc w:val="left"/>
              <w:rPr>
                <w:b/>
                <w:bCs/>
                <w:sz w:val="24"/>
              </w:rPr>
            </w:pPr>
            <w:r w:rsidRPr="00C55461">
              <w:rPr>
                <w:b/>
                <w:bCs/>
                <w:sz w:val="24"/>
              </w:rPr>
              <w:t>KHU ĐẤT DÂN DỤNG</w:t>
            </w:r>
          </w:p>
        </w:tc>
        <w:tc>
          <w:tcPr>
            <w:tcW w:w="670" w:type="pct"/>
            <w:tcBorders>
              <w:top w:val="nil"/>
              <w:left w:val="nil"/>
              <w:bottom w:val="single" w:sz="4" w:space="0" w:color="auto"/>
              <w:right w:val="single" w:sz="4" w:space="0" w:color="auto"/>
            </w:tcBorders>
            <w:shd w:val="clear" w:color="000000" w:fill="FFFFFF"/>
            <w:noWrap/>
            <w:vAlign w:val="center"/>
            <w:hideMark/>
          </w:tcPr>
          <w:p w14:paraId="6D918B29"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0394A7B3" w14:textId="77777777" w:rsidR="00C55461" w:rsidRPr="00C55461" w:rsidRDefault="00C55461" w:rsidP="008E3107">
            <w:pPr>
              <w:spacing w:before="0" w:after="0"/>
              <w:ind w:firstLine="0"/>
              <w:contextualSpacing w:val="0"/>
              <w:jc w:val="center"/>
              <w:rPr>
                <w:b/>
                <w:bCs/>
                <w:sz w:val="24"/>
              </w:rPr>
            </w:pPr>
            <w:r w:rsidRPr="00C55461">
              <w:rPr>
                <w:b/>
                <w:bCs/>
                <w:sz w:val="24"/>
              </w:rPr>
              <w:t>47.35</w:t>
            </w:r>
          </w:p>
        </w:tc>
        <w:tc>
          <w:tcPr>
            <w:tcW w:w="532" w:type="pct"/>
            <w:tcBorders>
              <w:top w:val="nil"/>
              <w:left w:val="nil"/>
              <w:bottom w:val="single" w:sz="4" w:space="0" w:color="auto"/>
              <w:right w:val="single" w:sz="4" w:space="0" w:color="auto"/>
            </w:tcBorders>
            <w:shd w:val="clear" w:color="000000" w:fill="FFFFFF"/>
            <w:vAlign w:val="center"/>
            <w:hideMark/>
          </w:tcPr>
          <w:p w14:paraId="78F21E9E" w14:textId="77777777" w:rsidR="00C55461" w:rsidRPr="00C55461" w:rsidRDefault="00C55461" w:rsidP="008E3107">
            <w:pPr>
              <w:spacing w:before="0" w:after="0"/>
              <w:ind w:firstLine="0"/>
              <w:contextualSpacing w:val="0"/>
              <w:jc w:val="center"/>
              <w:rPr>
                <w:b/>
                <w:bCs/>
                <w:sz w:val="24"/>
              </w:rPr>
            </w:pPr>
            <w:r w:rsidRPr="00C55461">
              <w:rPr>
                <w:b/>
                <w:bCs/>
                <w:sz w:val="24"/>
              </w:rPr>
              <w:t>42.62</w:t>
            </w:r>
          </w:p>
        </w:tc>
        <w:tc>
          <w:tcPr>
            <w:tcW w:w="533" w:type="pct"/>
            <w:tcBorders>
              <w:top w:val="nil"/>
              <w:left w:val="nil"/>
              <w:bottom w:val="single" w:sz="4" w:space="0" w:color="auto"/>
              <w:right w:val="single" w:sz="4" w:space="0" w:color="auto"/>
            </w:tcBorders>
            <w:shd w:val="clear" w:color="000000" w:fill="FFFFFF"/>
            <w:vAlign w:val="center"/>
            <w:hideMark/>
          </w:tcPr>
          <w:p w14:paraId="7B8D941F" w14:textId="77777777" w:rsidR="00C55461" w:rsidRPr="00C55461" w:rsidRDefault="00C55461" w:rsidP="008E3107">
            <w:pPr>
              <w:spacing w:before="0" w:after="0"/>
              <w:ind w:firstLine="0"/>
              <w:contextualSpacing w:val="0"/>
              <w:jc w:val="center"/>
              <w:rPr>
                <w:b/>
                <w:bCs/>
                <w:sz w:val="24"/>
              </w:rPr>
            </w:pPr>
            <w:r w:rsidRPr="00C55461">
              <w:rPr>
                <w:b/>
                <w:bCs/>
                <w:sz w:val="24"/>
              </w:rPr>
              <w:t>-4.73</w:t>
            </w:r>
          </w:p>
        </w:tc>
      </w:tr>
      <w:tr w:rsidR="00C55461" w:rsidRPr="007D67B6" w14:paraId="222C7C8F"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03CEC7D8" w14:textId="77777777" w:rsidR="00C55461" w:rsidRPr="00C55461" w:rsidRDefault="00C55461" w:rsidP="008E3107">
            <w:pPr>
              <w:spacing w:before="0" w:after="0"/>
              <w:ind w:firstLine="0"/>
              <w:contextualSpacing w:val="0"/>
              <w:jc w:val="center"/>
              <w:rPr>
                <w:sz w:val="24"/>
              </w:rPr>
            </w:pPr>
            <w:r w:rsidRPr="00C55461">
              <w:rPr>
                <w:sz w:val="24"/>
              </w:rPr>
              <w:t>1</w:t>
            </w:r>
          </w:p>
        </w:tc>
        <w:tc>
          <w:tcPr>
            <w:tcW w:w="1904" w:type="pct"/>
            <w:tcBorders>
              <w:top w:val="nil"/>
              <w:left w:val="nil"/>
              <w:bottom w:val="single" w:sz="4" w:space="0" w:color="auto"/>
              <w:right w:val="single" w:sz="4" w:space="0" w:color="auto"/>
            </w:tcBorders>
            <w:shd w:val="clear" w:color="000000" w:fill="FFFFFF"/>
            <w:noWrap/>
            <w:vAlign w:val="center"/>
            <w:hideMark/>
          </w:tcPr>
          <w:p w14:paraId="2ED552AF" w14:textId="77777777" w:rsidR="00C55461" w:rsidRPr="00C55461" w:rsidRDefault="00C55461" w:rsidP="008E3107">
            <w:pPr>
              <w:spacing w:before="0" w:after="0"/>
              <w:ind w:firstLine="0"/>
              <w:contextualSpacing w:val="0"/>
              <w:jc w:val="left"/>
              <w:rPr>
                <w:sz w:val="24"/>
              </w:rPr>
            </w:pPr>
            <w:r w:rsidRPr="00C55461">
              <w:rPr>
                <w:sz w:val="24"/>
              </w:rPr>
              <w:t>Đất đơn vị ở</w:t>
            </w:r>
          </w:p>
        </w:tc>
        <w:tc>
          <w:tcPr>
            <w:tcW w:w="670" w:type="pct"/>
            <w:tcBorders>
              <w:top w:val="nil"/>
              <w:left w:val="nil"/>
              <w:bottom w:val="single" w:sz="4" w:space="0" w:color="auto"/>
              <w:right w:val="single" w:sz="4" w:space="0" w:color="auto"/>
            </w:tcBorders>
            <w:shd w:val="clear" w:color="000000" w:fill="FFFFFF"/>
            <w:noWrap/>
            <w:vAlign w:val="center"/>
            <w:hideMark/>
          </w:tcPr>
          <w:p w14:paraId="48D1BECD"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31919401" w14:textId="77777777" w:rsidR="00C55461" w:rsidRPr="00C55461" w:rsidRDefault="00C55461" w:rsidP="008E3107">
            <w:pPr>
              <w:spacing w:before="0" w:after="0"/>
              <w:ind w:firstLine="0"/>
              <w:contextualSpacing w:val="0"/>
              <w:jc w:val="center"/>
              <w:rPr>
                <w:b/>
                <w:bCs/>
                <w:sz w:val="24"/>
              </w:rPr>
            </w:pPr>
            <w:r w:rsidRPr="00C55461">
              <w:rPr>
                <w:b/>
                <w:bCs/>
                <w:sz w:val="24"/>
              </w:rPr>
              <w:t>28.53</w:t>
            </w:r>
          </w:p>
        </w:tc>
        <w:tc>
          <w:tcPr>
            <w:tcW w:w="532" w:type="pct"/>
            <w:tcBorders>
              <w:top w:val="nil"/>
              <w:left w:val="nil"/>
              <w:bottom w:val="single" w:sz="4" w:space="0" w:color="auto"/>
              <w:right w:val="single" w:sz="4" w:space="0" w:color="auto"/>
            </w:tcBorders>
            <w:shd w:val="clear" w:color="000000" w:fill="FFFFFF"/>
            <w:noWrap/>
            <w:vAlign w:val="center"/>
            <w:hideMark/>
          </w:tcPr>
          <w:p w14:paraId="38E7BE22" w14:textId="77777777" w:rsidR="00C55461" w:rsidRPr="00C55461" w:rsidRDefault="00C55461" w:rsidP="008E3107">
            <w:pPr>
              <w:spacing w:before="0" w:after="0"/>
              <w:ind w:firstLine="0"/>
              <w:contextualSpacing w:val="0"/>
              <w:jc w:val="center"/>
              <w:rPr>
                <w:b/>
                <w:bCs/>
                <w:sz w:val="24"/>
              </w:rPr>
            </w:pPr>
            <w:r w:rsidRPr="00C55461">
              <w:rPr>
                <w:b/>
                <w:bCs/>
                <w:sz w:val="24"/>
              </w:rPr>
              <w:t>28.38</w:t>
            </w:r>
          </w:p>
        </w:tc>
        <w:tc>
          <w:tcPr>
            <w:tcW w:w="533" w:type="pct"/>
            <w:tcBorders>
              <w:top w:val="nil"/>
              <w:left w:val="nil"/>
              <w:bottom w:val="single" w:sz="4" w:space="0" w:color="auto"/>
              <w:right w:val="single" w:sz="4" w:space="0" w:color="auto"/>
            </w:tcBorders>
            <w:shd w:val="clear" w:color="000000" w:fill="FFFFFF"/>
            <w:vAlign w:val="center"/>
            <w:hideMark/>
          </w:tcPr>
          <w:p w14:paraId="2D75FB0A" w14:textId="77777777" w:rsidR="00C55461" w:rsidRPr="00C55461" w:rsidRDefault="00C55461" w:rsidP="008E3107">
            <w:pPr>
              <w:spacing w:before="0" w:after="0"/>
              <w:ind w:firstLine="0"/>
              <w:contextualSpacing w:val="0"/>
              <w:jc w:val="center"/>
              <w:rPr>
                <w:b/>
                <w:bCs/>
                <w:sz w:val="24"/>
              </w:rPr>
            </w:pPr>
            <w:r w:rsidRPr="00C55461">
              <w:rPr>
                <w:b/>
                <w:bCs/>
                <w:sz w:val="24"/>
              </w:rPr>
              <w:t>-0.15</w:t>
            </w:r>
          </w:p>
        </w:tc>
      </w:tr>
      <w:tr w:rsidR="00C55461" w:rsidRPr="007D67B6" w14:paraId="647B2F6D"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1FB35032" w14:textId="77777777" w:rsidR="00C55461" w:rsidRPr="00C55461" w:rsidRDefault="00C55461" w:rsidP="008E3107">
            <w:pPr>
              <w:spacing w:before="0" w:after="0"/>
              <w:ind w:firstLine="0"/>
              <w:contextualSpacing w:val="0"/>
              <w:jc w:val="center"/>
              <w:rPr>
                <w:i/>
                <w:iCs/>
                <w:sz w:val="24"/>
              </w:rPr>
            </w:pPr>
            <w:r w:rsidRPr="00C55461">
              <w:rPr>
                <w:i/>
                <w:iCs/>
                <w:sz w:val="24"/>
              </w:rPr>
              <w:t>1.1</w:t>
            </w:r>
          </w:p>
        </w:tc>
        <w:tc>
          <w:tcPr>
            <w:tcW w:w="1904" w:type="pct"/>
            <w:tcBorders>
              <w:top w:val="nil"/>
              <w:left w:val="nil"/>
              <w:bottom w:val="single" w:sz="4" w:space="0" w:color="auto"/>
              <w:right w:val="single" w:sz="4" w:space="0" w:color="auto"/>
            </w:tcBorders>
            <w:shd w:val="clear" w:color="000000" w:fill="FFFFFF"/>
            <w:noWrap/>
            <w:vAlign w:val="center"/>
            <w:hideMark/>
          </w:tcPr>
          <w:p w14:paraId="3D184443" w14:textId="77777777" w:rsidR="00C55461" w:rsidRPr="00C55461" w:rsidRDefault="00C55461" w:rsidP="008E3107">
            <w:pPr>
              <w:spacing w:before="0" w:after="0"/>
              <w:ind w:firstLine="0"/>
              <w:contextualSpacing w:val="0"/>
              <w:jc w:val="left"/>
              <w:rPr>
                <w:i/>
                <w:iCs/>
                <w:sz w:val="24"/>
              </w:rPr>
            </w:pPr>
            <w:r w:rsidRPr="00C55461">
              <w:rPr>
                <w:i/>
                <w:iCs/>
                <w:sz w:val="24"/>
              </w:rPr>
              <w:t xml:space="preserve">Đất nhóm nhà ở </w:t>
            </w:r>
          </w:p>
        </w:tc>
        <w:tc>
          <w:tcPr>
            <w:tcW w:w="670" w:type="pct"/>
            <w:tcBorders>
              <w:top w:val="nil"/>
              <w:left w:val="nil"/>
              <w:bottom w:val="single" w:sz="4" w:space="0" w:color="auto"/>
              <w:right w:val="single" w:sz="4" w:space="0" w:color="auto"/>
            </w:tcBorders>
            <w:shd w:val="clear" w:color="000000" w:fill="FFFFFF"/>
            <w:noWrap/>
            <w:vAlign w:val="center"/>
            <w:hideMark/>
          </w:tcPr>
          <w:p w14:paraId="66FF9DB9" w14:textId="77777777" w:rsidR="00C55461" w:rsidRPr="00C55461" w:rsidRDefault="00C55461" w:rsidP="008E3107">
            <w:pPr>
              <w:spacing w:before="0" w:after="0"/>
              <w:ind w:firstLine="0"/>
              <w:contextualSpacing w:val="0"/>
              <w:jc w:val="center"/>
              <w:rPr>
                <w:b/>
                <w:bCs/>
                <w:sz w:val="24"/>
              </w:rPr>
            </w:pPr>
            <w:r w:rsidRPr="00C55461">
              <w:rPr>
                <w:b/>
                <w:bCs/>
                <w:sz w:val="24"/>
              </w:rPr>
              <w:t xml:space="preserve">OM </w:t>
            </w:r>
          </w:p>
        </w:tc>
        <w:tc>
          <w:tcPr>
            <w:tcW w:w="1003" w:type="pct"/>
            <w:tcBorders>
              <w:top w:val="nil"/>
              <w:left w:val="nil"/>
              <w:bottom w:val="single" w:sz="4" w:space="0" w:color="auto"/>
              <w:right w:val="single" w:sz="4" w:space="0" w:color="auto"/>
            </w:tcBorders>
            <w:shd w:val="clear" w:color="000000" w:fill="FFFFFF"/>
            <w:noWrap/>
            <w:vAlign w:val="center"/>
            <w:hideMark/>
          </w:tcPr>
          <w:p w14:paraId="7752A4CF" w14:textId="77777777" w:rsidR="00C55461" w:rsidRPr="00C55461" w:rsidRDefault="00C55461" w:rsidP="008E3107">
            <w:pPr>
              <w:spacing w:before="0" w:after="0"/>
              <w:ind w:firstLine="0"/>
              <w:contextualSpacing w:val="0"/>
              <w:jc w:val="center"/>
              <w:rPr>
                <w:sz w:val="24"/>
              </w:rPr>
            </w:pPr>
            <w:r w:rsidRPr="00C55461">
              <w:rPr>
                <w:sz w:val="24"/>
              </w:rPr>
              <w:t>5.99</w:t>
            </w:r>
          </w:p>
        </w:tc>
        <w:tc>
          <w:tcPr>
            <w:tcW w:w="532" w:type="pct"/>
            <w:tcBorders>
              <w:top w:val="nil"/>
              <w:left w:val="nil"/>
              <w:bottom w:val="single" w:sz="4" w:space="0" w:color="auto"/>
              <w:right w:val="single" w:sz="4" w:space="0" w:color="auto"/>
            </w:tcBorders>
            <w:shd w:val="clear" w:color="000000" w:fill="FFFFFF"/>
            <w:noWrap/>
            <w:vAlign w:val="center"/>
            <w:hideMark/>
          </w:tcPr>
          <w:p w14:paraId="38899AE7" w14:textId="77777777" w:rsidR="00C55461" w:rsidRPr="00C55461" w:rsidRDefault="00C55461" w:rsidP="008E3107">
            <w:pPr>
              <w:spacing w:before="0" w:after="0"/>
              <w:ind w:firstLine="0"/>
              <w:contextualSpacing w:val="0"/>
              <w:jc w:val="center"/>
              <w:rPr>
                <w:sz w:val="24"/>
              </w:rPr>
            </w:pPr>
            <w:r w:rsidRPr="00C55461">
              <w:rPr>
                <w:sz w:val="24"/>
              </w:rPr>
              <w:t>6.14</w:t>
            </w:r>
          </w:p>
        </w:tc>
        <w:tc>
          <w:tcPr>
            <w:tcW w:w="533" w:type="pct"/>
            <w:tcBorders>
              <w:top w:val="nil"/>
              <w:left w:val="nil"/>
              <w:bottom w:val="single" w:sz="4" w:space="0" w:color="auto"/>
              <w:right w:val="single" w:sz="4" w:space="0" w:color="auto"/>
            </w:tcBorders>
            <w:shd w:val="clear" w:color="000000" w:fill="FFFFFF"/>
            <w:vAlign w:val="center"/>
            <w:hideMark/>
          </w:tcPr>
          <w:p w14:paraId="12085395" w14:textId="77777777" w:rsidR="00C55461" w:rsidRPr="00C55461" w:rsidRDefault="00C55461" w:rsidP="008E3107">
            <w:pPr>
              <w:spacing w:before="0" w:after="0"/>
              <w:ind w:firstLine="0"/>
              <w:contextualSpacing w:val="0"/>
              <w:jc w:val="center"/>
              <w:rPr>
                <w:sz w:val="24"/>
              </w:rPr>
            </w:pPr>
            <w:r w:rsidRPr="00C55461">
              <w:rPr>
                <w:sz w:val="24"/>
              </w:rPr>
              <w:t>0.16</w:t>
            </w:r>
          </w:p>
        </w:tc>
      </w:tr>
      <w:tr w:rsidR="00C55461" w:rsidRPr="007D67B6" w14:paraId="75994346"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64D7608E" w14:textId="77777777" w:rsidR="00C55461" w:rsidRPr="00C55461" w:rsidRDefault="00C55461" w:rsidP="008E3107">
            <w:pPr>
              <w:spacing w:before="0" w:after="0"/>
              <w:ind w:firstLine="0"/>
              <w:contextualSpacing w:val="0"/>
              <w:jc w:val="center"/>
              <w:rPr>
                <w:i/>
                <w:iCs/>
                <w:sz w:val="24"/>
              </w:rPr>
            </w:pPr>
            <w:r w:rsidRPr="00C55461">
              <w:rPr>
                <w:i/>
                <w:iCs/>
                <w:sz w:val="24"/>
              </w:rPr>
              <w:lastRenderedPageBreak/>
              <w:t>1.2</w:t>
            </w:r>
          </w:p>
        </w:tc>
        <w:tc>
          <w:tcPr>
            <w:tcW w:w="1904" w:type="pct"/>
            <w:tcBorders>
              <w:top w:val="nil"/>
              <w:left w:val="nil"/>
              <w:bottom w:val="single" w:sz="4" w:space="0" w:color="auto"/>
              <w:right w:val="single" w:sz="4" w:space="0" w:color="auto"/>
            </w:tcBorders>
            <w:shd w:val="clear" w:color="000000" w:fill="FFFFFF"/>
            <w:noWrap/>
            <w:vAlign w:val="center"/>
            <w:hideMark/>
          </w:tcPr>
          <w:p w14:paraId="35A0205F" w14:textId="77777777" w:rsidR="00C55461" w:rsidRPr="00C55461" w:rsidRDefault="00C55461" w:rsidP="008E3107">
            <w:pPr>
              <w:spacing w:before="0" w:after="0"/>
              <w:ind w:firstLine="0"/>
              <w:contextualSpacing w:val="0"/>
              <w:jc w:val="left"/>
              <w:rPr>
                <w:i/>
                <w:iCs/>
                <w:sz w:val="24"/>
              </w:rPr>
            </w:pPr>
            <w:r w:rsidRPr="00C55461">
              <w:rPr>
                <w:i/>
                <w:iCs/>
                <w:sz w:val="24"/>
              </w:rPr>
              <w:t>Đất làng xóm, dân cư nông thôn</w:t>
            </w:r>
          </w:p>
        </w:tc>
        <w:tc>
          <w:tcPr>
            <w:tcW w:w="670" w:type="pct"/>
            <w:tcBorders>
              <w:top w:val="nil"/>
              <w:left w:val="nil"/>
              <w:bottom w:val="single" w:sz="4" w:space="0" w:color="auto"/>
              <w:right w:val="single" w:sz="4" w:space="0" w:color="auto"/>
            </w:tcBorders>
            <w:shd w:val="clear" w:color="000000" w:fill="FFFFFF"/>
            <w:noWrap/>
            <w:vAlign w:val="center"/>
            <w:hideMark/>
          </w:tcPr>
          <w:p w14:paraId="5B06AEDB" w14:textId="77777777" w:rsidR="00C55461" w:rsidRPr="00C55461" w:rsidRDefault="00C55461" w:rsidP="008E3107">
            <w:pPr>
              <w:spacing w:before="0" w:after="0"/>
              <w:ind w:firstLine="0"/>
              <w:contextualSpacing w:val="0"/>
              <w:jc w:val="center"/>
              <w:rPr>
                <w:b/>
                <w:bCs/>
                <w:sz w:val="24"/>
              </w:rPr>
            </w:pPr>
            <w:r w:rsidRPr="00C55461">
              <w:rPr>
                <w:b/>
                <w:bCs/>
                <w:sz w:val="24"/>
              </w:rPr>
              <w:t>OHT</w:t>
            </w:r>
          </w:p>
        </w:tc>
        <w:tc>
          <w:tcPr>
            <w:tcW w:w="1003" w:type="pct"/>
            <w:tcBorders>
              <w:top w:val="nil"/>
              <w:left w:val="nil"/>
              <w:bottom w:val="single" w:sz="4" w:space="0" w:color="auto"/>
              <w:right w:val="single" w:sz="4" w:space="0" w:color="auto"/>
            </w:tcBorders>
            <w:shd w:val="clear" w:color="000000" w:fill="FFFFFF"/>
            <w:noWrap/>
            <w:vAlign w:val="center"/>
            <w:hideMark/>
          </w:tcPr>
          <w:p w14:paraId="2A6EF94D" w14:textId="77777777" w:rsidR="00C55461" w:rsidRPr="00C55461" w:rsidRDefault="00C55461" w:rsidP="008E3107">
            <w:pPr>
              <w:spacing w:before="0" w:after="0"/>
              <w:ind w:firstLine="0"/>
              <w:contextualSpacing w:val="0"/>
              <w:jc w:val="center"/>
              <w:rPr>
                <w:sz w:val="24"/>
              </w:rPr>
            </w:pPr>
            <w:r w:rsidRPr="00C55461">
              <w:rPr>
                <w:sz w:val="24"/>
              </w:rPr>
              <w:t>21.34</w:t>
            </w:r>
          </w:p>
        </w:tc>
        <w:tc>
          <w:tcPr>
            <w:tcW w:w="532" w:type="pct"/>
            <w:tcBorders>
              <w:top w:val="nil"/>
              <w:left w:val="nil"/>
              <w:bottom w:val="single" w:sz="4" w:space="0" w:color="auto"/>
              <w:right w:val="single" w:sz="4" w:space="0" w:color="auto"/>
            </w:tcBorders>
            <w:shd w:val="clear" w:color="000000" w:fill="FFFFFF"/>
            <w:noWrap/>
            <w:vAlign w:val="center"/>
            <w:hideMark/>
          </w:tcPr>
          <w:p w14:paraId="7E5ECE78" w14:textId="77777777" w:rsidR="00C55461" w:rsidRPr="00C55461" w:rsidRDefault="00C55461" w:rsidP="008E3107">
            <w:pPr>
              <w:spacing w:before="0" w:after="0"/>
              <w:ind w:firstLine="0"/>
              <w:contextualSpacing w:val="0"/>
              <w:jc w:val="center"/>
              <w:rPr>
                <w:sz w:val="24"/>
              </w:rPr>
            </w:pPr>
            <w:r w:rsidRPr="00C55461">
              <w:rPr>
                <w:sz w:val="24"/>
              </w:rPr>
              <w:t>21.03</w:t>
            </w:r>
          </w:p>
        </w:tc>
        <w:tc>
          <w:tcPr>
            <w:tcW w:w="533" w:type="pct"/>
            <w:tcBorders>
              <w:top w:val="nil"/>
              <w:left w:val="nil"/>
              <w:bottom w:val="single" w:sz="4" w:space="0" w:color="auto"/>
              <w:right w:val="single" w:sz="4" w:space="0" w:color="auto"/>
            </w:tcBorders>
            <w:shd w:val="clear" w:color="000000" w:fill="FFFFFF"/>
            <w:vAlign w:val="center"/>
            <w:hideMark/>
          </w:tcPr>
          <w:p w14:paraId="1623C716" w14:textId="77777777" w:rsidR="00C55461" w:rsidRPr="00C55461" w:rsidRDefault="00C55461" w:rsidP="008E3107">
            <w:pPr>
              <w:spacing w:before="0" w:after="0"/>
              <w:ind w:firstLine="0"/>
              <w:contextualSpacing w:val="0"/>
              <w:jc w:val="center"/>
              <w:rPr>
                <w:sz w:val="24"/>
              </w:rPr>
            </w:pPr>
            <w:r w:rsidRPr="00C55461">
              <w:rPr>
                <w:sz w:val="24"/>
              </w:rPr>
              <w:t>-0.31</w:t>
            </w:r>
          </w:p>
        </w:tc>
      </w:tr>
      <w:tr w:rsidR="00C55461" w:rsidRPr="007D67B6" w14:paraId="2C69FE72"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13B6BBAF" w14:textId="77777777" w:rsidR="00C55461" w:rsidRPr="00C55461" w:rsidRDefault="00C55461" w:rsidP="008E3107">
            <w:pPr>
              <w:spacing w:before="0" w:after="0"/>
              <w:ind w:firstLine="0"/>
              <w:contextualSpacing w:val="0"/>
              <w:jc w:val="center"/>
              <w:rPr>
                <w:i/>
                <w:iCs/>
                <w:sz w:val="24"/>
              </w:rPr>
            </w:pPr>
            <w:r w:rsidRPr="00C55461">
              <w:rPr>
                <w:i/>
                <w:iCs/>
                <w:sz w:val="24"/>
              </w:rPr>
              <w:t>1.3</w:t>
            </w:r>
          </w:p>
        </w:tc>
        <w:tc>
          <w:tcPr>
            <w:tcW w:w="1904" w:type="pct"/>
            <w:tcBorders>
              <w:top w:val="nil"/>
              <w:left w:val="nil"/>
              <w:bottom w:val="single" w:sz="4" w:space="0" w:color="auto"/>
              <w:right w:val="single" w:sz="4" w:space="0" w:color="auto"/>
            </w:tcBorders>
            <w:shd w:val="clear" w:color="000000" w:fill="FFFFFF"/>
            <w:noWrap/>
            <w:vAlign w:val="center"/>
            <w:hideMark/>
          </w:tcPr>
          <w:p w14:paraId="644AE7BD" w14:textId="77777777" w:rsidR="00C55461" w:rsidRPr="00C55461" w:rsidRDefault="00C55461" w:rsidP="008E3107">
            <w:pPr>
              <w:spacing w:before="0" w:after="0"/>
              <w:ind w:firstLine="0"/>
              <w:contextualSpacing w:val="0"/>
              <w:jc w:val="left"/>
              <w:rPr>
                <w:i/>
                <w:iCs/>
                <w:sz w:val="24"/>
              </w:rPr>
            </w:pPr>
            <w:r w:rsidRPr="00C55461">
              <w:rPr>
                <w:i/>
                <w:iCs/>
                <w:sz w:val="24"/>
              </w:rPr>
              <w:t>Đất cây xanh sử dụng công cộng</w:t>
            </w:r>
          </w:p>
        </w:tc>
        <w:tc>
          <w:tcPr>
            <w:tcW w:w="670" w:type="pct"/>
            <w:tcBorders>
              <w:top w:val="nil"/>
              <w:left w:val="nil"/>
              <w:bottom w:val="single" w:sz="4" w:space="0" w:color="auto"/>
              <w:right w:val="single" w:sz="4" w:space="0" w:color="auto"/>
            </w:tcBorders>
            <w:shd w:val="clear" w:color="000000" w:fill="FFFFFF"/>
            <w:noWrap/>
            <w:vAlign w:val="center"/>
            <w:hideMark/>
          </w:tcPr>
          <w:p w14:paraId="28A91C39" w14:textId="77777777" w:rsidR="00C55461" w:rsidRPr="00C55461" w:rsidRDefault="00C55461" w:rsidP="008E3107">
            <w:pPr>
              <w:spacing w:before="0" w:after="0"/>
              <w:ind w:firstLine="0"/>
              <w:contextualSpacing w:val="0"/>
              <w:jc w:val="center"/>
              <w:rPr>
                <w:b/>
                <w:bCs/>
                <w:sz w:val="24"/>
              </w:rPr>
            </w:pPr>
            <w:r w:rsidRPr="00C55461">
              <w:rPr>
                <w:b/>
                <w:bCs/>
                <w:sz w:val="24"/>
              </w:rPr>
              <w:t xml:space="preserve">CXCC </w:t>
            </w:r>
          </w:p>
        </w:tc>
        <w:tc>
          <w:tcPr>
            <w:tcW w:w="1003" w:type="pct"/>
            <w:tcBorders>
              <w:top w:val="nil"/>
              <w:left w:val="nil"/>
              <w:bottom w:val="single" w:sz="4" w:space="0" w:color="auto"/>
              <w:right w:val="single" w:sz="4" w:space="0" w:color="auto"/>
            </w:tcBorders>
            <w:shd w:val="clear" w:color="000000" w:fill="FFFFFF"/>
            <w:noWrap/>
            <w:vAlign w:val="center"/>
            <w:hideMark/>
          </w:tcPr>
          <w:p w14:paraId="7AAC7305" w14:textId="77777777" w:rsidR="00C55461" w:rsidRPr="00C55461" w:rsidRDefault="00C55461" w:rsidP="008E3107">
            <w:pPr>
              <w:spacing w:before="0" w:after="0"/>
              <w:ind w:firstLine="0"/>
              <w:contextualSpacing w:val="0"/>
              <w:jc w:val="center"/>
              <w:rPr>
                <w:sz w:val="24"/>
              </w:rPr>
            </w:pPr>
            <w:r w:rsidRPr="00C55461">
              <w:rPr>
                <w:sz w:val="24"/>
              </w:rPr>
              <w:t>0.29</w:t>
            </w:r>
          </w:p>
        </w:tc>
        <w:tc>
          <w:tcPr>
            <w:tcW w:w="532" w:type="pct"/>
            <w:tcBorders>
              <w:top w:val="nil"/>
              <w:left w:val="nil"/>
              <w:bottom w:val="single" w:sz="4" w:space="0" w:color="auto"/>
              <w:right w:val="single" w:sz="4" w:space="0" w:color="auto"/>
            </w:tcBorders>
            <w:shd w:val="clear" w:color="000000" w:fill="FFFFFF"/>
            <w:noWrap/>
            <w:vAlign w:val="center"/>
            <w:hideMark/>
          </w:tcPr>
          <w:p w14:paraId="44C58F7C" w14:textId="77777777" w:rsidR="00C55461" w:rsidRPr="00C55461" w:rsidRDefault="00C55461" w:rsidP="008E3107">
            <w:pPr>
              <w:spacing w:before="0" w:after="0"/>
              <w:ind w:firstLine="0"/>
              <w:contextualSpacing w:val="0"/>
              <w:jc w:val="center"/>
              <w:rPr>
                <w:sz w:val="24"/>
              </w:rPr>
            </w:pPr>
            <w:r w:rsidRPr="00C55461">
              <w:rPr>
                <w:sz w:val="24"/>
              </w:rPr>
              <w:t>0.29</w:t>
            </w:r>
          </w:p>
        </w:tc>
        <w:tc>
          <w:tcPr>
            <w:tcW w:w="533" w:type="pct"/>
            <w:tcBorders>
              <w:top w:val="nil"/>
              <w:left w:val="nil"/>
              <w:bottom w:val="single" w:sz="4" w:space="0" w:color="auto"/>
              <w:right w:val="single" w:sz="4" w:space="0" w:color="auto"/>
            </w:tcBorders>
            <w:shd w:val="clear" w:color="000000" w:fill="FFFFFF"/>
            <w:vAlign w:val="center"/>
            <w:hideMark/>
          </w:tcPr>
          <w:p w14:paraId="6A1E6DDF" w14:textId="77777777" w:rsidR="00C55461" w:rsidRPr="00C55461" w:rsidRDefault="00C55461" w:rsidP="008E3107">
            <w:pPr>
              <w:spacing w:before="0" w:after="0"/>
              <w:ind w:firstLine="0"/>
              <w:contextualSpacing w:val="0"/>
              <w:jc w:val="center"/>
              <w:rPr>
                <w:sz w:val="24"/>
              </w:rPr>
            </w:pPr>
            <w:r w:rsidRPr="00C55461">
              <w:rPr>
                <w:sz w:val="24"/>
              </w:rPr>
              <w:t>0.00</w:t>
            </w:r>
          </w:p>
        </w:tc>
      </w:tr>
      <w:tr w:rsidR="00C55461" w:rsidRPr="007D67B6" w14:paraId="0CB87BD8"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79532D9B" w14:textId="77777777" w:rsidR="00C55461" w:rsidRPr="00C55461" w:rsidRDefault="00C55461" w:rsidP="008E3107">
            <w:pPr>
              <w:spacing w:before="0" w:after="0"/>
              <w:ind w:firstLine="0"/>
              <w:contextualSpacing w:val="0"/>
              <w:jc w:val="center"/>
              <w:rPr>
                <w:i/>
                <w:iCs/>
                <w:sz w:val="24"/>
              </w:rPr>
            </w:pPr>
            <w:r w:rsidRPr="00C55461">
              <w:rPr>
                <w:i/>
                <w:iCs/>
                <w:sz w:val="24"/>
              </w:rPr>
              <w:t>1.4</w:t>
            </w:r>
          </w:p>
        </w:tc>
        <w:tc>
          <w:tcPr>
            <w:tcW w:w="1904" w:type="pct"/>
            <w:tcBorders>
              <w:top w:val="nil"/>
              <w:left w:val="nil"/>
              <w:bottom w:val="single" w:sz="4" w:space="0" w:color="auto"/>
              <w:right w:val="single" w:sz="4" w:space="0" w:color="auto"/>
            </w:tcBorders>
            <w:shd w:val="clear" w:color="000000" w:fill="FFFFFF"/>
            <w:noWrap/>
            <w:vAlign w:val="center"/>
            <w:hideMark/>
          </w:tcPr>
          <w:p w14:paraId="07099D7B" w14:textId="77777777" w:rsidR="00C55461" w:rsidRPr="00C55461" w:rsidRDefault="00C55461" w:rsidP="008E3107">
            <w:pPr>
              <w:spacing w:before="0" w:after="0"/>
              <w:ind w:firstLine="0"/>
              <w:contextualSpacing w:val="0"/>
              <w:jc w:val="left"/>
              <w:rPr>
                <w:i/>
                <w:iCs/>
                <w:sz w:val="24"/>
              </w:rPr>
            </w:pPr>
            <w:r w:rsidRPr="00C55461">
              <w:rPr>
                <w:i/>
                <w:iCs/>
                <w:sz w:val="24"/>
              </w:rPr>
              <w:t>Đất giáo dục</w:t>
            </w:r>
          </w:p>
        </w:tc>
        <w:tc>
          <w:tcPr>
            <w:tcW w:w="670" w:type="pct"/>
            <w:tcBorders>
              <w:top w:val="nil"/>
              <w:left w:val="nil"/>
              <w:bottom w:val="single" w:sz="4" w:space="0" w:color="auto"/>
              <w:right w:val="single" w:sz="4" w:space="0" w:color="auto"/>
            </w:tcBorders>
            <w:shd w:val="clear" w:color="000000" w:fill="FFFFFF"/>
            <w:noWrap/>
            <w:vAlign w:val="center"/>
            <w:hideMark/>
          </w:tcPr>
          <w:p w14:paraId="16EB2910" w14:textId="77777777" w:rsidR="00C55461" w:rsidRPr="00C55461" w:rsidRDefault="00C55461" w:rsidP="008E3107">
            <w:pPr>
              <w:spacing w:before="0" w:after="0"/>
              <w:ind w:firstLine="0"/>
              <w:contextualSpacing w:val="0"/>
              <w:jc w:val="center"/>
              <w:rPr>
                <w:b/>
                <w:bCs/>
                <w:sz w:val="24"/>
              </w:rPr>
            </w:pPr>
            <w:r w:rsidRPr="00C55461">
              <w:rPr>
                <w:b/>
                <w:bCs/>
                <w:sz w:val="24"/>
              </w:rPr>
              <w:t xml:space="preserve">GD </w:t>
            </w:r>
          </w:p>
        </w:tc>
        <w:tc>
          <w:tcPr>
            <w:tcW w:w="1003" w:type="pct"/>
            <w:tcBorders>
              <w:top w:val="nil"/>
              <w:left w:val="nil"/>
              <w:bottom w:val="single" w:sz="4" w:space="0" w:color="auto"/>
              <w:right w:val="single" w:sz="4" w:space="0" w:color="auto"/>
            </w:tcBorders>
            <w:shd w:val="clear" w:color="000000" w:fill="FFFFFF"/>
            <w:noWrap/>
            <w:vAlign w:val="center"/>
            <w:hideMark/>
          </w:tcPr>
          <w:p w14:paraId="56931930" w14:textId="77777777" w:rsidR="00C55461" w:rsidRPr="00C55461" w:rsidRDefault="00C55461" w:rsidP="008E3107">
            <w:pPr>
              <w:spacing w:before="0" w:after="0"/>
              <w:ind w:firstLine="0"/>
              <w:contextualSpacing w:val="0"/>
              <w:jc w:val="center"/>
              <w:rPr>
                <w:sz w:val="24"/>
              </w:rPr>
            </w:pPr>
            <w:r w:rsidRPr="00C55461">
              <w:rPr>
                <w:sz w:val="24"/>
              </w:rPr>
              <w:t>0.57</w:t>
            </w:r>
          </w:p>
        </w:tc>
        <w:tc>
          <w:tcPr>
            <w:tcW w:w="532" w:type="pct"/>
            <w:tcBorders>
              <w:top w:val="nil"/>
              <w:left w:val="nil"/>
              <w:bottom w:val="single" w:sz="4" w:space="0" w:color="auto"/>
              <w:right w:val="single" w:sz="4" w:space="0" w:color="auto"/>
            </w:tcBorders>
            <w:shd w:val="clear" w:color="000000" w:fill="FFFFFF"/>
            <w:noWrap/>
            <w:vAlign w:val="center"/>
            <w:hideMark/>
          </w:tcPr>
          <w:p w14:paraId="643A2020" w14:textId="77777777" w:rsidR="00C55461" w:rsidRPr="00C55461" w:rsidRDefault="00C55461" w:rsidP="008E3107">
            <w:pPr>
              <w:spacing w:before="0" w:after="0"/>
              <w:ind w:firstLine="0"/>
              <w:contextualSpacing w:val="0"/>
              <w:jc w:val="center"/>
              <w:rPr>
                <w:sz w:val="24"/>
              </w:rPr>
            </w:pPr>
            <w:r w:rsidRPr="00C55461">
              <w:rPr>
                <w:sz w:val="24"/>
              </w:rPr>
              <w:t>0.57</w:t>
            </w:r>
          </w:p>
        </w:tc>
        <w:tc>
          <w:tcPr>
            <w:tcW w:w="533" w:type="pct"/>
            <w:tcBorders>
              <w:top w:val="nil"/>
              <w:left w:val="nil"/>
              <w:bottom w:val="single" w:sz="4" w:space="0" w:color="auto"/>
              <w:right w:val="single" w:sz="4" w:space="0" w:color="auto"/>
            </w:tcBorders>
            <w:shd w:val="clear" w:color="000000" w:fill="FFFFFF"/>
            <w:vAlign w:val="center"/>
            <w:hideMark/>
          </w:tcPr>
          <w:p w14:paraId="24EF55BA" w14:textId="77777777" w:rsidR="00C55461" w:rsidRPr="00C55461" w:rsidRDefault="00C55461" w:rsidP="008E3107">
            <w:pPr>
              <w:spacing w:before="0" w:after="0"/>
              <w:ind w:firstLine="0"/>
              <w:contextualSpacing w:val="0"/>
              <w:jc w:val="center"/>
              <w:rPr>
                <w:sz w:val="24"/>
              </w:rPr>
            </w:pPr>
            <w:r w:rsidRPr="00C55461">
              <w:rPr>
                <w:sz w:val="24"/>
              </w:rPr>
              <w:t>0.00</w:t>
            </w:r>
          </w:p>
        </w:tc>
      </w:tr>
      <w:tr w:rsidR="00C55461" w:rsidRPr="007D67B6" w14:paraId="413FA678"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1C73B495" w14:textId="77777777" w:rsidR="00C55461" w:rsidRPr="00C55461" w:rsidRDefault="00C55461" w:rsidP="008E3107">
            <w:pPr>
              <w:spacing w:before="0" w:after="0"/>
              <w:ind w:firstLine="0"/>
              <w:contextualSpacing w:val="0"/>
              <w:jc w:val="center"/>
              <w:rPr>
                <w:i/>
                <w:iCs/>
                <w:sz w:val="24"/>
              </w:rPr>
            </w:pPr>
            <w:r w:rsidRPr="00C55461">
              <w:rPr>
                <w:i/>
                <w:iCs/>
                <w:sz w:val="24"/>
              </w:rPr>
              <w:t>1.5</w:t>
            </w:r>
          </w:p>
        </w:tc>
        <w:tc>
          <w:tcPr>
            <w:tcW w:w="1904" w:type="pct"/>
            <w:tcBorders>
              <w:top w:val="nil"/>
              <w:left w:val="nil"/>
              <w:bottom w:val="single" w:sz="4" w:space="0" w:color="auto"/>
              <w:right w:val="single" w:sz="4" w:space="0" w:color="auto"/>
            </w:tcBorders>
            <w:shd w:val="clear" w:color="000000" w:fill="FFFFFF"/>
            <w:noWrap/>
            <w:vAlign w:val="center"/>
            <w:hideMark/>
          </w:tcPr>
          <w:p w14:paraId="1DE38AED" w14:textId="77777777" w:rsidR="00C55461" w:rsidRPr="00C55461" w:rsidRDefault="00C55461" w:rsidP="008E3107">
            <w:pPr>
              <w:spacing w:before="0" w:after="0"/>
              <w:ind w:firstLine="0"/>
              <w:contextualSpacing w:val="0"/>
              <w:jc w:val="left"/>
              <w:rPr>
                <w:i/>
                <w:iCs/>
                <w:sz w:val="24"/>
              </w:rPr>
            </w:pPr>
            <w:r w:rsidRPr="00C55461">
              <w:rPr>
                <w:i/>
                <w:iCs/>
                <w:sz w:val="24"/>
              </w:rPr>
              <w:t xml:space="preserve">Đất văn hóa </w:t>
            </w:r>
          </w:p>
        </w:tc>
        <w:tc>
          <w:tcPr>
            <w:tcW w:w="670" w:type="pct"/>
            <w:tcBorders>
              <w:top w:val="nil"/>
              <w:left w:val="nil"/>
              <w:bottom w:val="single" w:sz="4" w:space="0" w:color="auto"/>
              <w:right w:val="single" w:sz="4" w:space="0" w:color="auto"/>
            </w:tcBorders>
            <w:shd w:val="clear" w:color="000000" w:fill="FFFFFF"/>
            <w:noWrap/>
            <w:vAlign w:val="center"/>
            <w:hideMark/>
          </w:tcPr>
          <w:p w14:paraId="3D5574EC" w14:textId="77777777" w:rsidR="00C55461" w:rsidRPr="00C55461" w:rsidRDefault="00C55461" w:rsidP="008E3107">
            <w:pPr>
              <w:spacing w:before="0" w:after="0"/>
              <w:ind w:firstLine="0"/>
              <w:contextualSpacing w:val="0"/>
              <w:jc w:val="center"/>
              <w:rPr>
                <w:b/>
                <w:bCs/>
                <w:sz w:val="24"/>
              </w:rPr>
            </w:pPr>
            <w:r w:rsidRPr="00C55461">
              <w:rPr>
                <w:b/>
                <w:bCs/>
                <w:sz w:val="24"/>
              </w:rPr>
              <w:t>VH</w:t>
            </w:r>
          </w:p>
        </w:tc>
        <w:tc>
          <w:tcPr>
            <w:tcW w:w="1003" w:type="pct"/>
            <w:tcBorders>
              <w:top w:val="nil"/>
              <w:left w:val="nil"/>
              <w:bottom w:val="single" w:sz="4" w:space="0" w:color="auto"/>
              <w:right w:val="single" w:sz="4" w:space="0" w:color="auto"/>
            </w:tcBorders>
            <w:shd w:val="clear" w:color="000000" w:fill="FFFFFF"/>
            <w:noWrap/>
            <w:vAlign w:val="center"/>
            <w:hideMark/>
          </w:tcPr>
          <w:p w14:paraId="12735EE0" w14:textId="77777777" w:rsidR="00C55461" w:rsidRPr="00C55461" w:rsidRDefault="00C55461" w:rsidP="008E3107">
            <w:pPr>
              <w:spacing w:before="0" w:after="0"/>
              <w:ind w:firstLine="0"/>
              <w:contextualSpacing w:val="0"/>
              <w:jc w:val="center"/>
              <w:rPr>
                <w:sz w:val="24"/>
              </w:rPr>
            </w:pPr>
            <w:r w:rsidRPr="00C55461">
              <w:rPr>
                <w:sz w:val="24"/>
              </w:rPr>
              <w:t>0.35</w:t>
            </w:r>
          </w:p>
        </w:tc>
        <w:tc>
          <w:tcPr>
            <w:tcW w:w="532" w:type="pct"/>
            <w:tcBorders>
              <w:top w:val="nil"/>
              <w:left w:val="nil"/>
              <w:bottom w:val="single" w:sz="4" w:space="0" w:color="auto"/>
              <w:right w:val="single" w:sz="4" w:space="0" w:color="auto"/>
            </w:tcBorders>
            <w:shd w:val="clear" w:color="000000" w:fill="FFFFFF"/>
            <w:noWrap/>
            <w:vAlign w:val="center"/>
            <w:hideMark/>
          </w:tcPr>
          <w:p w14:paraId="6F0B6262" w14:textId="77777777" w:rsidR="00C55461" w:rsidRPr="00C55461" w:rsidRDefault="00C55461" w:rsidP="008E3107">
            <w:pPr>
              <w:spacing w:before="0" w:after="0"/>
              <w:ind w:firstLine="0"/>
              <w:contextualSpacing w:val="0"/>
              <w:jc w:val="center"/>
              <w:rPr>
                <w:sz w:val="24"/>
              </w:rPr>
            </w:pPr>
            <w:r w:rsidRPr="00C55461">
              <w:rPr>
                <w:sz w:val="24"/>
              </w:rPr>
              <w:t>0.35</w:t>
            </w:r>
          </w:p>
        </w:tc>
        <w:tc>
          <w:tcPr>
            <w:tcW w:w="533" w:type="pct"/>
            <w:tcBorders>
              <w:top w:val="nil"/>
              <w:left w:val="nil"/>
              <w:bottom w:val="single" w:sz="4" w:space="0" w:color="auto"/>
              <w:right w:val="single" w:sz="4" w:space="0" w:color="auto"/>
            </w:tcBorders>
            <w:shd w:val="clear" w:color="000000" w:fill="FFFFFF"/>
            <w:vAlign w:val="center"/>
            <w:hideMark/>
          </w:tcPr>
          <w:p w14:paraId="22CA2D7C" w14:textId="77777777" w:rsidR="00C55461" w:rsidRPr="00C55461" w:rsidRDefault="00C55461" w:rsidP="008E3107">
            <w:pPr>
              <w:spacing w:before="0" w:after="0"/>
              <w:ind w:firstLine="0"/>
              <w:contextualSpacing w:val="0"/>
              <w:jc w:val="center"/>
              <w:rPr>
                <w:sz w:val="24"/>
              </w:rPr>
            </w:pPr>
            <w:r w:rsidRPr="00C55461">
              <w:rPr>
                <w:sz w:val="24"/>
              </w:rPr>
              <w:t>0.00</w:t>
            </w:r>
          </w:p>
        </w:tc>
      </w:tr>
      <w:tr w:rsidR="00C55461" w:rsidRPr="007D67B6" w14:paraId="6A0B5C65"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41E21AD1" w14:textId="77777777" w:rsidR="00C55461" w:rsidRPr="00C55461" w:rsidRDefault="00C55461" w:rsidP="008E3107">
            <w:pPr>
              <w:spacing w:before="0" w:after="0"/>
              <w:ind w:firstLine="0"/>
              <w:contextualSpacing w:val="0"/>
              <w:jc w:val="center"/>
              <w:rPr>
                <w:sz w:val="24"/>
              </w:rPr>
            </w:pPr>
            <w:r w:rsidRPr="00C55461">
              <w:rPr>
                <w:sz w:val="24"/>
              </w:rPr>
              <w:t>2</w:t>
            </w:r>
          </w:p>
        </w:tc>
        <w:tc>
          <w:tcPr>
            <w:tcW w:w="1904" w:type="pct"/>
            <w:tcBorders>
              <w:top w:val="nil"/>
              <w:left w:val="nil"/>
              <w:bottom w:val="single" w:sz="4" w:space="0" w:color="auto"/>
              <w:right w:val="single" w:sz="4" w:space="0" w:color="auto"/>
            </w:tcBorders>
            <w:shd w:val="clear" w:color="000000" w:fill="FFFFFF"/>
            <w:noWrap/>
            <w:vAlign w:val="center"/>
            <w:hideMark/>
          </w:tcPr>
          <w:p w14:paraId="1A2B99DF" w14:textId="77777777" w:rsidR="00C55461" w:rsidRPr="00C55461" w:rsidRDefault="00C55461" w:rsidP="008E3107">
            <w:pPr>
              <w:spacing w:before="0" w:after="0"/>
              <w:ind w:firstLine="0"/>
              <w:contextualSpacing w:val="0"/>
              <w:jc w:val="left"/>
              <w:rPr>
                <w:sz w:val="24"/>
              </w:rPr>
            </w:pPr>
            <w:r w:rsidRPr="00C55461">
              <w:rPr>
                <w:sz w:val="24"/>
              </w:rPr>
              <w:t>Đất cây xanh sử dụng công cộng cấp đô thị</w:t>
            </w:r>
          </w:p>
        </w:tc>
        <w:tc>
          <w:tcPr>
            <w:tcW w:w="670" w:type="pct"/>
            <w:tcBorders>
              <w:top w:val="nil"/>
              <w:left w:val="nil"/>
              <w:bottom w:val="single" w:sz="4" w:space="0" w:color="auto"/>
              <w:right w:val="single" w:sz="4" w:space="0" w:color="auto"/>
            </w:tcBorders>
            <w:shd w:val="clear" w:color="000000" w:fill="FFFFFF"/>
            <w:noWrap/>
            <w:vAlign w:val="center"/>
            <w:hideMark/>
          </w:tcPr>
          <w:p w14:paraId="15BAC09A" w14:textId="77777777" w:rsidR="00C55461" w:rsidRPr="00C55461" w:rsidRDefault="00C55461" w:rsidP="008E3107">
            <w:pPr>
              <w:spacing w:before="0" w:after="0"/>
              <w:ind w:firstLine="0"/>
              <w:contextualSpacing w:val="0"/>
              <w:jc w:val="center"/>
              <w:rPr>
                <w:b/>
                <w:bCs/>
                <w:sz w:val="24"/>
              </w:rPr>
            </w:pPr>
            <w:r w:rsidRPr="00C55461">
              <w:rPr>
                <w:b/>
                <w:bCs/>
                <w:sz w:val="24"/>
              </w:rPr>
              <w:t>CXDT</w:t>
            </w:r>
          </w:p>
        </w:tc>
        <w:tc>
          <w:tcPr>
            <w:tcW w:w="1003" w:type="pct"/>
            <w:tcBorders>
              <w:top w:val="nil"/>
              <w:left w:val="nil"/>
              <w:bottom w:val="single" w:sz="4" w:space="0" w:color="auto"/>
              <w:right w:val="single" w:sz="4" w:space="0" w:color="auto"/>
            </w:tcBorders>
            <w:shd w:val="clear" w:color="000000" w:fill="FFFFFF"/>
            <w:noWrap/>
            <w:vAlign w:val="center"/>
            <w:hideMark/>
          </w:tcPr>
          <w:p w14:paraId="387B9D73" w14:textId="77777777" w:rsidR="00C55461" w:rsidRPr="00C55461" w:rsidRDefault="00C55461" w:rsidP="008E3107">
            <w:pPr>
              <w:spacing w:before="0" w:after="0"/>
              <w:ind w:firstLine="0"/>
              <w:contextualSpacing w:val="0"/>
              <w:jc w:val="center"/>
              <w:rPr>
                <w:b/>
                <w:bCs/>
                <w:sz w:val="24"/>
              </w:rPr>
            </w:pPr>
            <w:r w:rsidRPr="00C55461">
              <w:rPr>
                <w:b/>
                <w:bCs/>
                <w:sz w:val="24"/>
              </w:rPr>
              <w:t>18.81</w:t>
            </w:r>
          </w:p>
        </w:tc>
        <w:tc>
          <w:tcPr>
            <w:tcW w:w="532" w:type="pct"/>
            <w:tcBorders>
              <w:top w:val="nil"/>
              <w:left w:val="nil"/>
              <w:bottom w:val="single" w:sz="4" w:space="0" w:color="auto"/>
              <w:right w:val="single" w:sz="4" w:space="0" w:color="auto"/>
            </w:tcBorders>
            <w:shd w:val="clear" w:color="000000" w:fill="FFFFFF"/>
            <w:noWrap/>
            <w:vAlign w:val="center"/>
            <w:hideMark/>
          </w:tcPr>
          <w:p w14:paraId="795425E2" w14:textId="77777777" w:rsidR="00C55461" w:rsidRPr="00C55461" w:rsidRDefault="00C55461" w:rsidP="008E3107">
            <w:pPr>
              <w:spacing w:before="0" w:after="0"/>
              <w:ind w:firstLine="0"/>
              <w:contextualSpacing w:val="0"/>
              <w:jc w:val="center"/>
              <w:rPr>
                <w:sz w:val="24"/>
              </w:rPr>
            </w:pPr>
            <w:r w:rsidRPr="00C55461">
              <w:rPr>
                <w:sz w:val="24"/>
              </w:rPr>
              <w:t>14.23</w:t>
            </w:r>
          </w:p>
        </w:tc>
        <w:tc>
          <w:tcPr>
            <w:tcW w:w="533" w:type="pct"/>
            <w:tcBorders>
              <w:top w:val="nil"/>
              <w:left w:val="nil"/>
              <w:bottom w:val="single" w:sz="4" w:space="0" w:color="auto"/>
              <w:right w:val="single" w:sz="4" w:space="0" w:color="auto"/>
            </w:tcBorders>
            <w:shd w:val="clear" w:color="000000" w:fill="FFFFFF"/>
            <w:vAlign w:val="center"/>
            <w:hideMark/>
          </w:tcPr>
          <w:p w14:paraId="2C3E3887" w14:textId="77777777" w:rsidR="00C55461" w:rsidRPr="00C55461" w:rsidRDefault="00C55461" w:rsidP="008E3107">
            <w:pPr>
              <w:spacing w:before="0" w:after="0"/>
              <w:ind w:firstLine="0"/>
              <w:contextualSpacing w:val="0"/>
              <w:jc w:val="center"/>
              <w:rPr>
                <w:sz w:val="24"/>
              </w:rPr>
            </w:pPr>
            <w:r w:rsidRPr="00C55461">
              <w:rPr>
                <w:sz w:val="24"/>
              </w:rPr>
              <w:t>-4.58</w:t>
            </w:r>
          </w:p>
        </w:tc>
      </w:tr>
      <w:tr w:rsidR="00C55461" w:rsidRPr="007D67B6" w14:paraId="35013EDD"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50E48839" w14:textId="77777777" w:rsidR="00C55461" w:rsidRPr="00C55461" w:rsidRDefault="00C55461" w:rsidP="008E3107">
            <w:pPr>
              <w:spacing w:before="0" w:after="0"/>
              <w:ind w:firstLine="0"/>
              <w:contextualSpacing w:val="0"/>
              <w:jc w:val="center"/>
              <w:rPr>
                <w:b/>
                <w:bCs/>
                <w:sz w:val="24"/>
              </w:rPr>
            </w:pPr>
            <w:r w:rsidRPr="00C55461">
              <w:rPr>
                <w:b/>
                <w:bCs/>
                <w:sz w:val="24"/>
              </w:rPr>
              <w:t>II</w:t>
            </w:r>
          </w:p>
        </w:tc>
        <w:tc>
          <w:tcPr>
            <w:tcW w:w="1904" w:type="pct"/>
            <w:tcBorders>
              <w:top w:val="nil"/>
              <w:left w:val="nil"/>
              <w:bottom w:val="single" w:sz="4" w:space="0" w:color="auto"/>
              <w:right w:val="single" w:sz="4" w:space="0" w:color="auto"/>
            </w:tcBorders>
            <w:shd w:val="clear" w:color="000000" w:fill="FFFFFF"/>
            <w:noWrap/>
            <w:vAlign w:val="center"/>
            <w:hideMark/>
          </w:tcPr>
          <w:p w14:paraId="6A4AE45F" w14:textId="77777777" w:rsidR="00C55461" w:rsidRPr="00C55461" w:rsidRDefault="00C55461" w:rsidP="008E3107">
            <w:pPr>
              <w:spacing w:before="0" w:after="0"/>
              <w:ind w:firstLine="0"/>
              <w:contextualSpacing w:val="0"/>
              <w:jc w:val="left"/>
              <w:rPr>
                <w:b/>
                <w:bCs/>
                <w:sz w:val="24"/>
              </w:rPr>
            </w:pPr>
            <w:r w:rsidRPr="00C55461">
              <w:rPr>
                <w:b/>
                <w:bCs/>
                <w:sz w:val="24"/>
              </w:rPr>
              <w:t>KHU ĐẤT NGOÀI DÂN DỤNG</w:t>
            </w:r>
          </w:p>
        </w:tc>
        <w:tc>
          <w:tcPr>
            <w:tcW w:w="670" w:type="pct"/>
            <w:tcBorders>
              <w:top w:val="nil"/>
              <w:left w:val="nil"/>
              <w:bottom w:val="single" w:sz="4" w:space="0" w:color="auto"/>
              <w:right w:val="single" w:sz="4" w:space="0" w:color="auto"/>
            </w:tcBorders>
            <w:shd w:val="clear" w:color="000000" w:fill="FFFFFF"/>
            <w:noWrap/>
            <w:vAlign w:val="center"/>
            <w:hideMark/>
          </w:tcPr>
          <w:p w14:paraId="5627FF68"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577E0C07" w14:textId="77777777" w:rsidR="00C55461" w:rsidRPr="00C55461" w:rsidRDefault="00C55461" w:rsidP="008E3107">
            <w:pPr>
              <w:spacing w:before="0" w:after="0"/>
              <w:ind w:firstLine="0"/>
              <w:contextualSpacing w:val="0"/>
              <w:jc w:val="center"/>
              <w:rPr>
                <w:b/>
                <w:bCs/>
                <w:sz w:val="24"/>
              </w:rPr>
            </w:pPr>
            <w:r w:rsidRPr="00C55461">
              <w:rPr>
                <w:b/>
                <w:bCs/>
                <w:sz w:val="24"/>
              </w:rPr>
              <w:t>89.92</w:t>
            </w:r>
          </w:p>
        </w:tc>
        <w:tc>
          <w:tcPr>
            <w:tcW w:w="532" w:type="pct"/>
            <w:tcBorders>
              <w:top w:val="nil"/>
              <w:left w:val="nil"/>
              <w:bottom w:val="single" w:sz="4" w:space="0" w:color="auto"/>
              <w:right w:val="single" w:sz="4" w:space="0" w:color="auto"/>
            </w:tcBorders>
            <w:shd w:val="clear" w:color="000000" w:fill="FFFFFF"/>
            <w:vAlign w:val="center"/>
            <w:hideMark/>
          </w:tcPr>
          <w:p w14:paraId="19A03AD1" w14:textId="77777777" w:rsidR="00C55461" w:rsidRPr="00C55461" w:rsidRDefault="00C55461" w:rsidP="008E3107">
            <w:pPr>
              <w:spacing w:before="0" w:after="0"/>
              <w:ind w:firstLine="0"/>
              <w:contextualSpacing w:val="0"/>
              <w:jc w:val="center"/>
              <w:rPr>
                <w:b/>
                <w:bCs/>
                <w:sz w:val="24"/>
              </w:rPr>
            </w:pPr>
            <w:r w:rsidRPr="00C55461">
              <w:rPr>
                <w:b/>
                <w:bCs/>
                <w:sz w:val="24"/>
              </w:rPr>
              <w:t>84.94</w:t>
            </w:r>
          </w:p>
        </w:tc>
        <w:tc>
          <w:tcPr>
            <w:tcW w:w="533" w:type="pct"/>
            <w:tcBorders>
              <w:top w:val="nil"/>
              <w:left w:val="nil"/>
              <w:bottom w:val="single" w:sz="4" w:space="0" w:color="auto"/>
              <w:right w:val="single" w:sz="4" w:space="0" w:color="auto"/>
            </w:tcBorders>
            <w:shd w:val="clear" w:color="000000" w:fill="FFFFFF"/>
            <w:vAlign w:val="center"/>
            <w:hideMark/>
          </w:tcPr>
          <w:p w14:paraId="32FD2856" w14:textId="77777777" w:rsidR="00C55461" w:rsidRPr="00C55461" w:rsidRDefault="00C55461" w:rsidP="008E3107">
            <w:pPr>
              <w:spacing w:before="0" w:after="0"/>
              <w:ind w:firstLine="0"/>
              <w:contextualSpacing w:val="0"/>
              <w:jc w:val="center"/>
              <w:rPr>
                <w:b/>
                <w:bCs/>
                <w:sz w:val="24"/>
              </w:rPr>
            </w:pPr>
            <w:r w:rsidRPr="00C55461">
              <w:rPr>
                <w:b/>
                <w:bCs/>
                <w:sz w:val="24"/>
              </w:rPr>
              <w:t>-4.97</w:t>
            </w:r>
          </w:p>
        </w:tc>
      </w:tr>
      <w:tr w:rsidR="00C55461" w:rsidRPr="007D67B6" w14:paraId="28C74283"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0BD5730A" w14:textId="77777777" w:rsidR="00C55461" w:rsidRPr="00C55461" w:rsidRDefault="00C55461" w:rsidP="008E3107">
            <w:pPr>
              <w:spacing w:before="0" w:after="0"/>
              <w:ind w:firstLine="0"/>
              <w:contextualSpacing w:val="0"/>
              <w:jc w:val="center"/>
              <w:rPr>
                <w:sz w:val="24"/>
              </w:rPr>
            </w:pPr>
            <w:r w:rsidRPr="00C55461">
              <w:rPr>
                <w:sz w:val="24"/>
              </w:rPr>
              <w:t>1</w:t>
            </w:r>
          </w:p>
        </w:tc>
        <w:tc>
          <w:tcPr>
            <w:tcW w:w="1904" w:type="pct"/>
            <w:tcBorders>
              <w:top w:val="nil"/>
              <w:left w:val="nil"/>
              <w:bottom w:val="single" w:sz="4" w:space="0" w:color="auto"/>
              <w:right w:val="single" w:sz="4" w:space="0" w:color="auto"/>
            </w:tcBorders>
            <w:shd w:val="clear" w:color="000000" w:fill="FFFFFF"/>
            <w:noWrap/>
            <w:vAlign w:val="center"/>
            <w:hideMark/>
          </w:tcPr>
          <w:p w14:paraId="16AAF671" w14:textId="77777777" w:rsidR="00C55461" w:rsidRPr="00C55461" w:rsidRDefault="00C55461" w:rsidP="008E3107">
            <w:pPr>
              <w:spacing w:before="0" w:after="0"/>
              <w:ind w:firstLine="0"/>
              <w:contextualSpacing w:val="0"/>
              <w:jc w:val="left"/>
              <w:rPr>
                <w:sz w:val="24"/>
              </w:rPr>
            </w:pPr>
            <w:r w:rsidRPr="00C55461">
              <w:rPr>
                <w:sz w:val="24"/>
              </w:rPr>
              <w:t>Đất y tế</w:t>
            </w:r>
          </w:p>
        </w:tc>
        <w:tc>
          <w:tcPr>
            <w:tcW w:w="670" w:type="pct"/>
            <w:tcBorders>
              <w:top w:val="nil"/>
              <w:left w:val="nil"/>
              <w:bottom w:val="single" w:sz="4" w:space="0" w:color="auto"/>
              <w:right w:val="single" w:sz="4" w:space="0" w:color="auto"/>
            </w:tcBorders>
            <w:shd w:val="clear" w:color="000000" w:fill="FFFFFF"/>
            <w:noWrap/>
            <w:vAlign w:val="center"/>
            <w:hideMark/>
          </w:tcPr>
          <w:p w14:paraId="37BCFC2E" w14:textId="77777777" w:rsidR="00C55461" w:rsidRPr="00C55461" w:rsidRDefault="00C55461" w:rsidP="008E3107">
            <w:pPr>
              <w:spacing w:before="0" w:after="0"/>
              <w:ind w:firstLine="0"/>
              <w:contextualSpacing w:val="0"/>
              <w:jc w:val="center"/>
              <w:rPr>
                <w:b/>
                <w:bCs/>
                <w:sz w:val="24"/>
              </w:rPr>
            </w:pPr>
            <w:r w:rsidRPr="00C55461">
              <w:rPr>
                <w:b/>
                <w:bCs/>
                <w:sz w:val="24"/>
              </w:rPr>
              <w:t>YT</w:t>
            </w:r>
          </w:p>
        </w:tc>
        <w:tc>
          <w:tcPr>
            <w:tcW w:w="1003" w:type="pct"/>
            <w:tcBorders>
              <w:top w:val="nil"/>
              <w:left w:val="nil"/>
              <w:bottom w:val="single" w:sz="4" w:space="0" w:color="auto"/>
              <w:right w:val="single" w:sz="4" w:space="0" w:color="auto"/>
            </w:tcBorders>
            <w:shd w:val="clear" w:color="000000" w:fill="FFFFFF"/>
            <w:noWrap/>
            <w:vAlign w:val="center"/>
            <w:hideMark/>
          </w:tcPr>
          <w:p w14:paraId="68235437" w14:textId="77777777" w:rsidR="00C55461" w:rsidRPr="00C55461" w:rsidRDefault="00C55461" w:rsidP="008E3107">
            <w:pPr>
              <w:spacing w:before="0" w:after="0"/>
              <w:ind w:firstLine="0"/>
              <w:contextualSpacing w:val="0"/>
              <w:jc w:val="center"/>
              <w:rPr>
                <w:sz w:val="24"/>
              </w:rPr>
            </w:pPr>
            <w:r w:rsidRPr="00C55461">
              <w:rPr>
                <w:sz w:val="24"/>
              </w:rPr>
              <w:t>36.28</w:t>
            </w:r>
          </w:p>
        </w:tc>
        <w:tc>
          <w:tcPr>
            <w:tcW w:w="532" w:type="pct"/>
            <w:tcBorders>
              <w:top w:val="nil"/>
              <w:left w:val="nil"/>
              <w:bottom w:val="single" w:sz="4" w:space="0" w:color="auto"/>
              <w:right w:val="single" w:sz="4" w:space="0" w:color="auto"/>
            </w:tcBorders>
            <w:shd w:val="clear" w:color="000000" w:fill="FFFFFF"/>
            <w:noWrap/>
            <w:vAlign w:val="center"/>
            <w:hideMark/>
          </w:tcPr>
          <w:p w14:paraId="2E62A436" w14:textId="77777777" w:rsidR="00C55461" w:rsidRPr="00C55461" w:rsidRDefault="00C55461" w:rsidP="008E3107">
            <w:pPr>
              <w:spacing w:before="0" w:after="0"/>
              <w:ind w:firstLine="0"/>
              <w:contextualSpacing w:val="0"/>
              <w:jc w:val="center"/>
              <w:rPr>
                <w:sz w:val="24"/>
              </w:rPr>
            </w:pPr>
            <w:r w:rsidRPr="00C55461">
              <w:rPr>
                <w:sz w:val="24"/>
              </w:rPr>
              <w:t>36.46</w:t>
            </w:r>
          </w:p>
        </w:tc>
        <w:tc>
          <w:tcPr>
            <w:tcW w:w="533" w:type="pct"/>
            <w:tcBorders>
              <w:top w:val="nil"/>
              <w:left w:val="nil"/>
              <w:bottom w:val="single" w:sz="4" w:space="0" w:color="auto"/>
              <w:right w:val="single" w:sz="4" w:space="0" w:color="auto"/>
            </w:tcBorders>
            <w:shd w:val="clear" w:color="000000" w:fill="FFFFFF"/>
            <w:vAlign w:val="center"/>
            <w:hideMark/>
          </w:tcPr>
          <w:p w14:paraId="19428A7B" w14:textId="77777777" w:rsidR="00C55461" w:rsidRPr="00C55461" w:rsidRDefault="00C55461" w:rsidP="008E3107">
            <w:pPr>
              <w:spacing w:before="0" w:after="0"/>
              <w:ind w:firstLine="0"/>
              <w:contextualSpacing w:val="0"/>
              <w:jc w:val="center"/>
              <w:rPr>
                <w:sz w:val="24"/>
              </w:rPr>
            </w:pPr>
            <w:r w:rsidRPr="00C55461">
              <w:rPr>
                <w:sz w:val="24"/>
              </w:rPr>
              <w:t>0.18</w:t>
            </w:r>
          </w:p>
        </w:tc>
      </w:tr>
      <w:tr w:rsidR="00C55461" w:rsidRPr="007D67B6" w14:paraId="691C46B3"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7F4F6D68" w14:textId="77777777" w:rsidR="00C55461" w:rsidRPr="00C55461" w:rsidRDefault="00C55461" w:rsidP="008E3107">
            <w:pPr>
              <w:spacing w:before="0" w:after="0"/>
              <w:ind w:firstLine="0"/>
              <w:contextualSpacing w:val="0"/>
              <w:jc w:val="center"/>
              <w:rPr>
                <w:sz w:val="24"/>
              </w:rPr>
            </w:pPr>
            <w:r w:rsidRPr="00C55461">
              <w:rPr>
                <w:sz w:val="24"/>
              </w:rPr>
              <w:t>2</w:t>
            </w:r>
          </w:p>
        </w:tc>
        <w:tc>
          <w:tcPr>
            <w:tcW w:w="1904" w:type="pct"/>
            <w:tcBorders>
              <w:top w:val="nil"/>
              <w:left w:val="nil"/>
              <w:bottom w:val="single" w:sz="4" w:space="0" w:color="auto"/>
              <w:right w:val="single" w:sz="4" w:space="0" w:color="auto"/>
            </w:tcBorders>
            <w:shd w:val="clear" w:color="000000" w:fill="FFFFFF"/>
            <w:noWrap/>
            <w:vAlign w:val="center"/>
            <w:hideMark/>
          </w:tcPr>
          <w:p w14:paraId="25253C79" w14:textId="77777777" w:rsidR="00C55461" w:rsidRPr="00C55461" w:rsidRDefault="00C55461" w:rsidP="008E3107">
            <w:pPr>
              <w:spacing w:before="0" w:after="0"/>
              <w:ind w:firstLine="0"/>
              <w:contextualSpacing w:val="0"/>
              <w:jc w:val="left"/>
              <w:rPr>
                <w:sz w:val="24"/>
              </w:rPr>
            </w:pPr>
            <w:r w:rsidRPr="00C55461">
              <w:rPr>
                <w:sz w:val="24"/>
              </w:rPr>
              <w:t xml:space="preserve">Đất thể dục thể thao </w:t>
            </w:r>
          </w:p>
        </w:tc>
        <w:tc>
          <w:tcPr>
            <w:tcW w:w="670" w:type="pct"/>
            <w:tcBorders>
              <w:top w:val="nil"/>
              <w:left w:val="nil"/>
              <w:bottom w:val="single" w:sz="4" w:space="0" w:color="auto"/>
              <w:right w:val="single" w:sz="4" w:space="0" w:color="auto"/>
            </w:tcBorders>
            <w:shd w:val="clear" w:color="000000" w:fill="FFFFFF"/>
            <w:noWrap/>
            <w:vAlign w:val="center"/>
            <w:hideMark/>
          </w:tcPr>
          <w:p w14:paraId="208DB404" w14:textId="77777777" w:rsidR="00C55461" w:rsidRPr="00C55461" w:rsidRDefault="00C55461" w:rsidP="008E3107">
            <w:pPr>
              <w:spacing w:before="0" w:after="0"/>
              <w:ind w:firstLine="0"/>
              <w:contextualSpacing w:val="0"/>
              <w:jc w:val="center"/>
              <w:rPr>
                <w:b/>
                <w:bCs/>
                <w:sz w:val="24"/>
              </w:rPr>
            </w:pPr>
            <w:r w:rsidRPr="00C55461">
              <w:rPr>
                <w:b/>
                <w:bCs/>
                <w:sz w:val="24"/>
              </w:rPr>
              <w:t>TDTT</w:t>
            </w:r>
          </w:p>
        </w:tc>
        <w:tc>
          <w:tcPr>
            <w:tcW w:w="1003" w:type="pct"/>
            <w:tcBorders>
              <w:top w:val="nil"/>
              <w:left w:val="nil"/>
              <w:bottom w:val="single" w:sz="4" w:space="0" w:color="auto"/>
              <w:right w:val="single" w:sz="4" w:space="0" w:color="auto"/>
            </w:tcBorders>
            <w:shd w:val="clear" w:color="000000" w:fill="FFFFFF"/>
            <w:noWrap/>
            <w:vAlign w:val="center"/>
            <w:hideMark/>
          </w:tcPr>
          <w:p w14:paraId="773FD0EC" w14:textId="77777777" w:rsidR="00C55461" w:rsidRPr="00C55461" w:rsidRDefault="00C55461" w:rsidP="008E3107">
            <w:pPr>
              <w:spacing w:before="0" w:after="0"/>
              <w:ind w:firstLine="0"/>
              <w:contextualSpacing w:val="0"/>
              <w:jc w:val="center"/>
              <w:rPr>
                <w:sz w:val="24"/>
              </w:rPr>
            </w:pPr>
            <w:r w:rsidRPr="00C55461">
              <w:rPr>
                <w:sz w:val="24"/>
              </w:rPr>
              <w:t>1.65</w:t>
            </w:r>
          </w:p>
        </w:tc>
        <w:tc>
          <w:tcPr>
            <w:tcW w:w="532" w:type="pct"/>
            <w:tcBorders>
              <w:top w:val="nil"/>
              <w:left w:val="nil"/>
              <w:bottom w:val="single" w:sz="4" w:space="0" w:color="auto"/>
              <w:right w:val="single" w:sz="4" w:space="0" w:color="auto"/>
            </w:tcBorders>
            <w:shd w:val="clear" w:color="000000" w:fill="FFFFFF"/>
            <w:noWrap/>
            <w:vAlign w:val="center"/>
            <w:hideMark/>
          </w:tcPr>
          <w:p w14:paraId="663ED4E9" w14:textId="77777777" w:rsidR="00C55461" w:rsidRPr="00C55461" w:rsidRDefault="00C55461" w:rsidP="008E3107">
            <w:pPr>
              <w:spacing w:before="0" w:after="0"/>
              <w:ind w:firstLine="0"/>
              <w:contextualSpacing w:val="0"/>
              <w:jc w:val="center"/>
              <w:rPr>
                <w:sz w:val="24"/>
              </w:rPr>
            </w:pPr>
            <w:r w:rsidRPr="00C55461">
              <w:rPr>
                <w:sz w:val="24"/>
              </w:rPr>
              <w:t>2.50</w:t>
            </w:r>
          </w:p>
        </w:tc>
        <w:tc>
          <w:tcPr>
            <w:tcW w:w="533" w:type="pct"/>
            <w:tcBorders>
              <w:top w:val="nil"/>
              <w:left w:val="nil"/>
              <w:bottom w:val="single" w:sz="4" w:space="0" w:color="auto"/>
              <w:right w:val="single" w:sz="4" w:space="0" w:color="auto"/>
            </w:tcBorders>
            <w:shd w:val="clear" w:color="000000" w:fill="FFFFFF"/>
            <w:vAlign w:val="center"/>
            <w:hideMark/>
          </w:tcPr>
          <w:p w14:paraId="137ACD22" w14:textId="77777777" w:rsidR="00C55461" w:rsidRPr="00C55461" w:rsidRDefault="00C55461" w:rsidP="008E3107">
            <w:pPr>
              <w:spacing w:before="0" w:after="0"/>
              <w:ind w:firstLine="0"/>
              <w:contextualSpacing w:val="0"/>
              <w:jc w:val="center"/>
              <w:rPr>
                <w:sz w:val="24"/>
              </w:rPr>
            </w:pPr>
            <w:r w:rsidRPr="00C55461">
              <w:rPr>
                <w:sz w:val="24"/>
              </w:rPr>
              <w:t>0.85</w:t>
            </w:r>
          </w:p>
        </w:tc>
      </w:tr>
      <w:tr w:rsidR="00C55461" w:rsidRPr="007D67B6" w14:paraId="63DB8ADA"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7CD12773" w14:textId="77777777" w:rsidR="00C55461" w:rsidRPr="00C55461" w:rsidRDefault="00C55461" w:rsidP="008E3107">
            <w:pPr>
              <w:spacing w:before="0" w:after="0"/>
              <w:ind w:firstLine="0"/>
              <w:contextualSpacing w:val="0"/>
              <w:jc w:val="center"/>
              <w:rPr>
                <w:sz w:val="24"/>
              </w:rPr>
            </w:pPr>
            <w:r w:rsidRPr="00C55461">
              <w:rPr>
                <w:sz w:val="24"/>
              </w:rPr>
              <w:t>3</w:t>
            </w:r>
          </w:p>
        </w:tc>
        <w:tc>
          <w:tcPr>
            <w:tcW w:w="1904" w:type="pct"/>
            <w:tcBorders>
              <w:top w:val="nil"/>
              <w:left w:val="nil"/>
              <w:bottom w:val="single" w:sz="4" w:space="0" w:color="auto"/>
              <w:right w:val="single" w:sz="4" w:space="0" w:color="auto"/>
            </w:tcBorders>
            <w:shd w:val="clear" w:color="000000" w:fill="FFFFFF"/>
            <w:noWrap/>
            <w:vAlign w:val="center"/>
            <w:hideMark/>
          </w:tcPr>
          <w:p w14:paraId="7EE37297" w14:textId="77777777" w:rsidR="00C55461" w:rsidRPr="00C55461" w:rsidRDefault="00C55461" w:rsidP="008E3107">
            <w:pPr>
              <w:spacing w:before="0" w:after="0"/>
              <w:ind w:firstLine="0"/>
              <w:contextualSpacing w:val="0"/>
              <w:jc w:val="left"/>
              <w:rPr>
                <w:sz w:val="24"/>
              </w:rPr>
            </w:pPr>
            <w:r w:rsidRPr="00C55461">
              <w:rPr>
                <w:sz w:val="24"/>
              </w:rPr>
              <w:t>Đất sản xuất công nghiệp, kho bãi</w:t>
            </w:r>
          </w:p>
        </w:tc>
        <w:tc>
          <w:tcPr>
            <w:tcW w:w="670" w:type="pct"/>
            <w:tcBorders>
              <w:top w:val="nil"/>
              <w:left w:val="nil"/>
              <w:bottom w:val="single" w:sz="4" w:space="0" w:color="auto"/>
              <w:right w:val="single" w:sz="4" w:space="0" w:color="auto"/>
            </w:tcBorders>
            <w:shd w:val="clear" w:color="000000" w:fill="FFFFFF"/>
            <w:noWrap/>
            <w:vAlign w:val="center"/>
            <w:hideMark/>
          </w:tcPr>
          <w:p w14:paraId="76B008F5" w14:textId="77777777" w:rsidR="00C55461" w:rsidRPr="00C55461" w:rsidRDefault="00C55461" w:rsidP="008E3107">
            <w:pPr>
              <w:spacing w:before="0" w:after="0"/>
              <w:ind w:firstLine="0"/>
              <w:contextualSpacing w:val="0"/>
              <w:jc w:val="center"/>
              <w:rPr>
                <w:b/>
                <w:bCs/>
                <w:sz w:val="24"/>
              </w:rPr>
            </w:pPr>
            <w:r w:rsidRPr="00C55461">
              <w:rPr>
                <w:b/>
                <w:bCs/>
                <w:sz w:val="24"/>
              </w:rPr>
              <w:t>CN</w:t>
            </w:r>
          </w:p>
        </w:tc>
        <w:tc>
          <w:tcPr>
            <w:tcW w:w="1003" w:type="pct"/>
            <w:tcBorders>
              <w:top w:val="nil"/>
              <w:left w:val="nil"/>
              <w:bottom w:val="single" w:sz="4" w:space="0" w:color="auto"/>
              <w:right w:val="single" w:sz="4" w:space="0" w:color="auto"/>
            </w:tcBorders>
            <w:shd w:val="clear" w:color="000000" w:fill="FFFFFF"/>
            <w:noWrap/>
            <w:vAlign w:val="center"/>
            <w:hideMark/>
          </w:tcPr>
          <w:p w14:paraId="5A5493D1" w14:textId="77777777" w:rsidR="00C55461" w:rsidRPr="00C55461" w:rsidRDefault="00C55461" w:rsidP="008E3107">
            <w:pPr>
              <w:spacing w:before="0" w:after="0"/>
              <w:ind w:firstLine="0"/>
              <w:contextualSpacing w:val="0"/>
              <w:jc w:val="center"/>
              <w:rPr>
                <w:sz w:val="24"/>
              </w:rPr>
            </w:pPr>
            <w:r w:rsidRPr="00C55461">
              <w:rPr>
                <w:sz w:val="24"/>
              </w:rPr>
              <w:t>9.44</w:t>
            </w:r>
          </w:p>
        </w:tc>
        <w:tc>
          <w:tcPr>
            <w:tcW w:w="532" w:type="pct"/>
            <w:tcBorders>
              <w:top w:val="nil"/>
              <w:left w:val="nil"/>
              <w:bottom w:val="single" w:sz="4" w:space="0" w:color="auto"/>
              <w:right w:val="single" w:sz="4" w:space="0" w:color="auto"/>
            </w:tcBorders>
            <w:shd w:val="clear" w:color="000000" w:fill="FFFFFF"/>
            <w:noWrap/>
            <w:vAlign w:val="center"/>
            <w:hideMark/>
          </w:tcPr>
          <w:p w14:paraId="79B799A8" w14:textId="77777777" w:rsidR="00C55461" w:rsidRPr="00C55461" w:rsidRDefault="00C55461" w:rsidP="008E3107">
            <w:pPr>
              <w:spacing w:before="0" w:after="0"/>
              <w:ind w:firstLine="0"/>
              <w:contextualSpacing w:val="0"/>
              <w:jc w:val="center"/>
              <w:rPr>
                <w:sz w:val="24"/>
              </w:rPr>
            </w:pPr>
            <w:r w:rsidRPr="00C55461">
              <w:rPr>
                <w:sz w:val="24"/>
              </w:rPr>
              <w:t>9.44</w:t>
            </w:r>
          </w:p>
        </w:tc>
        <w:tc>
          <w:tcPr>
            <w:tcW w:w="533" w:type="pct"/>
            <w:tcBorders>
              <w:top w:val="nil"/>
              <w:left w:val="nil"/>
              <w:bottom w:val="single" w:sz="4" w:space="0" w:color="auto"/>
              <w:right w:val="single" w:sz="4" w:space="0" w:color="auto"/>
            </w:tcBorders>
            <w:shd w:val="clear" w:color="000000" w:fill="FFFFFF"/>
            <w:vAlign w:val="center"/>
            <w:hideMark/>
          </w:tcPr>
          <w:p w14:paraId="138EAEFB" w14:textId="77777777" w:rsidR="00C55461" w:rsidRPr="00C55461" w:rsidRDefault="00C55461" w:rsidP="008E3107">
            <w:pPr>
              <w:spacing w:before="0" w:after="0"/>
              <w:ind w:firstLine="0"/>
              <w:contextualSpacing w:val="0"/>
              <w:jc w:val="center"/>
              <w:rPr>
                <w:sz w:val="24"/>
              </w:rPr>
            </w:pPr>
            <w:r w:rsidRPr="00C55461">
              <w:rPr>
                <w:sz w:val="24"/>
              </w:rPr>
              <w:t>0.00</w:t>
            </w:r>
          </w:p>
        </w:tc>
      </w:tr>
      <w:tr w:rsidR="00C55461" w:rsidRPr="007D67B6" w14:paraId="2111EB34"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786ACBD2" w14:textId="77777777" w:rsidR="00C55461" w:rsidRPr="00C55461" w:rsidRDefault="00C55461" w:rsidP="008E3107">
            <w:pPr>
              <w:spacing w:before="0" w:after="0"/>
              <w:ind w:firstLine="0"/>
              <w:contextualSpacing w:val="0"/>
              <w:jc w:val="center"/>
              <w:rPr>
                <w:sz w:val="24"/>
              </w:rPr>
            </w:pPr>
            <w:r w:rsidRPr="00C55461">
              <w:rPr>
                <w:sz w:val="24"/>
              </w:rPr>
              <w:t>4</w:t>
            </w:r>
          </w:p>
        </w:tc>
        <w:tc>
          <w:tcPr>
            <w:tcW w:w="1904" w:type="pct"/>
            <w:tcBorders>
              <w:top w:val="nil"/>
              <w:left w:val="nil"/>
              <w:bottom w:val="single" w:sz="4" w:space="0" w:color="auto"/>
              <w:right w:val="single" w:sz="4" w:space="0" w:color="auto"/>
            </w:tcBorders>
            <w:shd w:val="clear" w:color="000000" w:fill="FFFFFF"/>
            <w:noWrap/>
            <w:vAlign w:val="center"/>
            <w:hideMark/>
          </w:tcPr>
          <w:p w14:paraId="341A3672" w14:textId="77777777" w:rsidR="00C55461" w:rsidRPr="00C55461" w:rsidRDefault="00C55461" w:rsidP="008E3107">
            <w:pPr>
              <w:spacing w:before="0" w:after="0"/>
              <w:ind w:firstLine="0"/>
              <w:contextualSpacing w:val="0"/>
              <w:jc w:val="left"/>
              <w:rPr>
                <w:sz w:val="24"/>
              </w:rPr>
            </w:pPr>
            <w:r w:rsidRPr="00C55461">
              <w:rPr>
                <w:sz w:val="24"/>
              </w:rPr>
              <w:t xml:space="preserve">Đất cơ quan, trụ sở </w:t>
            </w:r>
          </w:p>
        </w:tc>
        <w:tc>
          <w:tcPr>
            <w:tcW w:w="670" w:type="pct"/>
            <w:tcBorders>
              <w:top w:val="nil"/>
              <w:left w:val="nil"/>
              <w:bottom w:val="single" w:sz="4" w:space="0" w:color="auto"/>
              <w:right w:val="single" w:sz="4" w:space="0" w:color="auto"/>
            </w:tcBorders>
            <w:shd w:val="clear" w:color="000000" w:fill="FFFFFF"/>
            <w:noWrap/>
            <w:vAlign w:val="center"/>
            <w:hideMark/>
          </w:tcPr>
          <w:p w14:paraId="6CA77054" w14:textId="77777777" w:rsidR="00C55461" w:rsidRPr="00C55461" w:rsidRDefault="00C55461" w:rsidP="008E3107">
            <w:pPr>
              <w:spacing w:before="0" w:after="0"/>
              <w:ind w:firstLine="0"/>
              <w:contextualSpacing w:val="0"/>
              <w:jc w:val="center"/>
              <w:rPr>
                <w:b/>
                <w:bCs/>
                <w:sz w:val="24"/>
              </w:rPr>
            </w:pPr>
            <w:r w:rsidRPr="00C55461">
              <w:rPr>
                <w:b/>
                <w:bCs/>
                <w:sz w:val="24"/>
              </w:rPr>
              <w:t>CQ I.01</w:t>
            </w:r>
          </w:p>
        </w:tc>
        <w:tc>
          <w:tcPr>
            <w:tcW w:w="1003" w:type="pct"/>
            <w:tcBorders>
              <w:top w:val="nil"/>
              <w:left w:val="nil"/>
              <w:bottom w:val="single" w:sz="4" w:space="0" w:color="auto"/>
              <w:right w:val="single" w:sz="4" w:space="0" w:color="auto"/>
            </w:tcBorders>
            <w:shd w:val="clear" w:color="000000" w:fill="FFFFFF"/>
            <w:noWrap/>
            <w:vAlign w:val="center"/>
            <w:hideMark/>
          </w:tcPr>
          <w:p w14:paraId="6E8D3A34" w14:textId="77777777" w:rsidR="00C55461" w:rsidRPr="00C55461" w:rsidRDefault="00C55461" w:rsidP="008E3107">
            <w:pPr>
              <w:spacing w:before="0" w:after="0"/>
              <w:ind w:firstLine="0"/>
              <w:contextualSpacing w:val="0"/>
              <w:jc w:val="center"/>
              <w:rPr>
                <w:sz w:val="24"/>
              </w:rPr>
            </w:pPr>
            <w:r w:rsidRPr="00C55461">
              <w:rPr>
                <w:sz w:val="24"/>
              </w:rPr>
              <w:t>0.61</w:t>
            </w:r>
          </w:p>
        </w:tc>
        <w:tc>
          <w:tcPr>
            <w:tcW w:w="532" w:type="pct"/>
            <w:tcBorders>
              <w:top w:val="nil"/>
              <w:left w:val="nil"/>
              <w:bottom w:val="single" w:sz="4" w:space="0" w:color="auto"/>
              <w:right w:val="single" w:sz="4" w:space="0" w:color="auto"/>
            </w:tcBorders>
            <w:shd w:val="clear" w:color="000000" w:fill="FFFFFF"/>
            <w:noWrap/>
            <w:vAlign w:val="center"/>
            <w:hideMark/>
          </w:tcPr>
          <w:p w14:paraId="3AFEC81D" w14:textId="77777777" w:rsidR="00C55461" w:rsidRPr="00C55461" w:rsidRDefault="00C55461" w:rsidP="008E3107">
            <w:pPr>
              <w:spacing w:before="0" w:after="0"/>
              <w:ind w:firstLine="0"/>
              <w:contextualSpacing w:val="0"/>
              <w:jc w:val="center"/>
              <w:rPr>
                <w:sz w:val="24"/>
              </w:rPr>
            </w:pPr>
            <w:r w:rsidRPr="00C55461">
              <w:rPr>
                <w:sz w:val="24"/>
              </w:rPr>
              <w:t>0.61</w:t>
            </w:r>
          </w:p>
        </w:tc>
        <w:tc>
          <w:tcPr>
            <w:tcW w:w="533" w:type="pct"/>
            <w:tcBorders>
              <w:top w:val="nil"/>
              <w:left w:val="nil"/>
              <w:bottom w:val="single" w:sz="4" w:space="0" w:color="auto"/>
              <w:right w:val="single" w:sz="4" w:space="0" w:color="auto"/>
            </w:tcBorders>
            <w:shd w:val="clear" w:color="000000" w:fill="FFFFFF"/>
            <w:vAlign w:val="center"/>
            <w:hideMark/>
          </w:tcPr>
          <w:p w14:paraId="5B4FD7AD" w14:textId="77777777" w:rsidR="00C55461" w:rsidRPr="00C55461" w:rsidRDefault="00C55461" w:rsidP="008E3107">
            <w:pPr>
              <w:spacing w:before="0" w:after="0"/>
              <w:ind w:firstLine="0"/>
              <w:contextualSpacing w:val="0"/>
              <w:jc w:val="center"/>
              <w:rPr>
                <w:sz w:val="24"/>
              </w:rPr>
            </w:pPr>
            <w:r w:rsidRPr="00C55461">
              <w:rPr>
                <w:sz w:val="24"/>
              </w:rPr>
              <w:t>0.00</w:t>
            </w:r>
          </w:p>
        </w:tc>
      </w:tr>
      <w:tr w:rsidR="00C55461" w:rsidRPr="007D67B6" w14:paraId="59D3CA14"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4778FE2F" w14:textId="77777777" w:rsidR="00C55461" w:rsidRPr="00C55461" w:rsidRDefault="00C55461" w:rsidP="008E3107">
            <w:pPr>
              <w:spacing w:before="0" w:after="0"/>
              <w:ind w:firstLine="0"/>
              <w:contextualSpacing w:val="0"/>
              <w:jc w:val="center"/>
              <w:rPr>
                <w:sz w:val="24"/>
              </w:rPr>
            </w:pPr>
            <w:r w:rsidRPr="00C55461">
              <w:rPr>
                <w:sz w:val="24"/>
              </w:rPr>
              <w:t>5</w:t>
            </w:r>
          </w:p>
        </w:tc>
        <w:tc>
          <w:tcPr>
            <w:tcW w:w="1904" w:type="pct"/>
            <w:tcBorders>
              <w:top w:val="nil"/>
              <w:left w:val="nil"/>
              <w:bottom w:val="single" w:sz="4" w:space="0" w:color="auto"/>
              <w:right w:val="single" w:sz="4" w:space="0" w:color="auto"/>
            </w:tcBorders>
            <w:shd w:val="clear" w:color="000000" w:fill="FFFFFF"/>
            <w:noWrap/>
            <w:vAlign w:val="center"/>
            <w:hideMark/>
          </w:tcPr>
          <w:p w14:paraId="07BC382E" w14:textId="77777777" w:rsidR="00C55461" w:rsidRPr="00C55461" w:rsidRDefault="00C55461" w:rsidP="008E3107">
            <w:pPr>
              <w:spacing w:before="0" w:after="0"/>
              <w:ind w:firstLine="0"/>
              <w:contextualSpacing w:val="0"/>
              <w:jc w:val="left"/>
              <w:rPr>
                <w:sz w:val="24"/>
              </w:rPr>
            </w:pPr>
            <w:r w:rsidRPr="00C55461">
              <w:rPr>
                <w:sz w:val="24"/>
              </w:rPr>
              <w:t>Đất khu dịch vụ</w:t>
            </w:r>
          </w:p>
        </w:tc>
        <w:tc>
          <w:tcPr>
            <w:tcW w:w="670" w:type="pct"/>
            <w:tcBorders>
              <w:top w:val="nil"/>
              <w:left w:val="nil"/>
              <w:bottom w:val="single" w:sz="4" w:space="0" w:color="auto"/>
              <w:right w:val="single" w:sz="4" w:space="0" w:color="auto"/>
            </w:tcBorders>
            <w:shd w:val="clear" w:color="000000" w:fill="FFFFFF"/>
            <w:noWrap/>
            <w:vAlign w:val="center"/>
            <w:hideMark/>
          </w:tcPr>
          <w:p w14:paraId="5AC3EDCA" w14:textId="77777777" w:rsidR="00C55461" w:rsidRPr="00C55461" w:rsidRDefault="00C55461" w:rsidP="008E3107">
            <w:pPr>
              <w:spacing w:before="0" w:after="0"/>
              <w:ind w:firstLine="0"/>
              <w:contextualSpacing w:val="0"/>
              <w:jc w:val="center"/>
              <w:rPr>
                <w:b/>
                <w:bCs/>
                <w:sz w:val="24"/>
              </w:rPr>
            </w:pPr>
            <w:r w:rsidRPr="00C55461">
              <w:rPr>
                <w:b/>
                <w:bCs/>
                <w:sz w:val="24"/>
              </w:rPr>
              <w:t>DV</w:t>
            </w:r>
          </w:p>
        </w:tc>
        <w:tc>
          <w:tcPr>
            <w:tcW w:w="1003" w:type="pct"/>
            <w:tcBorders>
              <w:top w:val="nil"/>
              <w:left w:val="nil"/>
              <w:bottom w:val="single" w:sz="4" w:space="0" w:color="auto"/>
              <w:right w:val="single" w:sz="4" w:space="0" w:color="auto"/>
            </w:tcBorders>
            <w:shd w:val="clear" w:color="000000" w:fill="FFFFFF"/>
            <w:noWrap/>
            <w:vAlign w:val="center"/>
            <w:hideMark/>
          </w:tcPr>
          <w:p w14:paraId="29863740" w14:textId="77777777" w:rsidR="00C55461" w:rsidRPr="00C55461" w:rsidRDefault="00C55461" w:rsidP="008E3107">
            <w:pPr>
              <w:spacing w:before="0" w:after="0"/>
              <w:ind w:firstLine="0"/>
              <w:contextualSpacing w:val="0"/>
              <w:jc w:val="center"/>
              <w:rPr>
                <w:sz w:val="24"/>
              </w:rPr>
            </w:pPr>
            <w:r w:rsidRPr="00C55461">
              <w:rPr>
                <w:sz w:val="24"/>
              </w:rPr>
              <w:t>0.42</w:t>
            </w:r>
          </w:p>
        </w:tc>
        <w:tc>
          <w:tcPr>
            <w:tcW w:w="532" w:type="pct"/>
            <w:tcBorders>
              <w:top w:val="nil"/>
              <w:left w:val="nil"/>
              <w:bottom w:val="single" w:sz="4" w:space="0" w:color="auto"/>
              <w:right w:val="single" w:sz="4" w:space="0" w:color="auto"/>
            </w:tcBorders>
            <w:shd w:val="clear" w:color="000000" w:fill="FFFFFF"/>
            <w:noWrap/>
            <w:vAlign w:val="center"/>
            <w:hideMark/>
          </w:tcPr>
          <w:p w14:paraId="1D025610" w14:textId="77777777" w:rsidR="00C55461" w:rsidRPr="00C55461" w:rsidRDefault="00C55461" w:rsidP="008E3107">
            <w:pPr>
              <w:spacing w:before="0" w:after="0"/>
              <w:ind w:firstLine="0"/>
              <w:contextualSpacing w:val="0"/>
              <w:jc w:val="center"/>
              <w:rPr>
                <w:sz w:val="24"/>
              </w:rPr>
            </w:pPr>
            <w:r w:rsidRPr="00C55461">
              <w:rPr>
                <w:sz w:val="24"/>
              </w:rPr>
              <w:t>4.90</w:t>
            </w:r>
          </w:p>
        </w:tc>
        <w:tc>
          <w:tcPr>
            <w:tcW w:w="533" w:type="pct"/>
            <w:tcBorders>
              <w:top w:val="nil"/>
              <w:left w:val="nil"/>
              <w:bottom w:val="single" w:sz="4" w:space="0" w:color="auto"/>
              <w:right w:val="single" w:sz="4" w:space="0" w:color="auto"/>
            </w:tcBorders>
            <w:shd w:val="clear" w:color="000000" w:fill="FFFFFF"/>
            <w:vAlign w:val="center"/>
            <w:hideMark/>
          </w:tcPr>
          <w:p w14:paraId="7DAC660C" w14:textId="77777777" w:rsidR="00C55461" w:rsidRPr="00C55461" w:rsidRDefault="00C55461" w:rsidP="008E3107">
            <w:pPr>
              <w:spacing w:before="0" w:after="0"/>
              <w:ind w:firstLine="0"/>
              <w:contextualSpacing w:val="0"/>
              <w:jc w:val="center"/>
              <w:rPr>
                <w:sz w:val="24"/>
              </w:rPr>
            </w:pPr>
            <w:r w:rsidRPr="00C55461">
              <w:rPr>
                <w:sz w:val="24"/>
              </w:rPr>
              <w:t>4.48</w:t>
            </w:r>
          </w:p>
        </w:tc>
      </w:tr>
      <w:tr w:rsidR="00C55461" w:rsidRPr="007D67B6" w14:paraId="6A5FB04A"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2CFC3483" w14:textId="77777777" w:rsidR="00C55461" w:rsidRPr="00C55461" w:rsidRDefault="00C55461" w:rsidP="008E3107">
            <w:pPr>
              <w:spacing w:before="0" w:after="0"/>
              <w:ind w:firstLine="0"/>
              <w:contextualSpacing w:val="0"/>
              <w:jc w:val="center"/>
              <w:rPr>
                <w:sz w:val="24"/>
              </w:rPr>
            </w:pPr>
            <w:r w:rsidRPr="00C55461">
              <w:rPr>
                <w:sz w:val="24"/>
              </w:rPr>
              <w:t>6</w:t>
            </w:r>
          </w:p>
        </w:tc>
        <w:tc>
          <w:tcPr>
            <w:tcW w:w="1904" w:type="pct"/>
            <w:tcBorders>
              <w:top w:val="nil"/>
              <w:left w:val="nil"/>
              <w:bottom w:val="single" w:sz="4" w:space="0" w:color="auto"/>
              <w:right w:val="single" w:sz="4" w:space="0" w:color="auto"/>
            </w:tcBorders>
            <w:shd w:val="clear" w:color="000000" w:fill="FFFFFF"/>
            <w:noWrap/>
            <w:vAlign w:val="center"/>
            <w:hideMark/>
          </w:tcPr>
          <w:p w14:paraId="627757DC" w14:textId="77777777" w:rsidR="00C55461" w:rsidRPr="00C55461" w:rsidRDefault="00C55461" w:rsidP="008E3107">
            <w:pPr>
              <w:spacing w:before="0" w:after="0"/>
              <w:ind w:firstLine="0"/>
              <w:contextualSpacing w:val="0"/>
              <w:jc w:val="left"/>
              <w:rPr>
                <w:sz w:val="24"/>
              </w:rPr>
            </w:pPr>
            <w:r w:rsidRPr="00C55461">
              <w:rPr>
                <w:sz w:val="24"/>
              </w:rPr>
              <w:t>Đất khu dịch vụ du lịch</w:t>
            </w:r>
          </w:p>
        </w:tc>
        <w:tc>
          <w:tcPr>
            <w:tcW w:w="670" w:type="pct"/>
            <w:tcBorders>
              <w:top w:val="nil"/>
              <w:left w:val="nil"/>
              <w:bottom w:val="single" w:sz="4" w:space="0" w:color="auto"/>
              <w:right w:val="single" w:sz="4" w:space="0" w:color="auto"/>
            </w:tcBorders>
            <w:shd w:val="clear" w:color="000000" w:fill="FFFFFF"/>
            <w:noWrap/>
            <w:vAlign w:val="center"/>
            <w:hideMark/>
          </w:tcPr>
          <w:p w14:paraId="17727DB3" w14:textId="77777777" w:rsidR="00C55461" w:rsidRPr="00C55461" w:rsidRDefault="00C55461" w:rsidP="008E3107">
            <w:pPr>
              <w:spacing w:before="0" w:after="0"/>
              <w:ind w:firstLine="0"/>
              <w:contextualSpacing w:val="0"/>
              <w:jc w:val="center"/>
              <w:rPr>
                <w:b/>
                <w:bCs/>
                <w:sz w:val="24"/>
              </w:rPr>
            </w:pPr>
            <w:r w:rsidRPr="00C55461">
              <w:rPr>
                <w:b/>
                <w:bCs/>
                <w:sz w:val="24"/>
              </w:rPr>
              <w:t>DVDL</w:t>
            </w:r>
          </w:p>
        </w:tc>
        <w:tc>
          <w:tcPr>
            <w:tcW w:w="1003" w:type="pct"/>
            <w:tcBorders>
              <w:top w:val="nil"/>
              <w:left w:val="nil"/>
              <w:bottom w:val="single" w:sz="4" w:space="0" w:color="auto"/>
              <w:right w:val="single" w:sz="4" w:space="0" w:color="auto"/>
            </w:tcBorders>
            <w:shd w:val="clear" w:color="000000" w:fill="FFFFFF"/>
            <w:noWrap/>
            <w:vAlign w:val="center"/>
            <w:hideMark/>
          </w:tcPr>
          <w:p w14:paraId="1E4CE949" w14:textId="77777777" w:rsidR="00C55461" w:rsidRPr="00C55461" w:rsidRDefault="00C55461" w:rsidP="008E3107">
            <w:pPr>
              <w:spacing w:before="0" w:after="0"/>
              <w:ind w:firstLine="0"/>
              <w:contextualSpacing w:val="0"/>
              <w:jc w:val="center"/>
              <w:rPr>
                <w:sz w:val="24"/>
              </w:rPr>
            </w:pPr>
            <w:r w:rsidRPr="00C55461">
              <w:rPr>
                <w:sz w:val="24"/>
              </w:rPr>
              <w:t>19.44</w:t>
            </w:r>
          </w:p>
        </w:tc>
        <w:tc>
          <w:tcPr>
            <w:tcW w:w="532" w:type="pct"/>
            <w:tcBorders>
              <w:top w:val="nil"/>
              <w:left w:val="nil"/>
              <w:bottom w:val="single" w:sz="4" w:space="0" w:color="auto"/>
              <w:right w:val="single" w:sz="4" w:space="0" w:color="auto"/>
            </w:tcBorders>
            <w:shd w:val="clear" w:color="000000" w:fill="FFFFFF"/>
            <w:noWrap/>
            <w:vAlign w:val="center"/>
            <w:hideMark/>
          </w:tcPr>
          <w:p w14:paraId="079E6446" w14:textId="77777777" w:rsidR="00C55461" w:rsidRPr="00C55461" w:rsidRDefault="00C55461" w:rsidP="008E3107">
            <w:pPr>
              <w:spacing w:before="0" w:after="0"/>
              <w:ind w:firstLine="0"/>
              <w:contextualSpacing w:val="0"/>
              <w:jc w:val="center"/>
              <w:rPr>
                <w:sz w:val="24"/>
              </w:rPr>
            </w:pPr>
            <w:r w:rsidRPr="00C55461">
              <w:rPr>
                <w:sz w:val="24"/>
              </w:rPr>
              <w:t>14.47</w:t>
            </w:r>
          </w:p>
        </w:tc>
        <w:tc>
          <w:tcPr>
            <w:tcW w:w="533" w:type="pct"/>
            <w:tcBorders>
              <w:top w:val="nil"/>
              <w:left w:val="nil"/>
              <w:bottom w:val="single" w:sz="4" w:space="0" w:color="auto"/>
              <w:right w:val="single" w:sz="4" w:space="0" w:color="auto"/>
            </w:tcBorders>
            <w:shd w:val="clear" w:color="000000" w:fill="FFFFFF"/>
            <w:vAlign w:val="center"/>
            <w:hideMark/>
          </w:tcPr>
          <w:p w14:paraId="6279813B" w14:textId="77777777" w:rsidR="00C55461" w:rsidRPr="00C55461" w:rsidRDefault="00C55461" w:rsidP="008E3107">
            <w:pPr>
              <w:spacing w:before="0" w:after="0"/>
              <w:ind w:firstLine="0"/>
              <w:contextualSpacing w:val="0"/>
              <w:jc w:val="center"/>
              <w:rPr>
                <w:sz w:val="24"/>
              </w:rPr>
            </w:pPr>
            <w:r w:rsidRPr="00C55461">
              <w:rPr>
                <w:sz w:val="24"/>
              </w:rPr>
              <w:t>-4.97</w:t>
            </w:r>
          </w:p>
        </w:tc>
      </w:tr>
      <w:tr w:rsidR="00C55461" w:rsidRPr="007D67B6" w14:paraId="7FAEAFB2"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73FAEA62" w14:textId="77777777" w:rsidR="00C55461" w:rsidRPr="00C55461" w:rsidRDefault="00C55461" w:rsidP="008E3107">
            <w:pPr>
              <w:spacing w:before="0" w:after="0"/>
              <w:ind w:firstLine="0"/>
              <w:contextualSpacing w:val="0"/>
              <w:jc w:val="center"/>
              <w:rPr>
                <w:sz w:val="24"/>
              </w:rPr>
            </w:pPr>
            <w:r w:rsidRPr="00C55461">
              <w:rPr>
                <w:sz w:val="24"/>
              </w:rPr>
              <w:t>7</w:t>
            </w:r>
          </w:p>
        </w:tc>
        <w:tc>
          <w:tcPr>
            <w:tcW w:w="1904" w:type="pct"/>
            <w:tcBorders>
              <w:top w:val="nil"/>
              <w:left w:val="nil"/>
              <w:bottom w:val="single" w:sz="4" w:space="0" w:color="auto"/>
              <w:right w:val="single" w:sz="4" w:space="0" w:color="auto"/>
            </w:tcBorders>
            <w:shd w:val="clear" w:color="000000" w:fill="FFFFFF"/>
            <w:noWrap/>
            <w:vAlign w:val="center"/>
            <w:hideMark/>
          </w:tcPr>
          <w:p w14:paraId="7BFEBA31" w14:textId="77777777" w:rsidR="00C55461" w:rsidRPr="00C55461" w:rsidRDefault="00C55461" w:rsidP="008E3107">
            <w:pPr>
              <w:spacing w:before="0" w:after="0"/>
              <w:ind w:firstLine="0"/>
              <w:contextualSpacing w:val="0"/>
              <w:jc w:val="left"/>
              <w:rPr>
                <w:sz w:val="24"/>
              </w:rPr>
            </w:pPr>
            <w:r w:rsidRPr="00C55461">
              <w:rPr>
                <w:sz w:val="24"/>
              </w:rPr>
              <w:t xml:space="preserve">Đất hạ tầng kỹ thuật khác </w:t>
            </w:r>
          </w:p>
        </w:tc>
        <w:tc>
          <w:tcPr>
            <w:tcW w:w="670" w:type="pct"/>
            <w:tcBorders>
              <w:top w:val="nil"/>
              <w:left w:val="nil"/>
              <w:bottom w:val="single" w:sz="4" w:space="0" w:color="auto"/>
              <w:right w:val="single" w:sz="4" w:space="0" w:color="auto"/>
            </w:tcBorders>
            <w:shd w:val="clear" w:color="000000" w:fill="FFFFFF"/>
            <w:noWrap/>
            <w:vAlign w:val="center"/>
            <w:hideMark/>
          </w:tcPr>
          <w:p w14:paraId="7639EF18" w14:textId="77777777" w:rsidR="00C55461" w:rsidRPr="00C55461" w:rsidRDefault="00C55461" w:rsidP="008E3107">
            <w:pPr>
              <w:spacing w:before="0" w:after="0"/>
              <w:ind w:firstLine="0"/>
              <w:contextualSpacing w:val="0"/>
              <w:jc w:val="center"/>
              <w:rPr>
                <w:b/>
                <w:bCs/>
                <w:sz w:val="24"/>
              </w:rPr>
            </w:pPr>
            <w:r w:rsidRPr="00C55461">
              <w:rPr>
                <w:b/>
                <w:bCs/>
                <w:sz w:val="24"/>
              </w:rPr>
              <w:t>HTKT</w:t>
            </w:r>
          </w:p>
        </w:tc>
        <w:tc>
          <w:tcPr>
            <w:tcW w:w="1003" w:type="pct"/>
            <w:tcBorders>
              <w:top w:val="nil"/>
              <w:left w:val="nil"/>
              <w:bottom w:val="single" w:sz="4" w:space="0" w:color="auto"/>
              <w:right w:val="single" w:sz="4" w:space="0" w:color="auto"/>
            </w:tcBorders>
            <w:shd w:val="clear" w:color="000000" w:fill="FFFFFF"/>
            <w:noWrap/>
            <w:vAlign w:val="center"/>
            <w:hideMark/>
          </w:tcPr>
          <w:p w14:paraId="27967151" w14:textId="77777777" w:rsidR="00C55461" w:rsidRPr="00C55461" w:rsidRDefault="00C55461" w:rsidP="008E3107">
            <w:pPr>
              <w:spacing w:before="0" w:after="0"/>
              <w:ind w:firstLine="0"/>
              <w:contextualSpacing w:val="0"/>
              <w:jc w:val="center"/>
              <w:rPr>
                <w:sz w:val="24"/>
              </w:rPr>
            </w:pPr>
            <w:r w:rsidRPr="00C55461">
              <w:rPr>
                <w:sz w:val="24"/>
              </w:rPr>
              <w:t>4.31</w:t>
            </w:r>
          </w:p>
        </w:tc>
        <w:tc>
          <w:tcPr>
            <w:tcW w:w="532" w:type="pct"/>
            <w:tcBorders>
              <w:top w:val="nil"/>
              <w:left w:val="nil"/>
              <w:bottom w:val="single" w:sz="4" w:space="0" w:color="auto"/>
              <w:right w:val="single" w:sz="4" w:space="0" w:color="auto"/>
            </w:tcBorders>
            <w:shd w:val="clear" w:color="000000" w:fill="FFFFFF"/>
            <w:noWrap/>
            <w:vAlign w:val="center"/>
            <w:hideMark/>
          </w:tcPr>
          <w:p w14:paraId="5186052B" w14:textId="77777777" w:rsidR="00C55461" w:rsidRPr="00C55461" w:rsidRDefault="00C55461" w:rsidP="008E3107">
            <w:pPr>
              <w:spacing w:before="0" w:after="0"/>
              <w:ind w:firstLine="0"/>
              <w:contextualSpacing w:val="0"/>
              <w:jc w:val="center"/>
              <w:rPr>
                <w:sz w:val="24"/>
              </w:rPr>
            </w:pPr>
            <w:r w:rsidRPr="00C55461">
              <w:rPr>
                <w:sz w:val="24"/>
              </w:rPr>
              <w:t>4.31</w:t>
            </w:r>
          </w:p>
        </w:tc>
        <w:tc>
          <w:tcPr>
            <w:tcW w:w="533" w:type="pct"/>
            <w:tcBorders>
              <w:top w:val="nil"/>
              <w:left w:val="nil"/>
              <w:bottom w:val="single" w:sz="4" w:space="0" w:color="auto"/>
              <w:right w:val="single" w:sz="4" w:space="0" w:color="auto"/>
            </w:tcBorders>
            <w:shd w:val="clear" w:color="000000" w:fill="FFFFFF"/>
            <w:vAlign w:val="center"/>
            <w:hideMark/>
          </w:tcPr>
          <w:p w14:paraId="1D812D2C" w14:textId="77777777" w:rsidR="00C55461" w:rsidRPr="00C55461" w:rsidRDefault="00C55461" w:rsidP="008E3107">
            <w:pPr>
              <w:spacing w:before="0" w:after="0"/>
              <w:ind w:firstLine="0"/>
              <w:contextualSpacing w:val="0"/>
              <w:jc w:val="center"/>
              <w:rPr>
                <w:sz w:val="24"/>
              </w:rPr>
            </w:pPr>
            <w:r w:rsidRPr="00C55461">
              <w:rPr>
                <w:sz w:val="24"/>
              </w:rPr>
              <w:t>0.00</w:t>
            </w:r>
          </w:p>
        </w:tc>
      </w:tr>
      <w:tr w:rsidR="00C55461" w:rsidRPr="007D67B6" w14:paraId="5AD43EEB"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6B974123" w14:textId="77777777" w:rsidR="00C55461" w:rsidRPr="00C55461" w:rsidRDefault="00C55461" w:rsidP="008E3107">
            <w:pPr>
              <w:spacing w:before="0" w:after="0"/>
              <w:ind w:firstLine="0"/>
              <w:contextualSpacing w:val="0"/>
              <w:jc w:val="center"/>
              <w:rPr>
                <w:sz w:val="24"/>
              </w:rPr>
            </w:pPr>
            <w:r w:rsidRPr="00C55461">
              <w:rPr>
                <w:sz w:val="24"/>
              </w:rPr>
              <w:t>8</w:t>
            </w:r>
          </w:p>
        </w:tc>
        <w:tc>
          <w:tcPr>
            <w:tcW w:w="1904" w:type="pct"/>
            <w:tcBorders>
              <w:top w:val="nil"/>
              <w:left w:val="nil"/>
              <w:bottom w:val="single" w:sz="4" w:space="0" w:color="auto"/>
              <w:right w:val="single" w:sz="4" w:space="0" w:color="auto"/>
            </w:tcBorders>
            <w:shd w:val="clear" w:color="000000" w:fill="FFFFFF"/>
            <w:noWrap/>
            <w:vAlign w:val="center"/>
            <w:hideMark/>
          </w:tcPr>
          <w:p w14:paraId="24AAD720" w14:textId="77777777" w:rsidR="00C55461" w:rsidRPr="00C55461" w:rsidRDefault="00C55461" w:rsidP="008E3107">
            <w:pPr>
              <w:spacing w:before="0" w:after="0"/>
              <w:ind w:firstLine="0"/>
              <w:contextualSpacing w:val="0"/>
              <w:jc w:val="left"/>
              <w:rPr>
                <w:sz w:val="24"/>
              </w:rPr>
            </w:pPr>
            <w:r w:rsidRPr="00C55461">
              <w:rPr>
                <w:sz w:val="24"/>
              </w:rPr>
              <w:t xml:space="preserve">Đất cây xanh khác </w:t>
            </w:r>
          </w:p>
        </w:tc>
        <w:tc>
          <w:tcPr>
            <w:tcW w:w="670" w:type="pct"/>
            <w:tcBorders>
              <w:top w:val="nil"/>
              <w:left w:val="nil"/>
              <w:bottom w:val="single" w:sz="4" w:space="0" w:color="auto"/>
              <w:right w:val="single" w:sz="4" w:space="0" w:color="auto"/>
            </w:tcBorders>
            <w:shd w:val="clear" w:color="000000" w:fill="FFFFFF"/>
            <w:noWrap/>
            <w:vAlign w:val="center"/>
            <w:hideMark/>
          </w:tcPr>
          <w:p w14:paraId="490BA065"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5E151E41" w14:textId="77777777" w:rsidR="00C55461" w:rsidRPr="00C55461" w:rsidRDefault="00C55461" w:rsidP="008E3107">
            <w:pPr>
              <w:spacing w:before="0" w:after="0"/>
              <w:ind w:firstLine="0"/>
              <w:contextualSpacing w:val="0"/>
              <w:jc w:val="center"/>
              <w:rPr>
                <w:sz w:val="24"/>
              </w:rPr>
            </w:pPr>
            <w:r w:rsidRPr="00C55461">
              <w:rPr>
                <w:sz w:val="24"/>
              </w:rPr>
              <w:t>17.77</w:t>
            </w:r>
          </w:p>
        </w:tc>
        <w:tc>
          <w:tcPr>
            <w:tcW w:w="532" w:type="pct"/>
            <w:tcBorders>
              <w:top w:val="nil"/>
              <w:left w:val="nil"/>
              <w:bottom w:val="single" w:sz="4" w:space="0" w:color="auto"/>
              <w:right w:val="single" w:sz="4" w:space="0" w:color="auto"/>
            </w:tcBorders>
            <w:shd w:val="clear" w:color="000000" w:fill="FFFFFF"/>
            <w:noWrap/>
            <w:vAlign w:val="center"/>
            <w:hideMark/>
          </w:tcPr>
          <w:p w14:paraId="6B367C1A" w14:textId="77777777" w:rsidR="00C55461" w:rsidRPr="00C55461" w:rsidRDefault="00C55461" w:rsidP="008E3107">
            <w:pPr>
              <w:spacing w:before="0" w:after="0"/>
              <w:ind w:firstLine="0"/>
              <w:contextualSpacing w:val="0"/>
              <w:jc w:val="center"/>
              <w:rPr>
                <w:sz w:val="24"/>
              </w:rPr>
            </w:pPr>
            <w:r w:rsidRPr="00C55461">
              <w:rPr>
                <w:sz w:val="24"/>
              </w:rPr>
              <w:t>12.26</w:t>
            </w:r>
          </w:p>
        </w:tc>
        <w:tc>
          <w:tcPr>
            <w:tcW w:w="533" w:type="pct"/>
            <w:tcBorders>
              <w:top w:val="nil"/>
              <w:left w:val="nil"/>
              <w:bottom w:val="single" w:sz="4" w:space="0" w:color="auto"/>
              <w:right w:val="single" w:sz="4" w:space="0" w:color="auto"/>
            </w:tcBorders>
            <w:shd w:val="clear" w:color="000000" w:fill="FFFFFF"/>
            <w:vAlign w:val="center"/>
            <w:hideMark/>
          </w:tcPr>
          <w:p w14:paraId="2443DF24" w14:textId="77777777" w:rsidR="00C55461" w:rsidRPr="00C55461" w:rsidRDefault="00C55461" w:rsidP="008E3107">
            <w:pPr>
              <w:spacing w:before="0" w:after="0"/>
              <w:ind w:firstLine="0"/>
              <w:contextualSpacing w:val="0"/>
              <w:jc w:val="center"/>
              <w:rPr>
                <w:sz w:val="24"/>
              </w:rPr>
            </w:pPr>
            <w:r w:rsidRPr="00C55461">
              <w:rPr>
                <w:sz w:val="24"/>
              </w:rPr>
              <w:t>-5.51</w:t>
            </w:r>
          </w:p>
        </w:tc>
      </w:tr>
      <w:tr w:rsidR="00C55461" w:rsidRPr="007D67B6" w14:paraId="2BBE15D6"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1B7EAB38" w14:textId="77777777" w:rsidR="00C55461" w:rsidRPr="00C55461" w:rsidRDefault="00C55461" w:rsidP="008E3107">
            <w:pPr>
              <w:spacing w:before="0" w:after="0"/>
              <w:ind w:firstLine="0"/>
              <w:contextualSpacing w:val="0"/>
              <w:jc w:val="center"/>
              <w:rPr>
                <w:i/>
                <w:iCs/>
                <w:sz w:val="24"/>
              </w:rPr>
            </w:pPr>
            <w:r w:rsidRPr="00C55461">
              <w:rPr>
                <w:i/>
                <w:iCs/>
                <w:sz w:val="24"/>
              </w:rPr>
              <w:t>8.1</w:t>
            </w:r>
          </w:p>
        </w:tc>
        <w:tc>
          <w:tcPr>
            <w:tcW w:w="1904" w:type="pct"/>
            <w:tcBorders>
              <w:top w:val="nil"/>
              <w:left w:val="nil"/>
              <w:bottom w:val="single" w:sz="4" w:space="0" w:color="auto"/>
              <w:right w:val="single" w:sz="4" w:space="0" w:color="auto"/>
            </w:tcBorders>
            <w:shd w:val="clear" w:color="000000" w:fill="FFFFFF"/>
            <w:noWrap/>
            <w:vAlign w:val="center"/>
            <w:hideMark/>
          </w:tcPr>
          <w:p w14:paraId="657B41C2" w14:textId="77777777" w:rsidR="00C55461" w:rsidRPr="00C55461" w:rsidRDefault="00C55461" w:rsidP="008E3107">
            <w:pPr>
              <w:spacing w:before="0" w:after="0"/>
              <w:ind w:firstLine="0"/>
              <w:contextualSpacing w:val="0"/>
              <w:jc w:val="left"/>
              <w:rPr>
                <w:i/>
                <w:iCs/>
                <w:sz w:val="24"/>
              </w:rPr>
            </w:pPr>
            <w:r w:rsidRPr="00C55461">
              <w:rPr>
                <w:i/>
                <w:iCs/>
                <w:sz w:val="24"/>
              </w:rPr>
              <w:t>Đất cây xanh chuyên dụng</w:t>
            </w:r>
          </w:p>
        </w:tc>
        <w:tc>
          <w:tcPr>
            <w:tcW w:w="670" w:type="pct"/>
            <w:tcBorders>
              <w:top w:val="nil"/>
              <w:left w:val="nil"/>
              <w:bottom w:val="single" w:sz="4" w:space="0" w:color="auto"/>
              <w:right w:val="single" w:sz="4" w:space="0" w:color="auto"/>
            </w:tcBorders>
            <w:shd w:val="clear" w:color="000000" w:fill="FFFFFF"/>
            <w:noWrap/>
            <w:vAlign w:val="center"/>
            <w:hideMark/>
          </w:tcPr>
          <w:p w14:paraId="44969514" w14:textId="77777777" w:rsidR="00C55461" w:rsidRPr="00C55461" w:rsidRDefault="00C55461" w:rsidP="008E3107">
            <w:pPr>
              <w:spacing w:before="0" w:after="0"/>
              <w:ind w:firstLine="0"/>
              <w:contextualSpacing w:val="0"/>
              <w:jc w:val="center"/>
              <w:rPr>
                <w:b/>
                <w:bCs/>
                <w:i/>
                <w:iCs/>
                <w:sz w:val="24"/>
              </w:rPr>
            </w:pPr>
            <w:r w:rsidRPr="00C55461">
              <w:rPr>
                <w:b/>
                <w:bCs/>
                <w:i/>
                <w:iCs/>
                <w:sz w:val="24"/>
              </w:rPr>
              <w:t>CXCD</w:t>
            </w:r>
          </w:p>
        </w:tc>
        <w:tc>
          <w:tcPr>
            <w:tcW w:w="1003" w:type="pct"/>
            <w:tcBorders>
              <w:top w:val="nil"/>
              <w:left w:val="nil"/>
              <w:bottom w:val="single" w:sz="4" w:space="0" w:color="auto"/>
              <w:right w:val="single" w:sz="4" w:space="0" w:color="auto"/>
            </w:tcBorders>
            <w:shd w:val="clear" w:color="000000" w:fill="FFFFFF"/>
            <w:noWrap/>
            <w:vAlign w:val="center"/>
            <w:hideMark/>
          </w:tcPr>
          <w:p w14:paraId="5FE205CB" w14:textId="77777777" w:rsidR="00C55461" w:rsidRPr="00C55461" w:rsidRDefault="00C55461" w:rsidP="008E3107">
            <w:pPr>
              <w:spacing w:before="0" w:after="0"/>
              <w:ind w:firstLine="0"/>
              <w:contextualSpacing w:val="0"/>
              <w:jc w:val="center"/>
              <w:rPr>
                <w:i/>
                <w:iCs/>
                <w:sz w:val="24"/>
              </w:rPr>
            </w:pPr>
            <w:r w:rsidRPr="00C55461">
              <w:rPr>
                <w:i/>
                <w:iCs/>
                <w:sz w:val="24"/>
              </w:rPr>
              <w:t>1.82</w:t>
            </w:r>
          </w:p>
        </w:tc>
        <w:tc>
          <w:tcPr>
            <w:tcW w:w="532" w:type="pct"/>
            <w:tcBorders>
              <w:top w:val="nil"/>
              <w:left w:val="nil"/>
              <w:bottom w:val="single" w:sz="4" w:space="0" w:color="auto"/>
              <w:right w:val="single" w:sz="4" w:space="0" w:color="auto"/>
            </w:tcBorders>
            <w:shd w:val="clear" w:color="000000" w:fill="FFFFFF"/>
            <w:noWrap/>
            <w:vAlign w:val="center"/>
            <w:hideMark/>
          </w:tcPr>
          <w:p w14:paraId="7D051B4D" w14:textId="77777777" w:rsidR="00C55461" w:rsidRPr="00C55461" w:rsidRDefault="00C55461" w:rsidP="008E3107">
            <w:pPr>
              <w:spacing w:before="0" w:after="0"/>
              <w:ind w:firstLine="0"/>
              <w:contextualSpacing w:val="0"/>
              <w:jc w:val="center"/>
              <w:rPr>
                <w:i/>
                <w:iCs/>
                <w:sz w:val="24"/>
              </w:rPr>
            </w:pPr>
            <w:r w:rsidRPr="00C55461">
              <w:rPr>
                <w:i/>
                <w:iCs/>
                <w:sz w:val="24"/>
              </w:rPr>
              <w:t>1.99</w:t>
            </w:r>
          </w:p>
        </w:tc>
        <w:tc>
          <w:tcPr>
            <w:tcW w:w="533" w:type="pct"/>
            <w:tcBorders>
              <w:top w:val="nil"/>
              <w:left w:val="nil"/>
              <w:bottom w:val="single" w:sz="4" w:space="0" w:color="auto"/>
              <w:right w:val="single" w:sz="4" w:space="0" w:color="auto"/>
            </w:tcBorders>
            <w:shd w:val="clear" w:color="000000" w:fill="FFFFFF"/>
            <w:vAlign w:val="center"/>
            <w:hideMark/>
          </w:tcPr>
          <w:p w14:paraId="47F56204" w14:textId="77777777" w:rsidR="00C55461" w:rsidRPr="00C55461" w:rsidRDefault="00C55461" w:rsidP="008E3107">
            <w:pPr>
              <w:spacing w:before="0" w:after="0"/>
              <w:ind w:firstLine="0"/>
              <w:contextualSpacing w:val="0"/>
              <w:jc w:val="center"/>
              <w:rPr>
                <w:sz w:val="24"/>
              </w:rPr>
            </w:pPr>
            <w:r w:rsidRPr="00C55461">
              <w:rPr>
                <w:sz w:val="24"/>
              </w:rPr>
              <w:t>0.17</w:t>
            </w:r>
          </w:p>
        </w:tc>
      </w:tr>
      <w:tr w:rsidR="00C55461" w:rsidRPr="007D67B6" w14:paraId="32B50B33"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3658792D" w14:textId="77777777" w:rsidR="00C55461" w:rsidRPr="00C55461" w:rsidRDefault="00C55461" w:rsidP="008E3107">
            <w:pPr>
              <w:spacing w:before="0" w:after="0"/>
              <w:ind w:firstLine="0"/>
              <w:contextualSpacing w:val="0"/>
              <w:jc w:val="center"/>
              <w:rPr>
                <w:i/>
                <w:iCs/>
                <w:sz w:val="24"/>
              </w:rPr>
            </w:pPr>
            <w:r w:rsidRPr="00C55461">
              <w:rPr>
                <w:i/>
                <w:iCs/>
                <w:sz w:val="24"/>
              </w:rPr>
              <w:t>8.2</w:t>
            </w:r>
          </w:p>
        </w:tc>
        <w:tc>
          <w:tcPr>
            <w:tcW w:w="1904" w:type="pct"/>
            <w:tcBorders>
              <w:top w:val="nil"/>
              <w:left w:val="nil"/>
              <w:bottom w:val="single" w:sz="4" w:space="0" w:color="auto"/>
              <w:right w:val="single" w:sz="4" w:space="0" w:color="auto"/>
            </w:tcBorders>
            <w:shd w:val="clear" w:color="000000" w:fill="FFFFFF"/>
            <w:noWrap/>
            <w:vAlign w:val="center"/>
            <w:hideMark/>
          </w:tcPr>
          <w:p w14:paraId="7B2D834B" w14:textId="77777777" w:rsidR="00C55461" w:rsidRPr="00C55461" w:rsidRDefault="00C55461" w:rsidP="008E3107">
            <w:pPr>
              <w:spacing w:before="0" w:after="0"/>
              <w:ind w:firstLine="0"/>
              <w:contextualSpacing w:val="0"/>
              <w:jc w:val="left"/>
              <w:rPr>
                <w:i/>
                <w:iCs/>
                <w:sz w:val="24"/>
              </w:rPr>
            </w:pPr>
            <w:r w:rsidRPr="00C55461">
              <w:rPr>
                <w:i/>
                <w:iCs/>
                <w:sz w:val="24"/>
              </w:rPr>
              <w:t>Đất cây xanh cảnh quan</w:t>
            </w:r>
          </w:p>
        </w:tc>
        <w:tc>
          <w:tcPr>
            <w:tcW w:w="670" w:type="pct"/>
            <w:tcBorders>
              <w:top w:val="nil"/>
              <w:left w:val="nil"/>
              <w:bottom w:val="single" w:sz="4" w:space="0" w:color="auto"/>
              <w:right w:val="single" w:sz="4" w:space="0" w:color="auto"/>
            </w:tcBorders>
            <w:shd w:val="clear" w:color="000000" w:fill="FFFFFF"/>
            <w:noWrap/>
            <w:vAlign w:val="center"/>
            <w:hideMark/>
          </w:tcPr>
          <w:p w14:paraId="1C12CD2F" w14:textId="77777777" w:rsidR="00C55461" w:rsidRPr="00C55461" w:rsidRDefault="00C55461" w:rsidP="008E3107">
            <w:pPr>
              <w:spacing w:before="0" w:after="0"/>
              <w:ind w:firstLine="0"/>
              <w:contextualSpacing w:val="0"/>
              <w:jc w:val="center"/>
              <w:rPr>
                <w:b/>
                <w:bCs/>
                <w:i/>
                <w:iCs/>
                <w:sz w:val="24"/>
              </w:rPr>
            </w:pPr>
            <w:r w:rsidRPr="00C55461">
              <w:rPr>
                <w:b/>
                <w:bCs/>
                <w:i/>
                <w:iCs/>
                <w:sz w:val="24"/>
              </w:rPr>
              <w:t>CXCQ</w:t>
            </w:r>
          </w:p>
        </w:tc>
        <w:tc>
          <w:tcPr>
            <w:tcW w:w="1003" w:type="pct"/>
            <w:tcBorders>
              <w:top w:val="nil"/>
              <w:left w:val="nil"/>
              <w:bottom w:val="single" w:sz="4" w:space="0" w:color="auto"/>
              <w:right w:val="single" w:sz="4" w:space="0" w:color="auto"/>
            </w:tcBorders>
            <w:shd w:val="clear" w:color="000000" w:fill="FFFFFF"/>
            <w:noWrap/>
            <w:vAlign w:val="center"/>
            <w:hideMark/>
          </w:tcPr>
          <w:p w14:paraId="18563E25" w14:textId="77777777" w:rsidR="00C55461" w:rsidRPr="00C55461" w:rsidRDefault="00C55461" w:rsidP="008E3107">
            <w:pPr>
              <w:spacing w:before="0" w:after="0"/>
              <w:ind w:firstLine="0"/>
              <w:contextualSpacing w:val="0"/>
              <w:jc w:val="center"/>
              <w:rPr>
                <w:i/>
                <w:iCs/>
                <w:sz w:val="24"/>
              </w:rPr>
            </w:pPr>
            <w:r w:rsidRPr="00C55461">
              <w:rPr>
                <w:i/>
                <w:iCs/>
                <w:sz w:val="24"/>
              </w:rPr>
              <w:t>15.95</w:t>
            </w:r>
          </w:p>
        </w:tc>
        <w:tc>
          <w:tcPr>
            <w:tcW w:w="532" w:type="pct"/>
            <w:tcBorders>
              <w:top w:val="nil"/>
              <w:left w:val="nil"/>
              <w:bottom w:val="single" w:sz="4" w:space="0" w:color="auto"/>
              <w:right w:val="single" w:sz="4" w:space="0" w:color="auto"/>
            </w:tcBorders>
            <w:shd w:val="clear" w:color="000000" w:fill="FFFFFF"/>
            <w:noWrap/>
            <w:vAlign w:val="center"/>
            <w:hideMark/>
          </w:tcPr>
          <w:p w14:paraId="3F9AE284" w14:textId="77777777" w:rsidR="00C55461" w:rsidRPr="00C55461" w:rsidRDefault="00C55461" w:rsidP="008E3107">
            <w:pPr>
              <w:spacing w:before="0" w:after="0"/>
              <w:ind w:firstLine="0"/>
              <w:contextualSpacing w:val="0"/>
              <w:jc w:val="center"/>
              <w:rPr>
                <w:i/>
                <w:iCs/>
                <w:sz w:val="24"/>
              </w:rPr>
            </w:pPr>
            <w:r w:rsidRPr="00C55461">
              <w:rPr>
                <w:i/>
                <w:iCs/>
                <w:sz w:val="24"/>
              </w:rPr>
              <w:t>10.28</w:t>
            </w:r>
          </w:p>
        </w:tc>
        <w:tc>
          <w:tcPr>
            <w:tcW w:w="533" w:type="pct"/>
            <w:tcBorders>
              <w:top w:val="nil"/>
              <w:left w:val="nil"/>
              <w:bottom w:val="single" w:sz="4" w:space="0" w:color="auto"/>
              <w:right w:val="single" w:sz="4" w:space="0" w:color="auto"/>
            </w:tcBorders>
            <w:shd w:val="clear" w:color="000000" w:fill="FFFFFF"/>
            <w:vAlign w:val="center"/>
            <w:hideMark/>
          </w:tcPr>
          <w:p w14:paraId="33F0A9F6" w14:textId="77777777" w:rsidR="00C55461" w:rsidRPr="00C55461" w:rsidRDefault="00C55461" w:rsidP="008E3107">
            <w:pPr>
              <w:spacing w:before="0" w:after="0"/>
              <w:ind w:firstLine="0"/>
              <w:contextualSpacing w:val="0"/>
              <w:jc w:val="center"/>
              <w:rPr>
                <w:sz w:val="24"/>
              </w:rPr>
            </w:pPr>
            <w:r w:rsidRPr="00C55461">
              <w:rPr>
                <w:sz w:val="24"/>
              </w:rPr>
              <w:t>-5.67</w:t>
            </w:r>
          </w:p>
        </w:tc>
      </w:tr>
      <w:tr w:rsidR="00C55461" w:rsidRPr="007D67B6" w14:paraId="6F198335"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667B6C48" w14:textId="77777777" w:rsidR="00C55461" w:rsidRPr="00C55461" w:rsidRDefault="00C55461" w:rsidP="008E3107">
            <w:pPr>
              <w:spacing w:before="0" w:after="0"/>
              <w:ind w:firstLine="0"/>
              <w:contextualSpacing w:val="0"/>
              <w:jc w:val="center"/>
              <w:rPr>
                <w:b/>
                <w:bCs/>
                <w:sz w:val="24"/>
              </w:rPr>
            </w:pPr>
            <w:r w:rsidRPr="00C55461">
              <w:rPr>
                <w:b/>
                <w:bCs/>
                <w:sz w:val="24"/>
              </w:rPr>
              <w:t>III</w:t>
            </w:r>
          </w:p>
        </w:tc>
        <w:tc>
          <w:tcPr>
            <w:tcW w:w="1904" w:type="pct"/>
            <w:tcBorders>
              <w:top w:val="nil"/>
              <w:left w:val="nil"/>
              <w:bottom w:val="single" w:sz="4" w:space="0" w:color="auto"/>
              <w:right w:val="single" w:sz="4" w:space="0" w:color="auto"/>
            </w:tcBorders>
            <w:shd w:val="clear" w:color="000000" w:fill="FFFFFF"/>
            <w:noWrap/>
            <w:vAlign w:val="center"/>
            <w:hideMark/>
          </w:tcPr>
          <w:p w14:paraId="27F5EE4F" w14:textId="77777777" w:rsidR="00C55461" w:rsidRPr="00C55461" w:rsidRDefault="00C55461" w:rsidP="008E3107">
            <w:pPr>
              <w:spacing w:before="0" w:after="0"/>
              <w:ind w:firstLine="0"/>
              <w:contextualSpacing w:val="0"/>
              <w:jc w:val="left"/>
              <w:rPr>
                <w:b/>
                <w:bCs/>
                <w:sz w:val="24"/>
              </w:rPr>
            </w:pPr>
            <w:r w:rsidRPr="00C55461">
              <w:rPr>
                <w:b/>
                <w:bCs/>
                <w:sz w:val="24"/>
              </w:rPr>
              <w:t xml:space="preserve">KHU ĐẤT CHỨC NĂNG KHÁC </w:t>
            </w:r>
          </w:p>
        </w:tc>
        <w:tc>
          <w:tcPr>
            <w:tcW w:w="670" w:type="pct"/>
            <w:tcBorders>
              <w:top w:val="nil"/>
              <w:left w:val="nil"/>
              <w:bottom w:val="single" w:sz="4" w:space="0" w:color="auto"/>
              <w:right w:val="single" w:sz="4" w:space="0" w:color="auto"/>
            </w:tcBorders>
            <w:shd w:val="clear" w:color="000000" w:fill="FFFFFF"/>
            <w:noWrap/>
            <w:vAlign w:val="center"/>
            <w:hideMark/>
          </w:tcPr>
          <w:p w14:paraId="20C4129C"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1D0AB035" w14:textId="77777777" w:rsidR="00C55461" w:rsidRPr="00C55461" w:rsidRDefault="00C55461" w:rsidP="008E3107">
            <w:pPr>
              <w:spacing w:before="0" w:after="0"/>
              <w:ind w:firstLine="0"/>
              <w:contextualSpacing w:val="0"/>
              <w:jc w:val="center"/>
              <w:rPr>
                <w:b/>
                <w:bCs/>
                <w:sz w:val="24"/>
              </w:rPr>
            </w:pPr>
            <w:r w:rsidRPr="00C55461">
              <w:rPr>
                <w:b/>
                <w:bCs/>
                <w:sz w:val="24"/>
              </w:rPr>
              <w:t>2.93</w:t>
            </w:r>
          </w:p>
        </w:tc>
        <w:tc>
          <w:tcPr>
            <w:tcW w:w="532" w:type="pct"/>
            <w:tcBorders>
              <w:top w:val="nil"/>
              <w:left w:val="nil"/>
              <w:bottom w:val="single" w:sz="4" w:space="0" w:color="auto"/>
              <w:right w:val="single" w:sz="4" w:space="0" w:color="auto"/>
            </w:tcBorders>
            <w:shd w:val="clear" w:color="000000" w:fill="FFFFFF"/>
            <w:vAlign w:val="center"/>
            <w:hideMark/>
          </w:tcPr>
          <w:p w14:paraId="3E16AA4F" w14:textId="77777777" w:rsidR="00C55461" w:rsidRPr="00C55461" w:rsidRDefault="00C55461" w:rsidP="008E3107">
            <w:pPr>
              <w:spacing w:before="0" w:after="0"/>
              <w:ind w:firstLine="0"/>
              <w:contextualSpacing w:val="0"/>
              <w:jc w:val="center"/>
              <w:rPr>
                <w:b/>
                <w:bCs/>
                <w:sz w:val="24"/>
              </w:rPr>
            </w:pPr>
            <w:r w:rsidRPr="00C55461">
              <w:rPr>
                <w:b/>
                <w:bCs/>
                <w:sz w:val="24"/>
              </w:rPr>
              <w:t>4.06</w:t>
            </w:r>
          </w:p>
        </w:tc>
        <w:tc>
          <w:tcPr>
            <w:tcW w:w="533" w:type="pct"/>
            <w:tcBorders>
              <w:top w:val="nil"/>
              <w:left w:val="nil"/>
              <w:bottom w:val="single" w:sz="4" w:space="0" w:color="auto"/>
              <w:right w:val="single" w:sz="4" w:space="0" w:color="auto"/>
            </w:tcBorders>
            <w:shd w:val="clear" w:color="000000" w:fill="FFFFFF"/>
            <w:vAlign w:val="center"/>
            <w:hideMark/>
          </w:tcPr>
          <w:p w14:paraId="0690765D" w14:textId="77777777" w:rsidR="00C55461" w:rsidRPr="00C55461" w:rsidRDefault="00C55461" w:rsidP="008E3107">
            <w:pPr>
              <w:spacing w:before="0" w:after="0"/>
              <w:ind w:firstLine="0"/>
              <w:contextualSpacing w:val="0"/>
              <w:jc w:val="center"/>
              <w:rPr>
                <w:b/>
                <w:bCs/>
                <w:sz w:val="24"/>
              </w:rPr>
            </w:pPr>
            <w:r w:rsidRPr="00C55461">
              <w:rPr>
                <w:b/>
                <w:bCs/>
                <w:sz w:val="24"/>
              </w:rPr>
              <w:t>1.13</w:t>
            </w:r>
          </w:p>
        </w:tc>
      </w:tr>
      <w:tr w:rsidR="00C55461" w:rsidRPr="007D67B6" w14:paraId="40496ECB"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40CB75A6" w14:textId="77777777" w:rsidR="00C55461" w:rsidRPr="00C55461" w:rsidRDefault="00C55461" w:rsidP="008E3107">
            <w:pPr>
              <w:spacing w:before="0" w:after="0"/>
              <w:ind w:firstLine="0"/>
              <w:contextualSpacing w:val="0"/>
              <w:jc w:val="center"/>
              <w:rPr>
                <w:b/>
                <w:bCs/>
                <w:sz w:val="24"/>
              </w:rPr>
            </w:pPr>
            <w:r w:rsidRPr="00C55461">
              <w:rPr>
                <w:b/>
                <w:bCs/>
                <w:sz w:val="24"/>
              </w:rPr>
              <w:t>1</w:t>
            </w:r>
          </w:p>
        </w:tc>
        <w:tc>
          <w:tcPr>
            <w:tcW w:w="1904" w:type="pct"/>
            <w:tcBorders>
              <w:top w:val="nil"/>
              <w:left w:val="nil"/>
              <w:bottom w:val="single" w:sz="4" w:space="0" w:color="auto"/>
              <w:right w:val="single" w:sz="4" w:space="0" w:color="auto"/>
            </w:tcBorders>
            <w:shd w:val="clear" w:color="000000" w:fill="FFFFFF"/>
            <w:noWrap/>
            <w:vAlign w:val="center"/>
            <w:hideMark/>
          </w:tcPr>
          <w:p w14:paraId="586D42A3" w14:textId="77777777" w:rsidR="00C55461" w:rsidRPr="00C55461" w:rsidRDefault="00C55461" w:rsidP="008E3107">
            <w:pPr>
              <w:spacing w:before="0" w:after="0"/>
              <w:ind w:firstLine="0"/>
              <w:contextualSpacing w:val="0"/>
              <w:jc w:val="left"/>
              <w:rPr>
                <w:b/>
                <w:bCs/>
                <w:sz w:val="24"/>
              </w:rPr>
            </w:pPr>
            <w:r w:rsidRPr="00C55461">
              <w:rPr>
                <w:b/>
                <w:bCs/>
                <w:sz w:val="24"/>
              </w:rPr>
              <w:t xml:space="preserve">Mặt nước </w:t>
            </w:r>
          </w:p>
        </w:tc>
        <w:tc>
          <w:tcPr>
            <w:tcW w:w="670" w:type="pct"/>
            <w:tcBorders>
              <w:top w:val="nil"/>
              <w:left w:val="nil"/>
              <w:bottom w:val="single" w:sz="4" w:space="0" w:color="auto"/>
              <w:right w:val="single" w:sz="4" w:space="0" w:color="auto"/>
            </w:tcBorders>
            <w:shd w:val="clear" w:color="000000" w:fill="FFFFFF"/>
            <w:noWrap/>
            <w:vAlign w:val="center"/>
            <w:hideMark/>
          </w:tcPr>
          <w:p w14:paraId="72A23F2E" w14:textId="77777777" w:rsidR="00C55461" w:rsidRPr="00C55461" w:rsidRDefault="00C55461" w:rsidP="008E3107">
            <w:pPr>
              <w:spacing w:before="0" w:after="0"/>
              <w:ind w:firstLine="0"/>
              <w:contextualSpacing w:val="0"/>
              <w:jc w:val="center"/>
              <w:rPr>
                <w:b/>
                <w:bCs/>
                <w:sz w:val="24"/>
              </w:rPr>
            </w:pPr>
            <w:r w:rsidRPr="00C55461">
              <w:rPr>
                <w:b/>
                <w:bCs/>
                <w:sz w:val="24"/>
              </w:rPr>
              <w:t>MN</w:t>
            </w:r>
          </w:p>
        </w:tc>
        <w:tc>
          <w:tcPr>
            <w:tcW w:w="1003" w:type="pct"/>
            <w:tcBorders>
              <w:top w:val="nil"/>
              <w:left w:val="nil"/>
              <w:bottom w:val="single" w:sz="4" w:space="0" w:color="auto"/>
              <w:right w:val="single" w:sz="4" w:space="0" w:color="auto"/>
            </w:tcBorders>
            <w:shd w:val="clear" w:color="000000" w:fill="FFFFFF"/>
            <w:noWrap/>
            <w:vAlign w:val="center"/>
            <w:hideMark/>
          </w:tcPr>
          <w:p w14:paraId="555EAAFD" w14:textId="77777777" w:rsidR="00C55461" w:rsidRPr="00C55461" w:rsidRDefault="00C55461" w:rsidP="008E3107">
            <w:pPr>
              <w:spacing w:before="0" w:after="0"/>
              <w:ind w:firstLine="0"/>
              <w:contextualSpacing w:val="0"/>
              <w:jc w:val="center"/>
              <w:rPr>
                <w:sz w:val="24"/>
              </w:rPr>
            </w:pPr>
            <w:r w:rsidRPr="00C55461">
              <w:rPr>
                <w:sz w:val="24"/>
              </w:rPr>
              <w:t>2.93</w:t>
            </w:r>
          </w:p>
        </w:tc>
        <w:tc>
          <w:tcPr>
            <w:tcW w:w="532" w:type="pct"/>
            <w:tcBorders>
              <w:top w:val="nil"/>
              <w:left w:val="nil"/>
              <w:bottom w:val="single" w:sz="4" w:space="0" w:color="auto"/>
              <w:right w:val="single" w:sz="4" w:space="0" w:color="auto"/>
            </w:tcBorders>
            <w:shd w:val="clear" w:color="000000" w:fill="FFFFFF"/>
            <w:noWrap/>
            <w:vAlign w:val="center"/>
            <w:hideMark/>
          </w:tcPr>
          <w:p w14:paraId="2BD29FAD" w14:textId="77777777" w:rsidR="00C55461" w:rsidRPr="00C55461" w:rsidRDefault="00C55461" w:rsidP="008E3107">
            <w:pPr>
              <w:spacing w:before="0" w:after="0"/>
              <w:ind w:firstLine="0"/>
              <w:contextualSpacing w:val="0"/>
              <w:jc w:val="center"/>
              <w:rPr>
                <w:sz w:val="24"/>
              </w:rPr>
            </w:pPr>
            <w:r w:rsidRPr="00C55461">
              <w:rPr>
                <w:sz w:val="24"/>
              </w:rPr>
              <w:t>4.06</w:t>
            </w:r>
          </w:p>
        </w:tc>
        <w:tc>
          <w:tcPr>
            <w:tcW w:w="533" w:type="pct"/>
            <w:tcBorders>
              <w:top w:val="nil"/>
              <w:left w:val="nil"/>
              <w:bottom w:val="single" w:sz="4" w:space="0" w:color="auto"/>
              <w:right w:val="single" w:sz="4" w:space="0" w:color="auto"/>
            </w:tcBorders>
            <w:shd w:val="clear" w:color="000000" w:fill="FFFFFF"/>
            <w:vAlign w:val="center"/>
            <w:hideMark/>
          </w:tcPr>
          <w:p w14:paraId="4A447BAD" w14:textId="77777777" w:rsidR="00C55461" w:rsidRPr="00C55461" w:rsidRDefault="00C55461" w:rsidP="008E3107">
            <w:pPr>
              <w:spacing w:before="0" w:after="0"/>
              <w:ind w:firstLine="0"/>
              <w:contextualSpacing w:val="0"/>
              <w:jc w:val="center"/>
              <w:rPr>
                <w:sz w:val="24"/>
              </w:rPr>
            </w:pPr>
            <w:r w:rsidRPr="00C55461">
              <w:rPr>
                <w:sz w:val="24"/>
              </w:rPr>
              <w:t>1.13</w:t>
            </w:r>
          </w:p>
        </w:tc>
      </w:tr>
      <w:tr w:rsidR="00C55461" w:rsidRPr="007D67B6" w14:paraId="59A5FFFE" w14:textId="77777777" w:rsidTr="00C55461">
        <w:trPr>
          <w:trHeight w:val="315"/>
        </w:trPr>
        <w:tc>
          <w:tcPr>
            <w:tcW w:w="359" w:type="pct"/>
            <w:tcBorders>
              <w:top w:val="nil"/>
              <w:left w:val="single" w:sz="4" w:space="0" w:color="auto"/>
              <w:bottom w:val="single" w:sz="4" w:space="0" w:color="auto"/>
              <w:right w:val="single" w:sz="4" w:space="0" w:color="auto"/>
            </w:tcBorders>
            <w:shd w:val="clear" w:color="000000" w:fill="FFFFFF"/>
            <w:noWrap/>
            <w:vAlign w:val="center"/>
            <w:hideMark/>
          </w:tcPr>
          <w:p w14:paraId="5C2C3E82" w14:textId="77777777" w:rsidR="00C55461" w:rsidRPr="00C55461" w:rsidRDefault="00C55461" w:rsidP="008E3107">
            <w:pPr>
              <w:spacing w:before="0" w:after="0"/>
              <w:ind w:firstLine="0"/>
              <w:contextualSpacing w:val="0"/>
              <w:jc w:val="center"/>
              <w:rPr>
                <w:b/>
                <w:bCs/>
                <w:sz w:val="24"/>
              </w:rPr>
            </w:pPr>
            <w:r w:rsidRPr="00C55461">
              <w:rPr>
                <w:b/>
                <w:bCs/>
                <w:sz w:val="24"/>
              </w:rPr>
              <w:t>IV</w:t>
            </w:r>
          </w:p>
        </w:tc>
        <w:tc>
          <w:tcPr>
            <w:tcW w:w="1904" w:type="pct"/>
            <w:tcBorders>
              <w:top w:val="nil"/>
              <w:left w:val="nil"/>
              <w:bottom w:val="single" w:sz="4" w:space="0" w:color="auto"/>
              <w:right w:val="single" w:sz="4" w:space="0" w:color="auto"/>
            </w:tcBorders>
            <w:shd w:val="clear" w:color="000000" w:fill="FFFFFF"/>
            <w:noWrap/>
            <w:vAlign w:val="center"/>
            <w:hideMark/>
          </w:tcPr>
          <w:p w14:paraId="2866D61F" w14:textId="77777777" w:rsidR="00C55461" w:rsidRPr="00C55461" w:rsidRDefault="00C55461" w:rsidP="008E3107">
            <w:pPr>
              <w:spacing w:before="0" w:after="0"/>
              <w:ind w:firstLine="0"/>
              <w:contextualSpacing w:val="0"/>
              <w:jc w:val="left"/>
              <w:rPr>
                <w:b/>
                <w:bCs/>
                <w:sz w:val="24"/>
              </w:rPr>
            </w:pPr>
            <w:r w:rsidRPr="00C55461">
              <w:rPr>
                <w:b/>
                <w:bCs/>
                <w:sz w:val="24"/>
              </w:rPr>
              <w:t xml:space="preserve">ĐẤT GIAO THÔNG </w:t>
            </w:r>
          </w:p>
        </w:tc>
        <w:tc>
          <w:tcPr>
            <w:tcW w:w="670" w:type="pct"/>
            <w:tcBorders>
              <w:top w:val="nil"/>
              <w:left w:val="nil"/>
              <w:bottom w:val="single" w:sz="4" w:space="0" w:color="auto"/>
              <w:right w:val="single" w:sz="4" w:space="0" w:color="auto"/>
            </w:tcBorders>
            <w:shd w:val="clear" w:color="000000" w:fill="FFFFFF"/>
            <w:noWrap/>
            <w:vAlign w:val="center"/>
            <w:hideMark/>
          </w:tcPr>
          <w:p w14:paraId="0C313563"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003" w:type="pct"/>
            <w:tcBorders>
              <w:top w:val="nil"/>
              <w:left w:val="nil"/>
              <w:bottom w:val="single" w:sz="4" w:space="0" w:color="auto"/>
              <w:right w:val="single" w:sz="4" w:space="0" w:color="auto"/>
            </w:tcBorders>
            <w:shd w:val="clear" w:color="000000" w:fill="FFFFFF"/>
            <w:noWrap/>
            <w:vAlign w:val="center"/>
            <w:hideMark/>
          </w:tcPr>
          <w:p w14:paraId="56D9CD70" w14:textId="77777777" w:rsidR="00C55461" w:rsidRPr="00C55461" w:rsidRDefault="00C55461" w:rsidP="008E3107">
            <w:pPr>
              <w:spacing w:before="0" w:after="0"/>
              <w:ind w:firstLine="0"/>
              <w:contextualSpacing w:val="0"/>
              <w:jc w:val="center"/>
              <w:rPr>
                <w:sz w:val="24"/>
              </w:rPr>
            </w:pPr>
            <w:r w:rsidRPr="00C55461">
              <w:rPr>
                <w:sz w:val="24"/>
              </w:rPr>
              <w:t>18.74</w:t>
            </w:r>
          </w:p>
        </w:tc>
        <w:tc>
          <w:tcPr>
            <w:tcW w:w="532" w:type="pct"/>
            <w:tcBorders>
              <w:top w:val="nil"/>
              <w:left w:val="nil"/>
              <w:bottom w:val="single" w:sz="4" w:space="0" w:color="auto"/>
              <w:right w:val="single" w:sz="4" w:space="0" w:color="auto"/>
            </w:tcBorders>
            <w:shd w:val="clear" w:color="000000" w:fill="FFFFFF"/>
            <w:vAlign w:val="center"/>
            <w:hideMark/>
          </w:tcPr>
          <w:p w14:paraId="7CAB1D8C" w14:textId="77777777" w:rsidR="00C55461" w:rsidRPr="00C55461" w:rsidRDefault="00C55461" w:rsidP="008E3107">
            <w:pPr>
              <w:spacing w:before="0" w:after="0"/>
              <w:ind w:firstLine="0"/>
              <w:contextualSpacing w:val="0"/>
              <w:jc w:val="center"/>
              <w:rPr>
                <w:sz w:val="24"/>
              </w:rPr>
            </w:pPr>
            <w:r w:rsidRPr="00C55461">
              <w:rPr>
                <w:sz w:val="24"/>
              </w:rPr>
              <w:t>27.31</w:t>
            </w:r>
          </w:p>
        </w:tc>
        <w:tc>
          <w:tcPr>
            <w:tcW w:w="533" w:type="pct"/>
            <w:tcBorders>
              <w:top w:val="nil"/>
              <w:left w:val="nil"/>
              <w:bottom w:val="single" w:sz="4" w:space="0" w:color="auto"/>
              <w:right w:val="single" w:sz="4" w:space="0" w:color="auto"/>
            </w:tcBorders>
            <w:shd w:val="clear" w:color="000000" w:fill="FFFFFF"/>
            <w:vAlign w:val="center"/>
            <w:hideMark/>
          </w:tcPr>
          <w:p w14:paraId="4B997839" w14:textId="77777777" w:rsidR="00C55461" w:rsidRPr="00C55461" w:rsidRDefault="00C55461" w:rsidP="008E3107">
            <w:pPr>
              <w:spacing w:before="0" w:after="0"/>
              <w:ind w:firstLine="0"/>
              <w:contextualSpacing w:val="0"/>
              <w:jc w:val="center"/>
              <w:rPr>
                <w:sz w:val="24"/>
              </w:rPr>
            </w:pPr>
            <w:r w:rsidRPr="00C55461">
              <w:rPr>
                <w:sz w:val="24"/>
              </w:rPr>
              <w:t>8.57</w:t>
            </w:r>
          </w:p>
        </w:tc>
      </w:tr>
    </w:tbl>
    <w:p w14:paraId="160496E0" w14:textId="77777777" w:rsidR="00563CC9" w:rsidRDefault="00563CC9" w:rsidP="008E3107">
      <w:pPr>
        <w:tabs>
          <w:tab w:val="num" w:pos="567"/>
        </w:tabs>
        <w:spacing w:before="0" w:after="0"/>
        <w:rPr>
          <w:rFonts w:eastAsia="Courier New"/>
          <w:szCs w:val="28"/>
          <w:highlight w:val="yellow"/>
          <w:lang w:eastAsia="vi-VN"/>
        </w:rPr>
      </w:pPr>
    </w:p>
    <w:p w14:paraId="316E3FDB" w14:textId="015BFD1B" w:rsidR="00C55461" w:rsidRPr="007D24CC" w:rsidRDefault="007D24CC" w:rsidP="008E3107">
      <w:pPr>
        <w:tabs>
          <w:tab w:val="num" w:pos="567"/>
        </w:tabs>
        <w:spacing w:before="0" w:after="0"/>
        <w:jc w:val="center"/>
        <w:rPr>
          <w:rFonts w:eastAsia="Courier New"/>
          <w:i/>
          <w:iCs/>
          <w:szCs w:val="28"/>
          <w:lang w:eastAsia="vi-VN"/>
        </w:rPr>
      </w:pPr>
      <w:r w:rsidRPr="007D24CC">
        <w:rPr>
          <w:rFonts w:eastAsia="Courier New"/>
          <w:i/>
          <w:iCs/>
          <w:szCs w:val="28"/>
          <w:lang w:eastAsia="vi-VN"/>
        </w:rPr>
        <w:t xml:space="preserve">Bảng </w:t>
      </w:r>
      <w:r w:rsidRPr="007D24CC">
        <w:rPr>
          <w:rFonts w:eastAsia="Courier New"/>
          <w:i/>
          <w:iCs/>
          <w:szCs w:val="28"/>
          <w:lang w:eastAsia="vi-VN"/>
        </w:rPr>
        <w:t>chỉ tiêu kinh tế - kỹ thuật đạt được sau khi điều chỉnh cục bộ quy hoạch</w:t>
      </w:r>
      <w:r w:rsidRPr="007D24CC">
        <w:rPr>
          <w:rFonts w:eastAsia="Courier New"/>
          <w:i/>
          <w:iCs/>
          <w:szCs w:val="28"/>
          <w:lang w:eastAsia="vi-VN"/>
        </w:rPr>
        <w:t xml:space="preserve"> Tiểu khu 1</w:t>
      </w:r>
    </w:p>
    <w:tbl>
      <w:tblPr>
        <w:tblW w:w="5645" w:type="pct"/>
        <w:tblInd w:w="-601" w:type="dxa"/>
        <w:tblLayout w:type="fixed"/>
        <w:tblLook w:val="04A0" w:firstRow="1" w:lastRow="0" w:firstColumn="1" w:lastColumn="0" w:noHBand="0" w:noVBand="1"/>
      </w:tblPr>
      <w:tblGrid>
        <w:gridCol w:w="695"/>
        <w:gridCol w:w="2848"/>
        <w:gridCol w:w="948"/>
        <w:gridCol w:w="877"/>
        <w:gridCol w:w="877"/>
        <w:gridCol w:w="965"/>
        <w:gridCol w:w="877"/>
        <w:gridCol w:w="877"/>
        <w:gridCol w:w="694"/>
        <w:gridCol w:w="828"/>
      </w:tblGrid>
      <w:tr w:rsidR="00774674" w:rsidRPr="007D67B6" w14:paraId="46949014" w14:textId="77777777" w:rsidTr="00C55461">
        <w:trPr>
          <w:trHeight w:val="1097"/>
        </w:trPr>
        <w:tc>
          <w:tcPr>
            <w:tcW w:w="3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8143B" w14:textId="086AB9D3" w:rsidR="00C55461" w:rsidRPr="00C55461" w:rsidRDefault="00C55461" w:rsidP="008E3107">
            <w:pPr>
              <w:spacing w:before="0" w:after="0"/>
              <w:ind w:firstLine="0"/>
              <w:contextualSpacing w:val="0"/>
              <w:jc w:val="center"/>
              <w:rPr>
                <w:b/>
                <w:bCs/>
                <w:sz w:val="24"/>
              </w:rPr>
            </w:pPr>
            <w:r w:rsidRPr="007D67B6">
              <w:rPr>
                <w:b/>
                <w:bCs/>
                <w:sz w:val="24"/>
              </w:rPr>
              <w:t>STT</w:t>
            </w:r>
          </w:p>
        </w:tc>
        <w:tc>
          <w:tcPr>
            <w:tcW w:w="1358" w:type="pct"/>
            <w:tcBorders>
              <w:top w:val="single" w:sz="4" w:space="0" w:color="auto"/>
              <w:left w:val="nil"/>
              <w:bottom w:val="single" w:sz="4" w:space="0" w:color="auto"/>
              <w:right w:val="single" w:sz="4" w:space="0" w:color="auto"/>
            </w:tcBorders>
            <w:shd w:val="clear" w:color="000000" w:fill="FFFFFF"/>
            <w:noWrap/>
            <w:vAlign w:val="center"/>
            <w:hideMark/>
          </w:tcPr>
          <w:p w14:paraId="22FD0C5A" w14:textId="11D6C61C" w:rsidR="00C55461" w:rsidRPr="00C55461" w:rsidRDefault="00C55461" w:rsidP="008E3107">
            <w:pPr>
              <w:spacing w:before="0" w:after="0"/>
              <w:ind w:firstLine="0"/>
              <w:contextualSpacing w:val="0"/>
              <w:jc w:val="center"/>
              <w:rPr>
                <w:b/>
                <w:bCs/>
                <w:sz w:val="24"/>
              </w:rPr>
            </w:pPr>
            <w:r w:rsidRPr="007D67B6">
              <w:rPr>
                <w:b/>
                <w:bCs/>
                <w:sz w:val="24"/>
              </w:rPr>
              <w:t>Loại đất</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14:paraId="60CFA858" w14:textId="3E21D876" w:rsidR="00C55461" w:rsidRPr="00C55461" w:rsidRDefault="00C55461" w:rsidP="008E3107">
            <w:pPr>
              <w:spacing w:before="0" w:after="0"/>
              <w:ind w:firstLine="0"/>
              <w:contextualSpacing w:val="0"/>
              <w:jc w:val="center"/>
              <w:rPr>
                <w:b/>
                <w:bCs/>
                <w:sz w:val="24"/>
              </w:rPr>
            </w:pPr>
            <w:r w:rsidRPr="007D67B6">
              <w:rPr>
                <w:b/>
                <w:bCs/>
                <w:sz w:val="24"/>
              </w:rPr>
              <w:t>Ký hiệu</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197A1508" w14:textId="6593147A" w:rsidR="00C55461" w:rsidRPr="00C55461" w:rsidRDefault="00C55461" w:rsidP="008E3107">
            <w:pPr>
              <w:spacing w:before="0" w:after="0"/>
              <w:ind w:firstLine="0"/>
              <w:contextualSpacing w:val="0"/>
              <w:jc w:val="center"/>
              <w:rPr>
                <w:b/>
                <w:bCs/>
                <w:sz w:val="24"/>
              </w:rPr>
            </w:pPr>
            <w:r w:rsidRPr="007D67B6">
              <w:rPr>
                <w:b/>
                <w:bCs/>
                <w:sz w:val="24"/>
              </w:rPr>
              <w:t>Diện tích (ha)</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7B859E4F" w14:textId="599B42D0" w:rsidR="00C55461" w:rsidRPr="00C55461" w:rsidRDefault="00C55461" w:rsidP="008E3107">
            <w:pPr>
              <w:spacing w:before="0" w:after="0"/>
              <w:ind w:firstLine="0"/>
              <w:contextualSpacing w:val="0"/>
              <w:jc w:val="center"/>
              <w:rPr>
                <w:b/>
                <w:bCs/>
                <w:sz w:val="24"/>
              </w:rPr>
            </w:pPr>
            <w:r w:rsidRPr="007D67B6">
              <w:rPr>
                <w:b/>
                <w:bCs/>
                <w:sz w:val="24"/>
              </w:rPr>
              <w:t>Tỷ lệ (%)</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14:paraId="501724B3" w14:textId="3819E572" w:rsidR="00C55461" w:rsidRPr="00C55461" w:rsidRDefault="00C55461" w:rsidP="008E3107">
            <w:pPr>
              <w:spacing w:before="0" w:after="0"/>
              <w:ind w:firstLine="0"/>
              <w:contextualSpacing w:val="0"/>
              <w:jc w:val="center"/>
              <w:rPr>
                <w:b/>
                <w:bCs/>
                <w:sz w:val="24"/>
              </w:rPr>
            </w:pPr>
            <w:proofErr w:type="gramStart"/>
            <w:r w:rsidRPr="007D67B6">
              <w:rPr>
                <w:b/>
                <w:bCs/>
                <w:sz w:val="24"/>
              </w:rPr>
              <w:t>MĐXD  (</w:t>
            </w:r>
            <w:proofErr w:type="gramEnd"/>
            <w:r w:rsidRPr="007D67B6">
              <w:rPr>
                <w:b/>
                <w:bCs/>
                <w:sz w:val="24"/>
              </w:rPr>
              <w:t>%)</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22E7C55D" w14:textId="6804DB41" w:rsidR="00C55461" w:rsidRPr="00C55461" w:rsidRDefault="00C55461" w:rsidP="008E3107">
            <w:pPr>
              <w:spacing w:before="0" w:after="0"/>
              <w:ind w:firstLine="0"/>
              <w:contextualSpacing w:val="0"/>
              <w:jc w:val="center"/>
              <w:rPr>
                <w:b/>
                <w:bCs/>
                <w:sz w:val="24"/>
              </w:rPr>
            </w:pPr>
            <w:r w:rsidRPr="007D67B6">
              <w:rPr>
                <w:b/>
                <w:bCs/>
                <w:sz w:val="24"/>
              </w:rPr>
              <w:t xml:space="preserve">Diện tích xây dựng tối đa (ha) </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308B4E90" w14:textId="762D1FED" w:rsidR="00C55461" w:rsidRPr="00C55461" w:rsidRDefault="00C55461" w:rsidP="008E3107">
            <w:pPr>
              <w:spacing w:before="0" w:after="0"/>
              <w:ind w:firstLine="0"/>
              <w:contextualSpacing w:val="0"/>
              <w:jc w:val="center"/>
              <w:rPr>
                <w:b/>
                <w:bCs/>
                <w:sz w:val="24"/>
              </w:rPr>
            </w:pPr>
            <w:r w:rsidRPr="007D67B6">
              <w:rPr>
                <w:b/>
                <w:bCs/>
                <w:sz w:val="24"/>
              </w:rPr>
              <w:t>Diện tích sàn (ha)</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6B51B29E" w14:textId="68BAB110" w:rsidR="00C55461" w:rsidRPr="00C55461" w:rsidRDefault="00C55461" w:rsidP="008E3107">
            <w:pPr>
              <w:spacing w:before="0" w:after="0"/>
              <w:ind w:firstLine="0"/>
              <w:contextualSpacing w:val="0"/>
              <w:jc w:val="center"/>
              <w:rPr>
                <w:b/>
                <w:bCs/>
                <w:sz w:val="24"/>
              </w:rPr>
            </w:pPr>
            <w:r w:rsidRPr="007D67B6">
              <w:rPr>
                <w:b/>
                <w:bCs/>
                <w:sz w:val="24"/>
              </w:rPr>
              <w:t>Hệ số sdđ (lần)</w:t>
            </w:r>
          </w:p>
        </w:tc>
        <w:tc>
          <w:tcPr>
            <w:tcW w:w="395" w:type="pct"/>
            <w:tcBorders>
              <w:top w:val="single" w:sz="4" w:space="0" w:color="auto"/>
              <w:left w:val="nil"/>
              <w:bottom w:val="single" w:sz="4" w:space="0" w:color="auto"/>
              <w:right w:val="single" w:sz="4" w:space="0" w:color="auto"/>
            </w:tcBorders>
            <w:shd w:val="clear" w:color="000000" w:fill="FFFFFF"/>
            <w:vAlign w:val="center"/>
            <w:hideMark/>
          </w:tcPr>
          <w:p w14:paraId="383E3C1A" w14:textId="55AFA1C6" w:rsidR="00C55461" w:rsidRPr="00C55461" w:rsidRDefault="00C55461" w:rsidP="008E3107">
            <w:pPr>
              <w:spacing w:before="0" w:after="0"/>
              <w:ind w:firstLine="0"/>
              <w:contextualSpacing w:val="0"/>
              <w:jc w:val="center"/>
              <w:rPr>
                <w:b/>
                <w:bCs/>
                <w:sz w:val="24"/>
              </w:rPr>
            </w:pPr>
            <w:r w:rsidRPr="007D67B6">
              <w:rPr>
                <w:b/>
                <w:bCs/>
                <w:sz w:val="24"/>
              </w:rPr>
              <w:t>Tầng cao (tầng)</w:t>
            </w:r>
          </w:p>
        </w:tc>
      </w:tr>
      <w:tr w:rsidR="00774674" w:rsidRPr="007D67B6" w14:paraId="16BB2FB5" w14:textId="77777777" w:rsidTr="00C55461">
        <w:trPr>
          <w:trHeight w:val="4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4C6838EA"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1358" w:type="pct"/>
            <w:tcBorders>
              <w:top w:val="nil"/>
              <w:left w:val="nil"/>
              <w:bottom w:val="single" w:sz="4" w:space="0" w:color="auto"/>
              <w:right w:val="single" w:sz="4" w:space="0" w:color="auto"/>
            </w:tcBorders>
            <w:shd w:val="clear" w:color="000000" w:fill="FFFFFF"/>
            <w:noWrap/>
            <w:vAlign w:val="center"/>
            <w:hideMark/>
          </w:tcPr>
          <w:p w14:paraId="555C4731" w14:textId="77777777" w:rsidR="00C55461" w:rsidRPr="00C55461" w:rsidRDefault="00C55461" w:rsidP="008E3107">
            <w:pPr>
              <w:spacing w:before="0" w:after="0"/>
              <w:ind w:firstLine="0"/>
              <w:contextualSpacing w:val="0"/>
              <w:jc w:val="left"/>
              <w:rPr>
                <w:b/>
                <w:bCs/>
                <w:sz w:val="24"/>
              </w:rPr>
            </w:pPr>
            <w:r w:rsidRPr="00C55461">
              <w:rPr>
                <w:b/>
                <w:bCs/>
                <w:sz w:val="24"/>
              </w:rPr>
              <w:t>TỔNG DIỆN TÍCH LẬP QUY HOẠCH</w:t>
            </w:r>
          </w:p>
        </w:tc>
        <w:tc>
          <w:tcPr>
            <w:tcW w:w="452" w:type="pct"/>
            <w:tcBorders>
              <w:top w:val="nil"/>
              <w:left w:val="nil"/>
              <w:bottom w:val="single" w:sz="4" w:space="0" w:color="auto"/>
              <w:right w:val="single" w:sz="4" w:space="0" w:color="auto"/>
            </w:tcBorders>
            <w:shd w:val="clear" w:color="000000" w:fill="FFFFFF"/>
            <w:noWrap/>
            <w:vAlign w:val="center"/>
            <w:hideMark/>
          </w:tcPr>
          <w:p w14:paraId="50240901"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117A3BEA" w14:textId="77777777" w:rsidR="00C55461" w:rsidRPr="00C55461" w:rsidRDefault="00C55461" w:rsidP="008E3107">
            <w:pPr>
              <w:spacing w:before="0" w:after="0"/>
              <w:ind w:firstLine="0"/>
              <w:contextualSpacing w:val="0"/>
              <w:jc w:val="center"/>
              <w:rPr>
                <w:b/>
                <w:bCs/>
                <w:sz w:val="24"/>
              </w:rPr>
            </w:pPr>
            <w:r w:rsidRPr="00C55461">
              <w:rPr>
                <w:b/>
                <w:bCs/>
                <w:sz w:val="24"/>
              </w:rPr>
              <w:t>723.28</w:t>
            </w:r>
          </w:p>
        </w:tc>
        <w:tc>
          <w:tcPr>
            <w:tcW w:w="418" w:type="pct"/>
            <w:tcBorders>
              <w:top w:val="nil"/>
              <w:left w:val="nil"/>
              <w:bottom w:val="single" w:sz="4" w:space="0" w:color="auto"/>
              <w:right w:val="single" w:sz="4" w:space="0" w:color="auto"/>
            </w:tcBorders>
            <w:shd w:val="clear" w:color="000000" w:fill="FFFFFF"/>
            <w:vAlign w:val="center"/>
            <w:hideMark/>
          </w:tcPr>
          <w:p w14:paraId="19593D9A" w14:textId="77777777" w:rsidR="00C55461" w:rsidRPr="00C55461" w:rsidRDefault="00C55461" w:rsidP="008E3107">
            <w:pPr>
              <w:spacing w:before="0" w:after="0"/>
              <w:ind w:firstLine="0"/>
              <w:contextualSpacing w:val="0"/>
              <w:jc w:val="center"/>
              <w:rPr>
                <w:b/>
                <w:bCs/>
                <w:sz w:val="24"/>
              </w:rPr>
            </w:pPr>
            <w:r w:rsidRPr="00C55461">
              <w:rPr>
                <w:b/>
                <w:bCs/>
                <w:sz w:val="24"/>
              </w:rPr>
              <w:t>100.00</w:t>
            </w:r>
          </w:p>
        </w:tc>
        <w:tc>
          <w:tcPr>
            <w:tcW w:w="460" w:type="pct"/>
            <w:tcBorders>
              <w:top w:val="nil"/>
              <w:left w:val="nil"/>
              <w:bottom w:val="single" w:sz="4" w:space="0" w:color="auto"/>
              <w:right w:val="single" w:sz="4" w:space="0" w:color="auto"/>
            </w:tcBorders>
            <w:shd w:val="clear" w:color="000000" w:fill="FFFFFF"/>
            <w:vAlign w:val="center"/>
            <w:hideMark/>
          </w:tcPr>
          <w:p w14:paraId="0F9CFC43" w14:textId="77777777" w:rsidR="00C55461" w:rsidRPr="00C55461" w:rsidRDefault="00C55461" w:rsidP="008E3107">
            <w:pPr>
              <w:spacing w:before="0" w:after="0"/>
              <w:ind w:firstLine="0"/>
              <w:contextualSpacing w:val="0"/>
              <w:jc w:val="center"/>
              <w:rPr>
                <w:b/>
                <w:bCs/>
                <w:sz w:val="24"/>
              </w:rPr>
            </w:pPr>
            <w:r w:rsidRPr="00C55461">
              <w:rPr>
                <w:b/>
                <w:bCs/>
                <w:sz w:val="24"/>
              </w:rPr>
              <w:t>37.24</w:t>
            </w:r>
          </w:p>
        </w:tc>
        <w:tc>
          <w:tcPr>
            <w:tcW w:w="418" w:type="pct"/>
            <w:tcBorders>
              <w:top w:val="nil"/>
              <w:left w:val="nil"/>
              <w:bottom w:val="single" w:sz="4" w:space="0" w:color="auto"/>
              <w:right w:val="single" w:sz="4" w:space="0" w:color="auto"/>
            </w:tcBorders>
            <w:shd w:val="clear" w:color="000000" w:fill="FFFFFF"/>
            <w:vAlign w:val="center"/>
            <w:hideMark/>
          </w:tcPr>
          <w:p w14:paraId="14865C7A" w14:textId="77777777" w:rsidR="00C55461" w:rsidRPr="00C55461" w:rsidRDefault="00C55461" w:rsidP="008E3107">
            <w:pPr>
              <w:spacing w:before="0" w:after="0"/>
              <w:ind w:firstLine="0"/>
              <w:contextualSpacing w:val="0"/>
              <w:jc w:val="center"/>
              <w:rPr>
                <w:b/>
                <w:bCs/>
                <w:sz w:val="24"/>
              </w:rPr>
            </w:pPr>
            <w:r w:rsidRPr="00C55461">
              <w:rPr>
                <w:b/>
                <w:bCs/>
                <w:sz w:val="24"/>
              </w:rPr>
              <w:t>269.38</w:t>
            </w:r>
          </w:p>
        </w:tc>
        <w:tc>
          <w:tcPr>
            <w:tcW w:w="418" w:type="pct"/>
            <w:tcBorders>
              <w:top w:val="nil"/>
              <w:left w:val="nil"/>
              <w:bottom w:val="single" w:sz="4" w:space="0" w:color="auto"/>
              <w:right w:val="single" w:sz="4" w:space="0" w:color="auto"/>
            </w:tcBorders>
            <w:shd w:val="clear" w:color="000000" w:fill="FFFFFF"/>
            <w:vAlign w:val="center"/>
            <w:hideMark/>
          </w:tcPr>
          <w:p w14:paraId="01966866"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vAlign w:val="center"/>
            <w:hideMark/>
          </w:tcPr>
          <w:p w14:paraId="022FCDC0"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vAlign w:val="center"/>
            <w:hideMark/>
          </w:tcPr>
          <w:p w14:paraId="7EF4F72B"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30CC021F" w14:textId="77777777" w:rsidTr="00C55461">
        <w:trPr>
          <w:trHeight w:val="4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26220075" w14:textId="77777777" w:rsidR="00C55461" w:rsidRPr="00C55461" w:rsidRDefault="00C55461" w:rsidP="008E3107">
            <w:pPr>
              <w:spacing w:before="0" w:after="0"/>
              <w:ind w:firstLine="0"/>
              <w:contextualSpacing w:val="0"/>
              <w:jc w:val="center"/>
              <w:rPr>
                <w:b/>
                <w:bCs/>
                <w:sz w:val="24"/>
              </w:rPr>
            </w:pPr>
            <w:r w:rsidRPr="00C55461">
              <w:rPr>
                <w:b/>
                <w:bCs/>
                <w:sz w:val="24"/>
              </w:rPr>
              <w:t>A</w:t>
            </w:r>
          </w:p>
        </w:tc>
        <w:tc>
          <w:tcPr>
            <w:tcW w:w="1358" w:type="pct"/>
            <w:tcBorders>
              <w:top w:val="nil"/>
              <w:left w:val="nil"/>
              <w:bottom w:val="single" w:sz="4" w:space="0" w:color="auto"/>
              <w:right w:val="single" w:sz="4" w:space="0" w:color="auto"/>
            </w:tcBorders>
            <w:shd w:val="clear" w:color="000000" w:fill="FFFFFF"/>
            <w:noWrap/>
            <w:vAlign w:val="center"/>
            <w:hideMark/>
          </w:tcPr>
          <w:p w14:paraId="017849D8" w14:textId="77777777" w:rsidR="00C55461" w:rsidRPr="00C55461" w:rsidRDefault="00C55461" w:rsidP="008E3107">
            <w:pPr>
              <w:spacing w:before="0" w:after="0"/>
              <w:ind w:firstLine="0"/>
              <w:contextualSpacing w:val="0"/>
              <w:jc w:val="left"/>
              <w:rPr>
                <w:b/>
                <w:bCs/>
                <w:sz w:val="24"/>
              </w:rPr>
            </w:pPr>
            <w:r w:rsidRPr="00C55461">
              <w:rPr>
                <w:b/>
                <w:bCs/>
                <w:sz w:val="24"/>
              </w:rPr>
              <w:t>TIỂU KHU 1</w:t>
            </w:r>
          </w:p>
        </w:tc>
        <w:tc>
          <w:tcPr>
            <w:tcW w:w="452" w:type="pct"/>
            <w:tcBorders>
              <w:top w:val="nil"/>
              <w:left w:val="nil"/>
              <w:bottom w:val="single" w:sz="4" w:space="0" w:color="auto"/>
              <w:right w:val="single" w:sz="4" w:space="0" w:color="auto"/>
            </w:tcBorders>
            <w:shd w:val="clear" w:color="000000" w:fill="FFFFFF"/>
            <w:noWrap/>
            <w:vAlign w:val="center"/>
            <w:hideMark/>
          </w:tcPr>
          <w:p w14:paraId="7EB5A5ED"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19AB79B9" w14:textId="77777777" w:rsidR="00C55461" w:rsidRPr="00C55461" w:rsidRDefault="00C55461" w:rsidP="008E3107">
            <w:pPr>
              <w:spacing w:before="0" w:after="0"/>
              <w:ind w:firstLine="0"/>
              <w:contextualSpacing w:val="0"/>
              <w:jc w:val="center"/>
              <w:rPr>
                <w:b/>
                <w:bCs/>
                <w:sz w:val="24"/>
              </w:rPr>
            </w:pPr>
            <w:r w:rsidRPr="00C55461">
              <w:rPr>
                <w:b/>
                <w:bCs/>
                <w:sz w:val="24"/>
              </w:rPr>
              <w:t>158.93</w:t>
            </w:r>
          </w:p>
        </w:tc>
        <w:tc>
          <w:tcPr>
            <w:tcW w:w="418" w:type="pct"/>
            <w:tcBorders>
              <w:top w:val="nil"/>
              <w:left w:val="nil"/>
              <w:bottom w:val="single" w:sz="4" w:space="0" w:color="auto"/>
              <w:right w:val="single" w:sz="4" w:space="0" w:color="auto"/>
            </w:tcBorders>
            <w:shd w:val="clear" w:color="000000" w:fill="FFFFFF"/>
            <w:vAlign w:val="center"/>
            <w:hideMark/>
          </w:tcPr>
          <w:p w14:paraId="6269808D" w14:textId="77777777" w:rsidR="00C55461" w:rsidRPr="00C55461" w:rsidRDefault="00C55461" w:rsidP="008E3107">
            <w:pPr>
              <w:spacing w:before="0" w:after="0"/>
              <w:ind w:firstLine="0"/>
              <w:contextualSpacing w:val="0"/>
              <w:jc w:val="center"/>
              <w:rPr>
                <w:b/>
                <w:bCs/>
                <w:sz w:val="24"/>
              </w:rPr>
            </w:pPr>
            <w:r w:rsidRPr="00C55461">
              <w:rPr>
                <w:b/>
                <w:bCs/>
                <w:sz w:val="24"/>
              </w:rPr>
              <w:t>21.97</w:t>
            </w:r>
          </w:p>
        </w:tc>
        <w:tc>
          <w:tcPr>
            <w:tcW w:w="460" w:type="pct"/>
            <w:tcBorders>
              <w:top w:val="nil"/>
              <w:left w:val="nil"/>
              <w:bottom w:val="single" w:sz="4" w:space="0" w:color="auto"/>
              <w:right w:val="single" w:sz="4" w:space="0" w:color="auto"/>
            </w:tcBorders>
            <w:shd w:val="clear" w:color="000000" w:fill="FFFFFF"/>
            <w:vAlign w:val="center"/>
            <w:hideMark/>
          </w:tcPr>
          <w:p w14:paraId="047592F8" w14:textId="77777777" w:rsidR="00C55461" w:rsidRPr="00C55461" w:rsidRDefault="00C55461" w:rsidP="008E3107">
            <w:pPr>
              <w:spacing w:before="0" w:after="0"/>
              <w:ind w:firstLine="0"/>
              <w:contextualSpacing w:val="0"/>
              <w:jc w:val="center"/>
              <w:rPr>
                <w:b/>
                <w:bCs/>
                <w:sz w:val="24"/>
              </w:rPr>
            </w:pPr>
            <w:r w:rsidRPr="00C55461">
              <w:rPr>
                <w:b/>
                <w:bCs/>
                <w:sz w:val="24"/>
              </w:rPr>
              <w:t>28.82</w:t>
            </w:r>
          </w:p>
        </w:tc>
        <w:tc>
          <w:tcPr>
            <w:tcW w:w="418" w:type="pct"/>
            <w:tcBorders>
              <w:top w:val="nil"/>
              <w:left w:val="nil"/>
              <w:bottom w:val="single" w:sz="4" w:space="0" w:color="auto"/>
              <w:right w:val="single" w:sz="4" w:space="0" w:color="auto"/>
            </w:tcBorders>
            <w:shd w:val="clear" w:color="000000" w:fill="FFFFFF"/>
            <w:vAlign w:val="center"/>
            <w:hideMark/>
          </w:tcPr>
          <w:p w14:paraId="2D93DD3B" w14:textId="77777777" w:rsidR="00C55461" w:rsidRPr="00C55461" w:rsidRDefault="00C55461" w:rsidP="008E3107">
            <w:pPr>
              <w:spacing w:before="0" w:after="0"/>
              <w:ind w:firstLine="0"/>
              <w:contextualSpacing w:val="0"/>
              <w:jc w:val="center"/>
              <w:rPr>
                <w:b/>
                <w:bCs/>
                <w:sz w:val="24"/>
              </w:rPr>
            </w:pPr>
            <w:r w:rsidRPr="00C55461">
              <w:rPr>
                <w:b/>
                <w:bCs/>
                <w:sz w:val="24"/>
              </w:rPr>
              <w:t>45.80</w:t>
            </w:r>
          </w:p>
        </w:tc>
        <w:tc>
          <w:tcPr>
            <w:tcW w:w="418" w:type="pct"/>
            <w:tcBorders>
              <w:top w:val="nil"/>
              <w:left w:val="nil"/>
              <w:bottom w:val="single" w:sz="4" w:space="0" w:color="auto"/>
              <w:right w:val="single" w:sz="4" w:space="0" w:color="auto"/>
            </w:tcBorders>
            <w:shd w:val="clear" w:color="000000" w:fill="FFFFFF"/>
            <w:vAlign w:val="center"/>
            <w:hideMark/>
          </w:tcPr>
          <w:p w14:paraId="1C9AEF8F"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vAlign w:val="center"/>
            <w:hideMark/>
          </w:tcPr>
          <w:p w14:paraId="7EE51397"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vAlign w:val="center"/>
            <w:hideMark/>
          </w:tcPr>
          <w:p w14:paraId="352D9579"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4CCCB8D7" w14:textId="77777777" w:rsidTr="00C55461">
        <w:trPr>
          <w:trHeight w:val="4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1D7A3DD3" w14:textId="77777777" w:rsidR="00C55461" w:rsidRPr="00C55461" w:rsidRDefault="00C55461" w:rsidP="008E3107">
            <w:pPr>
              <w:spacing w:before="0" w:after="0"/>
              <w:ind w:firstLine="0"/>
              <w:contextualSpacing w:val="0"/>
              <w:jc w:val="center"/>
              <w:rPr>
                <w:b/>
                <w:bCs/>
                <w:sz w:val="24"/>
              </w:rPr>
            </w:pPr>
            <w:r w:rsidRPr="00C55461">
              <w:rPr>
                <w:b/>
                <w:bCs/>
                <w:sz w:val="24"/>
              </w:rPr>
              <w:t>I</w:t>
            </w:r>
          </w:p>
        </w:tc>
        <w:tc>
          <w:tcPr>
            <w:tcW w:w="1358" w:type="pct"/>
            <w:tcBorders>
              <w:top w:val="nil"/>
              <w:left w:val="nil"/>
              <w:bottom w:val="single" w:sz="4" w:space="0" w:color="auto"/>
              <w:right w:val="single" w:sz="4" w:space="0" w:color="auto"/>
            </w:tcBorders>
            <w:shd w:val="clear" w:color="000000" w:fill="FFFFFF"/>
            <w:noWrap/>
            <w:vAlign w:val="center"/>
            <w:hideMark/>
          </w:tcPr>
          <w:p w14:paraId="75A283F7" w14:textId="77777777" w:rsidR="00C55461" w:rsidRPr="00C55461" w:rsidRDefault="00C55461" w:rsidP="008E3107">
            <w:pPr>
              <w:spacing w:before="0" w:after="0"/>
              <w:ind w:firstLine="0"/>
              <w:contextualSpacing w:val="0"/>
              <w:jc w:val="left"/>
              <w:rPr>
                <w:b/>
                <w:bCs/>
                <w:sz w:val="24"/>
              </w:rPr>
            </w:pPr>
            <w:r w:rsidRPr="00C55461">
              <w:rPr>
                <w:b/>
                <w:bCs/>
                <w:sz w:val="24"/>
              </w:rPr>
              <w:t>KHU ĐẤT DÂN DỤNG</w:t>
            </w:r>
          </w:p>
        </w:tc>
        <w:tc>
          <w:tcPr>
            <w:tcW w:w="452" w:type="pct"/>
            <w:tcBorders>
              <w:top w:val="nil"/>
              <w:left w:val="nil"/>
              <w:bottom w:val="single" w:sz="4" w:space="0" w:color="auto"/>
              <w:right w:val="single" w:sz="4" w:space="0" w:color="auto"/>
            </w:tcBorders>
            <w:shd w:val="clear" w:color="000000" w:fill="FFFFFF"/>
            <w:noWrap/>
            <w:vAlign w:val="center"/>
            <w:hideMark/>
          </w:tcPr>
          <w:p w14:paraId="76ADA366"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7E6265E1" w14:textId="77777777" w:rsidR="00C55461" w:rsidRPr="00C55461" w:rsidRDefault="00C55461" w:rsidP="008E3107">
            <w:pPr>
              <w:spacing w:before="0" w:after="0"/>
              <w:ind w:firstLine="0"/>
              <w:contextualSpacing w:val="0"/>
              <w:jc w:val="center"/>
              <w:rPr>
                <w:b/>
                <w:bCs/>
                <w:sz w:val="24"/>
              </w:rPr>
            </w:pPr>
            <w:r w:rsidRPr="00C55461">
              <w:rPr>
                <w:b/>
                <w:bCs/>
                <w:sz w:val="24"/>
              </w:rPr>
              <w:t>42.62</w:t>
            </w:r>
          </w:p>
        </w:tc>
        <w:tc>
          <w:tcPr>
            <w:tcW w:w="418" w:type="pct"/>
            <w:tcBorders>
              <w:top w:val="nil"/>
              <w:left w:val="nil"/>
              <w:bottom w:val="single" w:sz="4" w:space="0" w:color="auto"/>
              <w:right w:val="single" w:sz="4" w:space="0" w:color="auto"/>
            </w:tcBorders>
            <w:shd w:val="clear" w:color="000000" w:fill="FFFFFF"/>
            <w:vAlign w:val="center"/>
            <w:hideMark/>
          </w:tcPr>
          <w:p w14:paraId="1FEB6340" w14:textId="77777777" w:rsidR="00C55461" w:rsidRPr="00C55461" w:rsidRDefault="00C55461" w:rsidP="008E3107">
            <w:pPr>
              <w:spacing w:before="0" w:after="0"/>
              <w:ind w:firstLine="0"/>
              <w:contextualSpacing w:val="0"/>
              <w:jc w:val="center"/>
              <w:rPr>
                <w:b/>
                <w:bCs/>
                <w:sz w:val="24"/>
              </w:rPr>
            </w:pPr>
            <w:r w:rsidRPr="00C55461">
              <w:rPr>
                <w:b/>
                <w:bCs/>
                <w:sz w:val="24"/>
              </w:rPr>
              <w:t>5.89</w:t>
            </w:r>
          </w:p>
        </w:tc>
        <w:tc>
          <w:tcPr>
            <w:tcW w:w="460" w:type="pct"/>
            <w:tcBorders>
              <w:top w:val="nil"/>
              <w:left w:val="nil"/>
              <w:bottom w:val="single" w:sz="4" w:space="0" w:color="auto"/>
              <w:right w:val="single" w:sz="4" w:space="0" w:color="auto"/>
            </w:tcBorders>
            <w:shd w:val="clear" w:color="000000" w:fill="FFFFFF"/>
            <w:vAlign w:val="center"/>
            <w:hideMark/>
          </w:tcPr>
          <w:p w14:paraId="244B4121" w14:textId="77777777" w:rsidR="00C55461" w:rsidRPr="00C55461" w:rsidRDefault="00C55461" w:rsidP="008E3107">
            <w:pPr>
              <w:spacing w:before="0" w:after="0"/>
              <w:ind w:firstLine="0"/>
              <w:contextualSpacing w:val="0"/>
              <w:jc w:val="center"/>
              <w:rPr>
                <w:b/>
                <w:bCs/>
                <w:sz w:val="24"/>
              </w:rPr>
            </w:pPr>
            <w:r w:rsidRPr="00C55461">
              <w:rPr>
                <w:b/>
                <w:bCs/>
                <w:sz w:val="24"/>
              </w:rPr>
              <w:t>40.83</w:t>
            </w:r>
          </w:p>
        </w:tc>
        <w:tc>
          <w:tcPr>
            <w:tcW w:w="418" w:type="pct"/>
            <w:tcBorders>
              <w:top w:val="nil"/>
              <w:left w:val="nil"/>
              <w:bottom w:val="single" w:sz="4" w:space="0" w:color="auto"/>
              <w:right w:val="single" w:sz="4" w:space="0" w:color="auto"/>
            </w:tcBorders>
            <w:shd w:val="clear" w:color="000000" w:fill="FFFFFF"/>
            <w:vAlign w:val="center"/>
            <w:hideMark/>
          </w:tcPr>
          <w:p w14:paraId="760E4F46" w14:textId="77777777" w:rsidR="00C55461" w:rsidRPr="00C55461" w:rsidRDefault="00C55461" w:rsidP="008E3107">
            <w:pPr>
              <w:spacing w:before="0" w:after="0"/>
              <w:ind w:firstLine="0"/>
              <w:contextualSpacing w:val="0"/>
              <w:jc w:val="center"/>
              <w:rPr>
                <w:b/>
                <w:bCs/>
                <w:sz w:val="24"/>
              </w:rPr>
            </w:pPr>
            <w:r w:rsidRPr="00C55461">
              <w:rPr>
                <w:b/>
                <w:bCs/>
                <w:sz w:val="24"/>
              </w:rPr>
              <w:t>17.40</w:t>
            </w:r>
          </w:p>
        </w:tc>
        <w:tc>
          <w:tcPr>
            <w:tcW w:w="418" w:type="pct"/>
            <w:tcBorders>
              <w:top w:val="nil"/>
              <w:left w:val="nil"/>
              <w:bottom w:val="single" w:sz="4" w:space="0" w:color="auto"/>
              <w:right w:val="single" w:sz="4" w:space="0" w:color="auto"/>
            </w:tcBorders>
            <w:shd w:val="clear" w:color="000000" w:fill="FFFFFF"/>
            <w:vAlign w:val="center"/>
            <w:hideMark/>
          </w:tcPr>
          <w:p w14:paraId="1E042ACA"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vAlign w:val="center"/>
            <w:hideMark/>
          </w:tcPr>
          <w:p w14:paraId="20EA52B0"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vAlign w:val="center"/>
            <w:hideMark/>
          </w:tcPr>
          <w:p w14:paraId="5872F278"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79215D5C"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64DBE260" w14:textId="77777777" w:rsidR="00C55461" w:rsidRPr="00C55461" w:rsidRDefault="00C55461" w:rsidP="008E3107">
            <w:pPr>
              <w:spacing w:before="0" w:after="0"/>
              <w:ind w:firstLine="0"/>
              <w:contextualSpacing w:val="0"/>
              <w:jc w:val="center"/>
              <w:rPr>
                <w:b/>
                <w:bCs/>
                <w:sz w:val="24"/>
              </w:rPr>
            </w:pPr>
            <w:r w:rsidRPr="00C55461">
              <w:rPr>
                <w:b/>
                <w:bCs/>
                <w:sz w:val="24"/>
              </w:rPr>
              <w:t>1</w:t>
            </w:r>
          </w:p>
        </w:tc>
        <w:tc>
          <w:tcPr>
            <w:tcW w:w="1358" w:type="pct"/>
            <w:tcBorders>
              <w:top w:val="nil"/>
              <w:left w:val="nil"/>
              <w:bottom w:val="single" w:sz="4" w:space="0" w:color="auto"/>
              <w:right w:val="single" w:sz="4" w:space="0" w:color="auto"/>
            </w:tcBorders>
            <w:shd w:val="clear" w:color="000000" w:fill="FFFFFF"/>
            <w:noWrap/>
            <w:vAlign w:val="center"/>
            <w:hideMark/>
          </w:tcPr>
          <w:p w14:paraId="628867A5" w14:textId="77777777" w:rsidR="00C55461" w:rsidRPr="00C55461" w:rsidRDefault="00C55461" w:rsidP="008E3107">
            <w:pPr>
              <w:spacing w:before="0" w:after="0"/>
              <w:ind w:firstLine="0"/>
              <w:contextualSpacing w:val="0"/>
              <w:jc w:val="left"/>
              <w:rPr>
                <w:b/>
                <w:bCs/>
                <w:sz w:val="24"/>
              </w:rPr>
            </w:pPr>
            <w:r w:rsidRPr="00C55461">
              <w:rPr>
                <w:b/>
                <w:bCs/>
                <w:sz w:val="24"/>
              </w:rPr>
              <w:t>Đất đơn vị ở</w:t>
            </w:r>
          </w:p>
        </w:tc>
        <w:tc>
          <w:tcPr>
            <w:tcW w:w="452" w:type="pct"/>
            <w:tcBorders>
              <w:top w:val="nil"/>
              <w:left w:val="nil"/>
              <w:bottom w:val="single" w:sz="4" w:space="0" w:color="auto"/>
              <w:right w:val="single" w:sz="4" w:space="0" w:color="auto"/>
            </w:tcBorders>
            <w:shd w:val="clear" w:color="000000" w:fill="FFFFFF"/>
            <w:noWrap/>
            <w:vAlign w:val="center"/>
            <w:hideMark/>
          </w:tcPr>
          <w:p w14:paraId="25FD1EED"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7A9838D8" w14:textId="77777777" w:rsidR="00C55461" w:rsidRPr="00C55461" w:rsidRDefault="00C55461" w:rsidP="008E3107">
            <w:pPr>
              <w:spacing w:before="0" w:after="0"/>
              <w:ind w:firstLine="0"/>
              <w:contextualSpacing w:val="0"/>
              <w:jc w:val="center"/>
              <w:rPr>
                <w:b/>
                <w:bCs/>
                <w:sz w:val="24"/>
              </w:rPr>
            </w:pPr>
            <w:r w:rsidRPr="00C55461">
              <w:rPr>
                <w:b/>
                <w:bCs/>
                <w:sz w:val="24"/>
              </w:rPr>
              <w:t>28.38</w:t>
            </w:r>
          </w:p>
        </w:tc>
        <w:tc>
          <w:tcPr>
            <w:tcW w:w="418" w:type="pct"/>
            <w:tcBorders>
              <w:top w:val="nil"/>
              <w:left w:val="nil"/>
              <w:bottom w:val="single" w:sz="4" w:space="0" w:color="auto"/>
              <w:right w:val="single" w:sz="4" w:space="0" w:color="auto"/>
            </w:tcBorders>
            <w:shd w:val="clear" w:color="000000" w:fill="FFFFFF"/>
            <w:vAlign w:val="center"/>
            <w:hideMark/>
          </w:tcPr>
          <w:p w14:paraId="3CC9B300" w14:textId="77777777" w:rsidR="00C55461" w:rsidRPr="00C55461" w:rsidRDefault="00C55461" w:rsidP="008E3107">
            <w:pPr>
              <w:spacing w:before="0" w:after="0"/>
              <w:ind w:firstLine="0"/>
              <w:contextualSpacing w:val="0"/>
              <w:jc w:val="center"/>
              <w:rPr>
                <w:b/>
                <w:bCs/>
                <w:sz w:val="24"/>
              </w:rPr>
            </w:pPr>
            <w:r w:rsidRPr="00C55461">
              <w:rPr>
                <w:b/>
                <w:bCs/>
                <w:sz w:val="24"/>
              </w:rPr>
              <w:t>3.92</w:t>
            </w:r>
          </w:p>
        </w:tc>
        <w:tc>
          <w:tcPr>
            <w:tcW w:w="460" w:type="pct"/>
            <w:tcBorders>
              <w:top w:val="nil"/>
              <w:left w:val="nil"/>
              <w:bottom w:val="single" w:sz="4" w:space="0" w:color="auto"/>
              <w:right w:val="single" w:sz="4" w:space="0" w:color="auto"/>
            </w:tcBorders>
            <w:shd w:val="clear" w:color="000000" w:fill="FFFFFF"/>
            <w:noWrap/>
            <w:vAlign w:val="center"/>
            <w:hideMark/>
          </w:tcPr>
          <w:p w14:paraId="20E4DCA5" w14:textId="77777777" w:rsidR="00C55461" w:rsidRPr="00C55461" w:rsidRDefault="00C55461" w:rsidP="008E3107">
            <w:pPr>
              <w:spacing w:before="0" w:after="0"/>
              <w:ind w:firstLine="0"/>
              <w:contextualSpacing w:val="0"/>
              <w:jc w:val="center"/>
              <w:rPr>
                <w:b/>
                <w:bCs/>
                <w:sz w:val="24"/>
              </w:rPr>
            </w:pPr>
            <w:r w:rsidRPr="00C55461">
              <w:rPr>
                <w:b/>
                <w:bCs/>
                <w:sz w:val="24"/>
              </w:rPr>
              <w:t>58.79</w:t>
            </w:r>
          </w:p>
        </w:tc>
        <w:tc>
          <w:tcPr>
            <w:tcW w:w="418" w:type="pct"/>
            <w:tcBorders>
              <w:top w:val="nil"/>
              <w:left w:val="nil"/>
              <w:bottom w:val="single" w:sz="4" w:space="0" w:color="auto"/>
              <w:right w:val="single" w:sz="4" w:space="0" w:color="auto"/>
            </w:tcBorders>
            <w:shd w:val="clear" w:color="000000" w:fill="FFFFFF"/>
            <w:noWrap/>
            <w:vAlign w:val="center"/>
            <w:hideMark/>
          </w:tcPr>
          <w:p w14:paraId="06F17106" w14:textId="77777777" w:rsidR="00C55461" w:rsidRPr="00C55461" w:rsidRDefault="00C55461" w:rsidP="008E3107">
            <w:pPr>
              <w:spacing w:before="0" w:after="0"/>
              <w:ind w:firstLine="0"/>
              <w:contextualSpacing w:val="0"/>
              <w:jc w:val="center"/>
              <w:rPr>
                <w:b/>
                <w:bCs/>
                <w:sz w:val="24"/>
              </w:rPr>
            </w:pPr>
            <w:r w:rsidRPr="00C55461">
              <w:rPr>
                <w:b/>
                <w:bCs/>
                <w:sz w:val="24"/>
              </w:rPr>
              <w:t>16.69</w:t>
            </w:r>
          </w:p>
        </w:tc>
        <w:tc>
          <w:tcPr>
            <w:tcW w:w="418" w:type="pct"/>
            <w:tcBorders>
              <w:top w:val="nil"/>
              <w:left w:val="nil"/>
              <w:bottom w:val="single" w:sz="4" w:space="0" w:color="auto"/>
              <w:right w:val="single" w:sz="4" w:space="0" w:color="auto"/>
            </w:tcBorders>
            <w:shd w:val="clear" w:color="000000" w:fill="FFFFFF"/>
            <w:noWrap/>
            <w:vAlign w:val="center"/>
            <w:hideMark/>
          </w:tcPr>
          <w:p w14:paraId="7789A6CD"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noWrap/>
            <w:vAlign w:val="center"/>
            <w:hideMark/>
          </w:tcPr>
          <w:p w14:paraId="76D10C71"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noWrap/>
            <w:vAlign w:val="center"/>
            <w:hideMark/>
          </w:tcPr>
          <w:p w14:paraId="4CD74290"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65BB3140"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10078477" w14:textId="77777777" w:rsidR="00C55461" w:rsidRPr="00C55461" w:rsidRDefault="00C55461" w:rsidP="008E3107">
            <w:pPr>
              <w:spacing w:before="0" w:after="0"/>
              <w:ind w:firstLine="0"/>
              <w:contextualSpacing w:val="0"/>
              <w:jc w:val="center"/>
              <w:rPr>
                <w:b/>
                <w:bCs/>
                <w:i/>
                <w:iCs/>
                <w:sz w:val="24"/>
              </w:rPr>
            </w:pPr>
            <w:r w:rsidRPr="00C55461">
              <w:rPr>
                <w:b/>
                <w:bCs/>
                <w:i/>
                <w:iCs/>
                <w:sz w:val="24"/>
              </w:rPr>
              <w:t>1.1</w:t>
            </w:r>
          </w:p>
        </w:tc>
        <w:tc>
          <w:tcPr>
            <w:tcW w:w="1358" w:type="pct"/>
            <w:tcBorders>
              <w:top w:val="nil"/>
              <w:left w:val="nil"/>
              <w:bottom w:val="single" w:sz="4" w:space="0" w:color="auto"/>
              <w:right w:val="single" w:sz="4" w:space="0" w:color="auto"/>
            </w:tcBorders>
            <w:shd w:val="clear" w:color="000000" w:fill="FFFFFF"/>
            <w:noWrap/>
            <w:vAlign w:val="center"/>
            <w:hideMark/>
          </w:tcPr>
          <w:p w14:paraId="0B718E65" w14:textId="77777777" w:rsidR="00C55461" w:rsidRPr="00C55461" w:rsidRDefault="00C55461" w:rsidP="008E3107">
            <w:pPr>
              <w:spacing w:before="0" w:after="0"/>
              <w:ind w:firstLine="0"/>
              <w:contextualSpacing w:val="0"/>
              <w:jc w:val="left"/>
              <w:rPr>
                <w:b/>
                <w:bCs/>
                <w:i/>
                <w:iCs/>
                <w:sz w:val="24"/>
              </w:rPr>
            </w:pPr>
            <w:r w:rsidRPr="00C55461">
              <w:rPr>
                <w:b/>
                <w:bCs/>
                <w:i/>
                <w:iCs/>
                <w:sz w:val="24"/>
              </w:rPr>
              <w:t xml:space="preserve">Đất nhóm nhà ở </w:t>
            </w:r>
          </w:p>
        </w:tc>
        <w:tc>
          <w:tcPr>
            <w:tcW w:w="452" w:type="pct"/>
            <w:tcBorders>
              <w:top w:val="nil"/>
              <w:left w:val="nil"/>
              <w:bottom w:val="single" w:sz="4" w:space="0" w:color="auto"/>
              <w:right w:val="single" w:sz="4" w:space="0" w:color="auto"/>
            </w:tcBorders>
            <w:shd w:val="clear" w:color="000000" w:fill="FFFFFF"/>
            <w:noWrap/>
            <w:vAlign w:val="center"/>
            <w:hideMark/>
          </w:tcPr>
          <w:p w14:paraId="1E705EE8"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57F5B62F" w14:textId="77777777" w:rsidR="00C55461" w:rsidRPr="00C55461" w:rsidRDefault="00C55461" w:rsidP="008E3107">
            <w:pPr>
              <w:spacing w:before="0" w:after="0"/>
              <w:ind w:firstLine="0"/>
              <w:contextualSpacing w:val="0"/>
              <w:jc w:val="center"/>
              <w:rPr>
                <w:b/>
                <w:bCs/>
                <w:i/>
                <w:iCs/>
                <w:sz w:val="24"/>
              </w:rPr>
            </w:pPr>
            <w:r w:rsidRPr="00C55461">
              <w:rPr>
                <w:b/>
                <w:bCs/>
                <w:i/>
                <w:iCs/>
                <w:sz w:val="24"/>
              </w:rPr>
              <w:t>6.14</w:t>
            </w:r>
          </w:p>
        </w:tc>
        <w:tc>
          <w:tcPr>
            <w:tcW w:w="418" w:type="pct"/>
            <w:tcBorders>
              <w:top w:val="nil"/>
              <w:left w:val="nil"/>
              <w:bottom w:val="single" w:sz="4" w:space="0" w:color="auto"/>
              <w:right w:val="single" w:sz="4" w:space="0" w:color="auto"/>
            </w:tcBorders>
            <w:shd w:val="clear" w:color="000000" w:fill="FFFFFF"/>
            <w:vAlign w:val="center"/>
            <w:hideMark/>
          </w:tcPr>
          <w:p w14:paraId="085B02FE" w14:textId="77777777" w:rsidR="00C55461" w:rsidRPr="00C55461" w:rsidRDefault="00C55461" w:rsidP="008E3107">
            <w:pPr>
              <w:spacing w:before="0" w:after="0"/>
              <w:ind w:firstLine="0"/>
              <w:contextualSpacing w:val="0"/>
              <w:jc w:val="center"/>
              <w:rPr>
                <w:b/>
                <w:bCs/>
                <w:i/>
                <w:iCs/>
                <w:sz w:val="24"/>
              </w:rPr>
            </w:pPr>
            <w:r w:rsidRPr="00C55461">
              <w:rPr>
                <w:b/>
                <w:bCs/>
                <w:i/>
                <w:iCs/>
                <w:sz w:val="24"/>
              </w:rPr>
              <w:t>0.85</w:t>
            </w:r>
          </w:p>
        </w:tc>
        <w:tc>
          <w:tcPr>
            <w:tcW w:w="460" w:type="pct"/>
            <w:tcBorders>
              <w:top w:val="nil"/>
              <w:left w:val="nil"/>
              <w:bottom w:val="single" w:sz="4" w:space="0" w:color="auto"/>
              <w:right w:val="single" w:sz="4" w:space="0" w:color="auto"/>
            </w:tcBorders>
            <w:shd w:val="clear" w:color="000000" w:fill="FFFFFF"/>
            <w:noWrap/>
            <w:vAlign w:val="center"/>
            <w:hideMark/>
          </w:tcPr>
          <w:p w14:paraId="268E7C8D" w14:textId="77777777" w:rsidR="00C55461" w:rsidRPr="00C55461" w:rsidRDefault="00C55461" w:rsidP="008E3107">
            <w:pPr>
              <w:spacing w:before="0" w:after="0"/>
              <w:ind w:firstLine="0"/>
              <w:contextualSpacing w:val="0"/>
              <w:jc w:val="center"/>
              <w:rPr>
                <w:b/>
                <w:bCs/>
                <w:i/>
                <w:iCs/>
                <w:sz w:val="24"/>
              </w:rPr>
            </w:pPr>
            <w:r w:rsidRPr="00C55461">
              <w:rPr>
                <w:b/>
                <w:bCs/>
                <w:i/>
                <w:iCs/>
                <w:sz w:val="24"/>
              </w:rPr>
              <w:t>60.00</w:t>
            </w:r>
          </w:p>
        </w:tc>
        <w:tc>
          <w:tcPr>
            <w:tcW w:w="418" w:type="pct"/>
            <w:tcBorders>
              <w:top w:val="nil"/>
              <w:left w:val="nil"/>
              <w:bottom w:val="single" w:sz="4" w:space="0" w:color="auto"/>
              <w:right w:val="single" w:sz="4" w:space="0" w:color="auto"/>
            </w:tcBorders>
            <w:shd w:val="clear" w:color="000000" w:fill="FFFFFF"/>
            <w:noWrap/>
            <w:vAlign w:val="center"/>
            <w:hideMark/>
          </w:tcPr>
          <w:p w14:paraId="434D027E" w14:textId="77777777" w:rsidR="00C55461" w:rsidRPr="00C55461" w:rsidRDefault="00C55461" w:rsidP="008E3107">
            <w:pPr>
              <w:spacing w:before="0" w:after="0"/>
              <w:ind w:firstLine="0"/>
              <w:contextualSpacing w:val="0"/>
              <w:jc w:val="center"/>
              <w:rPr>
                <w:b/>
                <w:bCs/>
                <w:i/>
                <w:iCs/>
                <w:sz w:val="24"/>
              </w:rPr>
            </w:pPr>
            <w:r w:rsidRPr="00C55461">
              <w:rPr>
                <w:b/>
                <w:bCs/>
                <w:i/>
                <w:iCs/>
                <w:sz w:val="24"/>
              </w:rPr>
              <w:t>3.69</w:t>
            </w:r>
          </w:p>
        </w:tc>
        <w:tc>
          <w:tcPr>
            <w:tcW w:w="418" w:type="pct"/>
            <w:tcBorders>
              <w:top w:val="nil"/>
              <w:left w:val="nil"/>
              <w:bottom w:val="single" w:sz="4" w:space="0" w:color="auto"/>
              <w:right w:val="single" w:sz="4" w:space="0" w:color="auto"/>
            </w:tcBorders>
            <w:shd w:val="clear" w:color="000000" w:fill="FFFFFF"/>
            <w:noWrap/>
            <w:vAlign w:val="center"/>
            <w:hideMark/>
          </w:tcPr>
          <w:p w14:paraId="7C656A5F" w14:textId="77777777" w:rsidR="00C55461" w:rsidRPr="00C55461" w:rsidRDefault="00C55461" w:rsidP="008E3107">
            <w:pPr>
              <w:spacing w:before="0" w:after="0"/>
              <w:ind w:firstLine="0"/>
              <w:contextualSpacing w:val="0"/>
              <w:jc w:val="center"/>
              <w:rPr>
                <w:b/>
                <w:bCs/>
                <w:i/>
                <w:iCs/>
                <w:sz w:val="24"/>
              </w:rPr>
            </w:pPr>
            <w:r w:rsidRPr="00C55461">
              <w:rPr>
                <w:b/>
                <w:bCs/>
                <w:i/>
                <w:iCs/>
                <w:sz w:val="24"/>
              </w:rPr>
              <w:t>25.80</w:t>
            </w:r>
          </w:p>
        </w:tc>
        <w:tc>
          <w:tcPr>
            <w:tcW w:w="331" w:type="pct"/>
            <w:tcBorders>
              <w:top w:val="nil"/>
              <w:left w:val="nil"/>
              <w:bottom w:val="single" w:sz="4" w:space="0" w:color="auto"/>
              <w:right w:val="single" w:sz="4" w:space="0" w:color="auto"/>
            </w:tcBorders>
            <w:shd w:val="clear" w:color="000000" w:fill="FFFFFF"/>
            <w:noWrap/>
            <w:vAlign w:val="center"/>
            <w:hideMark/>
          </w:tcPr>
          <w:p w14:paraId="59AEAD1B" w14:textId="77777777" w:rsidR="00C55461" w:rsidRPr="00C55461" w:rsidRDefault="00C55461" w:rsidP="008E3107">
            <w:pPr>
              <w:spacing w:before="0" w:after="0"/>
              <w:ind w:firstLine="0"/>
              <w:contextualSpacing w:val="0"/>
              <w:jc w:val="center"/>
              <w:rPr>
                <w:b/>
                <w:bCs/>
                <w:i/>
                <w:iCs/>
                <w:sz w:val="24"/>
              </w:rPr>
            </w:pPr>
            <w:r w:rsidRPr="00C55461">
              <w:rPr>
                <w:b/>
                <w:bCs/>
                <w:i/>
                <w:iCs/>
                <w:sz w:val="24"/>
              </w:rPr>
              <w:t>4.20</w:t>
            </w:r>
          </w:p>
        </w:tc>
        <w:tc>
          <w:tcPr>
            <w:tcW w:w="395" w:type="pct"/>
            <w:tcBorders>
              <w:top w:val="nil"/>
              <w:left w:val="nil"/>
              <w:bottom w:val="single" w:sz="4" w:space="0" w:color="auto"/>
              <w:right w:val="single" w:sz="4" w:space="0" w:color="auto"/>
            </w:tcBorders>
            <w:shd w:val="clear" w:color="000000" w:fill="FFFFFF"/>
            <w:noWrap/>
            <w:vAlign w:val="center"/>
            <w:hideMark/>
          </w:tcPr>
          <w:p w14:paraId="1D33C28C" w14:textId="77777777" w:rsidR="00C55461" w:rsidRPr="00C55461" w:rsidRDefault="00C55461" w:rsidP="008E3107">
            <w:pPr>
              <w:spacing w:before="0" w:after="0"/>
              <w:ind w:firstLine="0"/>
              <w:contextualSpacing w:val="0"/>
              <w:jc w:val="center"/>
              <w:rPr>
                <w:b/>
                <w:bCs/>
                <w:i/>
                <w:iCs/>
                <w:sz w:val="24"/>
              </w:rPr>
            </w:pPr>
            <w:r w:rsidRPr="00C55461">
              <w:rPr>
                <w:b/>
                <w:bCs/>
                <w:i/>
                <w:iCs/>
                <w:sz w:val="24"/>
              </w:rPr>
              <w:t>7.00</w:t>
            </w:r>
          </w:p>
        </w:tc>
      </w:tr>
      <w:tr w:rsidR="00774674" w:rsidRPr="007D67B6" w14:paraId="2ADAE376"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595D4D86" w14:textId="77777777" w:rsidR="00C55461" w:rsidRPr="00C55461" w:rsidRDefault="00C55461" w:rsidP="008E3107">
            <w:pPr>
              <w:spacing w:before="0" w:after="0"/>
              <w:ind w:firstLine="0"/>
              <w:contextualSpacing w:val="0"/>
              <w:jc w:val="center"/>
              <w:rPr>
                <w:i/>
                <w:iCs/>
                <w:sz w:val="24"/>
              </w:rPr>
            </w:pPr>
            <w:r w:rsidRPr="00C55461">
              <w:rPr>
                <w:i/>
                <w:iCs/>
                <w:sz w:val="24"/>
              </w:rPr>
              <w:t>1,1,1</w:t>
            </w:r>
          </w:p>
        </w:tc>
        <w:tc>
          <w:tcPr>
            <w:tcW w:w="1358" w:type="pct"/>
            <w:tcBorders>
              <w:top w:val="nil"/>
              <w:left w:val="nil"/>
              <w:bottom w:val="single" w:sz="4" w:space="0" w:color="auto"/>
              <w:right w:val="single" w:sz="4" w:space="0" w:color="auto"/>
            </w:tcBorders>
            <w:shd w:val="clear" w:color="000000" w:fill="FFFFFF"/>
            <w:noWrap/>
            <w:vAlign w:val="center"/>
            <w:hideMark/>
          </w:tcPr>
          <w:p w14:paraId="6B73EF62" w14:textId="77777777" w:rsidR="00C55461" w:rsidRPr="00C55461" w:rsidRDefault="00C55461" w:rsidP="008E3107">
            <w:pPr>
              <w:spacing w:before="0" w:after="0"/>
              <w:ind w:firstLine="0"/>
              <w:contextualSpacing w:val="0"/>
              <w:jc w:val="left"/>
              <w:rPr>
                <w:i/>
                <w:iCs/>
                <w:sz w:val="24"/>
              </w:rPr>
            </w:pPr>
            <w:r w:rsidRPr="00C55461">
              <w:rPr>
                <w:i/>
                <w:iCs/>
                <w:sz w:val="24"/>
              </w:rPr>
              <w:t>Đất ở mới</w:t>
            </w:r>
          </w:p>
        </w:tc>
        <w:tc>
          <w:tcPr>
            <w:tcW w:w="452" w:type="pct"/>
            <w:tcBorders>
              <w:top w:val="nil"/>
              <w:left w:val="nil"/>
              <w:bottom w:val="single" w:sz="4" w:space="0" w:color="auto"/>
              <w:right w:val="single" w:sz="4" w:space="0" w:color="auto"/>
            </w:tcBorders>
            <w:shd w:val="clear" w:color="000000" w:fill="FFFFFF"/>
            <w:noWrap/>
            <w:vAlign w:val="center"/>
            <w:hideMark/>
          </w:tcPr>
          <w:p w14:paraId="59B37D68" w14:textId="77777777" w:rsidR="00C55461" w:rsidRPr="00C55461" w:rsidRDefault="00C55461" w:rsidP="008E3107">
            <w:pPr>
              <w:spacing w:before="0" w:after="0"/>
              <w:ind w:firstLine="0"/>
              <w:contextualSpacing w:val="0"/>
              <w:jc w:val="center"/>
              <w:rPr>
                <w:i/>
                <w:iCs/>
                <w:sz w:val="24"/>
              </w:rPr>
            </w:pPr>
            <w:r w:rsidRPr="00C55461">
              <w:rPr>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55DEF3E5" w14:textId="77777777" w:rsidR="00C55461" w:rsidRPr="00C55461" w:rsidRDefault="00C55461" w:rsidP="008E3107">
            <w:pPr>
              <w:spacing w:before="0" w:after="0"/>
              <w:ind w:firstLine="0"/>
              <w:contextualSpacing w:val="0"/>
              <w:jc w:val="center"/>
              <w:rPr>
                <w:i/>
                <w:iCs/>
                <w:sz w:val="24"/>
              </w:rPr>
            </w:pPr>
            <w:r w:rsidRPr="00C55461">
              <w:rPr>
                <w:i/>
                <w:iCs/>
                <w:sz w:val="24"/>
              </w:rPr>
              <w:t>6.14</w:t>
            </w:r>
          </w:p>
        </w:tc>
        <w:tc>
          <w:tcPr>
            <w:tcW w:w="418" w:type="pct"/>
            <w:tcBorders>
              <w:top w:val="nil"/>
              <w:left w:val="nil"/>
              <w:bottom w:val="single" w:sz="4" w:space="0" w:color="auto"/>
              <w:right w:val="single" w:sz="4" w:space="0" w:color="auto"/>
            </w:tcBorders>
            <w:shd w:val="clear" w:color="000000" w:fill="FFFFFF"/>
            <w:vAlign w:val="center"/>
            <w:hideMark/>
          </w:tcPr>
          <w:p w14:paraId="653F6E5B" w14:textId="77777777" w:rsidR="00C55461" w:rsidRPr="00C55461" w:rsidRDefault="00C55461" w:rsidP="008E3107">
            <w:pPr>
              <w:spacing w:before="0" w:after="0"/>
              <w:ind w:firstLine="0"/>
              <w:contextualSpacing w:val="0"/>
              <w:jc w:val="center"/>
              <w:rPr>
                <w:i/>
                <w:iCs/>
                <w:sz w:val="24"/>
              </w:rPr>
            </w:pPr>
            <w:r w:rsidRPr="00C55461">
              <w:rPr>
                <w:i/>
                <w:iCs/>
                <w:sz w:val="24"/>
              </w:rPr>
              <w:t>0.85</w:t>
            </w:r>
          </w:p>
        </w:tc>
        <w:tc>
          <w:tcPr>
            <w:tcW w:w="460" w:type="pct"/>
            <w:tcBorders>
              <w:top w:val="nil"/>
              <w:left w:val="nil"/>
              <w:bottom w:val="single" w:sz="4" w:space="0" w:color="auto"/>
              <w:right w:val="single" w:sz="4" w:space="0" w:color="auto"/>
            </w:tcBorders>
            <w:shd w:val="clear" w:color="000000" w:fill="FFFFFF"/>
            <w:noWrap/>
            <w:vAlign w:val="center"/>
            <w:hideMark/>
          </w:tcPr>
          <w:p w14:paraId="4D7994EA" w14:textId="77777777" w:rsidR="00C55461" w:rsidRPr="00C55461" w:rsidRDefault="00C55461" w:rsidP="008E3107">
            <w:pPr>
              <w:spacing w:before="0" w:after="0"/>
              <w:ind w:firstLine="0"/>
              <w:contextualSpacing w:val="0"/>
              <w:jc w:val="center"/>
              <w:rPr>
                <w:i/>
                <w:iCs/>
                <w:sz w:val="24"/>
              </w:rPr>
            </w:pPr>
            <w:r w:rsidRPr="00C55461">
              <w:rPr>
                <w:i/>
                <w:iCs/>
                <w:sz w:val="24"/>
              </w:rPr>
              <w:t>60.00</w:t>
            </w:r>
          </w:p>
        </w:tc>
        <w:tc>
          <w:tcPr>
            <w:tcW w:w="418" w:type="pct"/>
            <w:tcBorders>
              <w:top w:val="nil"/>
              <w:left w:val="nil"/>
              <w:bottom w:val="single" w:sz="4" w:space="0" w:color="auto"/>
              <w:right w:val="single" w:sz="4" w:space="0" w:color="auto"/>
            </w:tcBorders>
            <w:shd w:val="clear" w:color="000000" w:fill="FFFFFF"/>
            <w:noWrap/>
            <w:vAlign w:val="center"/>
            <w:hideMark/>
          </w:tcPr>
          <w:p w14:paraId="4C52B883" w14:textId="77777777" w:rsidR="00C55461" w:rsidRPr="00C55461" w:rsidRDefault="00C55461" w:rsidP="008E3107">
            <w:pPr>
              <w:spacing w:before="0" w:after="0"/>
              <w:ind w:firstLine="0"/>
              <w:contextualSpacing w:val="0"/>
              <w:jc w:val="center"/>
              <w:rPr>
                <w:i/>
                <w:iCs/>
                <w:sz w:val="24"/>
              </w:rPr>
            </w:pPr>
            <w:r w:rsidRPr="00C55461">
              <w:rPr>
                <w:i/>
                <w:iCs/>
                <w:sz w:val="24"/>
              </w:rPr>
              <w:t>3.69</w:t>
            </w:r>
          </w:p>
        </w:tc>
        <w:tc>
          <w:tcPr>
            <w:tcW w:w="418" w:type="pct"/>
            <w:tcBorders>
              <w:top w:val="nil"/>
              <w:left w:val="nil"/>
              <w:bottom w:val="single" w:sz="4" w:space="0" w:color="auto"/>
              <w:right w:val="single" w:sz="4" w:space="0" w:color="auto"/>
            </w:tcBorders>
            <w:shd w:val="clear" w:color="000000" w:fill="FFFFFF"/>
            <w:noWrap/>
            <w:vAlign w:val="center"/>
            <w:hideMark/>
          </w:tcPr>
          <w:p w14:paraId="1C7D5BD3" w14:textId="77777777" w:rsidR="00C55461" w:rsidRPr="00C55461" w:rsidRDefault="00C55461" w:rsidP="008E3107">
            <w:pPr>
              <w:spacing w:before="0" w:after="0"/>
              <w:ind w:firstLine="0"/>
              <w:contextualSpacing w:val="0"/>
              <w:jc w:val="center"/>
              <w:rPr>
                <w:i/>
                <w:iCs/>
                <w:sz w:val="24"/>
              </w:rPr>
            </w:pPr>
            <w:r w:rsidRPr="00C55461">
              <w:rPr>
                <w:i/>
                <w:iCs/>
                <w:sz w:val="24"/>
              </w:rPr>
              <w:t>25.80</w:t>
            </w:r>
          </w:p>
        </w:tc>
        <w:tc>
          <w:tcPr>
            <w:tcW w:w="331" w:type="pct"/>
            <w:tcBorders>
              <w:top w:val="nil"/>
              <w:left w:val="nil"/>
              <w:bottom w:val="single" w:sz="4" w:space="0" w:color="auto"/>
              <w:right w:val="single" w:sz="4" w:space="0" w:color="auto"/>
            </w:tcBorders>
            <w:shd w:val="clear" w:color="000000" w:fill="FFFFFF"/>
            <w:noWrap/>
            <w:vAlign w:val="center"/>
            <w:hideMark/>
          </w:tcPr>
          <w:p w14:paraId="10386627" w14:textId="77777777" w:rsidR="00C55461" w:rsidRPr="00C55461" w:rsidRDefault="00C55461" w:rsidP="008E3107">
            <w:pPr>
              <w:spacing w:before="0" w:after="0"/>
              <w:ind w:firstLine="0"/>
              <w:contextualSpacing w:val="0"/>
              <w:jc w:val="center"/>
              <w:rPr>
                <w:i/>
                <w:iCs/>
                <w:sz w:val="24"/>
              </w:rPr>
            </w:pPr>
            <w:r w:rsidRPr="00C55461">
              <w:rPr>
                <w:i/>
                <w:iCs/>
                <w:sz w:val="24"/>
              </w:rPr>
              <w:t>4.20</w:t>
            </w:r>
          </w:p>
        </w:tc>
        <w:tc>
          <w:tcPr>
            <w:tcW w:w="395" w:type="pct"/>
            <w:tcBorders>
              <w:top w:val="nil"/>
              <w:left w:val="nil"/>
              <w:bottom w:val="single" w:sz="4" w:space="0" w:color="auto"/>
              <w:right w:val="single" w:sz="4" w:space="0" w:color="auto"/>
            </w:tcBorders>
            <w:shd w:val="clear" w:color="000000" w:fill="FFFFFF"/>
            <w:noWrap/>
            <w:vAlign w:val="center"/>
            <w:hideMark/>
          </w:tcPr>
          <w:p w14:paraId="5EB397FE" w14:textId="77777777" w:rsidR="00C55461" w:rsidRPr="00C55461" w:rsidRDefault="00C55461" w:rsidP="008E3107">
            <w:pPr>
              <w:spacing w:before="0" w:after="0"/>
              <w:ind w:firstLine="0"/>
              <w:contextualSpacing w:val="0"/>
              <w:jc w:val="center"/>
              <w:rPr>
                <w:i/>
                <w:iCs/>
                <w:sz w:val="24"/>
              </w:rPr>
            </w:pPr>
            <w:r w:rsidRPr="00C55461">
              <w:rPr>
                <w:i/>
                <w:iCs/>
                <w:sz w:val="24"/>
              </w:rPr>
              <w:t>7.00</w:t>
            </w:r>
          </w:p>
        </w:tc>
      </w:tr>
      <w:tr w:rsidR="00774674" w:rsidRPr="007D67B6" w14:paraId="48198D2F"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2A54E6D5" w14:textId="77777777" w:rsidR="00C55461" w:rsidRPr="00C55461" w:rsidRDefault="00C55461" w:rsidP="008E3107">
            <w:pPr>
              <w:spacing w:before="0" w:after="0"/>
              <w:ind w:firstLine="0"/>
              <w:contextualSpacing w:val="0"/>
              <w:jc w:val="center"/>
              <w:rPr>
                <w:b/>
                <w:bCs/>
                <w:i/>
                <w:iCs/>
                <w:sz w:val="24"/>
              </w:rPr>
            </w:pPr>
            <w:r w:rsidRPr="00C55461">
              <w:rPr>
                <w:b/>
                <w:bCs/>
                <w:i/>
                <w:iCs/>
                <w:sz w:val="24"/>
              </w:rPr>
              <w:t>1.2</w:t>
            </w:r>
          </w:p>
        </w:tc>
        <w:tc>
          <w:tcPr>
            <w:tcW w:w="1358" w:type="pct"/>
            <w:tcBorders>
              <w:top w:val="nil"/>
              <w:left w:val="nil"/>
              <w:bottom w:val="single" w:sz="4" w:space="0" w:color="auto"/>
              <w:right w:val="single" w:sz="4" w:space="0" w:color="auto"/>
            </w:tcBorders>
            <w:shd w:val="clear" w:color="000000" w:fill="FFFFFF"/>
            <w:noWrap/>
            <w:vAlign w:val="center"/>
            <w:hideMark/>
          </w:tcPr>
          <w:p w14:paraId="16283F5D" w14:textId="77777777" w:rsidR="00C55461" w:rsidRPr="00C55461" w:rsidRDefault="00C55461" w:rsidP="008E3107">
            <w:pPr>
              <w:spacing w:before="0" w:after="0"/>
              <w:ind w:firstLine="0"/>
              <w:contextualSpacing w:val="0"/>
              <w:jc w:val="left"/>
              <w:rPr>
                <w:b/>
                <w:bCs/>
                <w:i/>
                <w:iCs/>
                <w:sz w:val="24"/>
              </w:rPr>
            </w:pPr>
            <w:r w:rsidRPr="00C55461">
              <w:rPr>
                <w:b/>
                <w:bCs/>
                <w:i/>
                <w:iCs/>
                <w:sz w:val="24"/>
              </w:rPr>
              <w:t>Đất làng xóm, dân cư nông thôn</w:t>
            </w:r>
          </w:p>
        </w:tc>
        <w:tc>
          <w:tcPr>
            <w:tcW w:w="452" w:type="pct"/>
            <w:tcBorders>
              <w:top w:val="nil"/>
              <w:left w:val="nil"/>
              <w:bottom w:val="single" w:sz="4" w:space="0" w:color="auto"/>
              <w:right w:val="single" w:sz="4" w:space="0" w:color="auto"/>
            </w:tcBorders>
            <w:shd w:val="clear" w:color="000000" w:fill="FFFFFF"/>
            <w:noWrap/>
            <w:vAlign w:val="center"/>
            <w:hideMark/>
          </w:tcPr>
          <w:p w14:paraId="21139F4A"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08D29ED2" w14:textId="77777777" w:rsidR="00C55461" w:rsidRPr="00C55461" w:rsidRDefault="00C55461" w:rsidP="008E3107">
            <w:pPr>
              <w:spacing w:before="0" w:after="0"/>
              <w:ind w:firstLine="0"/>
              <w:contextualSpacing w:val="0"/>
              <w:jc w:val="center"/>
              <w:rPr>
                <w:b/>
                <w:bCs/>
                <w:i/>
                <w:iCs/>
                <w:sz w:val="24"/>
              </w:rPr>
            </w:pPr>
            <w:r w:rsidRPr="00C55461">
              <w:rPr>
                <w:b/>
                <w:bCs/>
                <w:i/>
                <w:iCs/>
                <w:sz w:val="24"/>
              </w:rPr>
              <w:t>21.03</w:t>
            </w:r>
          </w:p>
        </w:tc>
        <w:tc>
          <w:tcPr>
            <w:tcW w:w="418" w:type="pct"/>
            <w:tcBorders>
              <w:top w:val="nil"/>
              <w:left w:val="nil"/>
              <w:bottom w:val="single" w:sz="4" w:space="0" w:color="auto"/>
              <w:right w:val="single" w:sz="4" w:space="0" w:color="auto"/>
            </w:tcBorders>
            <w:shd w:val="clear" w:color="000000" w:fill="FFFFFF"/>
            <w:vAlign w:val="center"/>
            <w:hideMark/>
          </w:tcPr>
          <w:p w14:paraId="132395F7" w14:textId="77777777" w:rsidR="00C55461" w:rsidRPr="00C55461" w:rsidRDefault="00C55461" w:rsidP="008E3107">
            <w:pPr>
              <w:spacing w:before="0" w:after="0"/>
              <w:ind w:firstLine="0"/>
              <w:contextualSpacing w:val="0"/>
              <w:jc w:val="center"/>
              <w:rPr>
                <w:b/>
                <w:bCs/>
                <w:i/>
                <w:iCs/>
                <w:sz w:val="24"/>
              </w:rPr>
            </w:pPr>
            <w:r w:rsidRPr="00C55461">
              <w:rPr>
                <w:b/>
                <w:bCs/>
                <w:i/>
                <w:iCs/>
                <w:sz w:val="24"/>
              </w:rPr>
              <w:t>2.91</w:t>
            </w:r>
          </w:p>
        </w:tc>
        <w:tc>
          <w:tcPr>
            <w:tcW w:w="460" w:type="pct"/>
            <w:tcBorders>
              <w:top w:val="nil"/>
              <w:left w:val="nil"/>
              <w:bottom w:val="single" w:sz="4" w:space="0" w:color="auto"/>
              <w:right w:val="single" w:sz="4" w:space="0" w:color="auto"/>
            </w:tcBorders>
            <w:shd w:val="clear" w:color="000000" w:fill="FFFFFF"/>
            <w:noWrap/>
            <w:vAlign w:val="center"/>
            <w:hideMark/>
          </w:tcPr>
          <w:p w14:paraId="573CD6A2" w14:textId="77777777" w:rsidR="00C55461" w:rsidRPr="00C55461" w:rsidRDefault="00C55461" w:rsidP="008E3107">
            <w:pPr>
              <w:spacing w:before="0" w:after="0"/>
              <w:ind w:firstLine="0"/>
              <w:contextualSpacing w:val="0"/>
              <w:jc w:val="center"/>
              <w:rPr>
                <w:b/>
                <w:bCs/>
                <w:i/>
                <w:iCs/>
                <w:sz w:val="24"/>
              </w:rPr>
            </w:pPr>
            <w:r w:rsidRPr="00C55461">
              <w:rPr>
                <w:b/>
                <w:bCs/>
                <w:i/>
                <w:iCs/>
                <w:sz w:val="24"/>
              </w:rPr>
              <w:t>60.00</w:t>
            </w:r>
          </w:p>
        </w:tc>
        <w:tc>
          <w:tcPr>
            <w:tcW w:w="418" w:type="pct"/>
            <w:tcBorders>
              <w:top w:val="nil"/>
              <w:left w:val="nil"/>
              <w:bottom w:val="single" w:sz="4" w:space="0" w:color="auto"/>
              <w:right w:val="single" w:sz="4" w:space="0" w:color="auto"/>
            </w:tcBorders>
            <w:shd w:val="clear" w:color="000000" w:fill="FFFFFF"/>
            <w:noWrap/>
            <w:vAlign w:val="center"/>
            <w:hideMark/>
          </w:tcPr>
          <w:p w14:paraId="5402DDA4" w14:textId="77777777" w:rsidR="00C55461" w:rsidRPr="00C55461" w:rsidRDefault="00C55461" w:rsidP="008E3107">
            <w:pPr>
              <w:spacing w:before="0" w:after="0"/>
              <w:ind w:firstLine="0"/>
              <w:contextualSpacing w:val="0"/>
              <w:jc w:val="center"/>
              <w:rPr>
                <w:b/>
                <w:bCs/>
                <w:i/>
                <w:iCs/>
                <w:sz w:val="24"/>
              </w:rPr>
            </w:pPr>
            <w:r w:rsidRPr="00C55461">
              <w:rPr>
                <w:b/>
                <w:bCs/>
                <w:i/>
                <w:iCs/>
                <w:sz w:val="24"/>
              </w:rPr>
              <w:t>12.62</w:t>
            </w:r>
          </w:p>
        </w:tc>
        <w:tc>
          <w:tcPr>
            <w:tcW w:w="418" w:type="pct"/>
            <w:tcBorders>
              <w:top w:val="nil"/>
              <w:left w:val="nil"/>
              <w:bottom w:val="single" w:sz="4" w:space="0" w:color="auto"/>
              <w:right w:val="single" w:sz="4" w:space="0" w:color="auto"/>
            </w:tcBorders>
            <w:shd w:val="clear" w:color="000000" w:fill="FFFFFF"/>
            <w:noWrap/>
            <w:vAlign w:val="center"/>
            <w:hideMark/>
          </w:tcPr>
          <w:p w14:paraId="0CFDBFC9" w14:textId="77777777" w:rsidR="00C55461" w:rsidRPr="00C55461" w:rsidRDefault="00C55461" w:rsidP="008E3107">
            <w:pPr>
              <w:spacing w:before="0" w:after="0"/>
              <w:ind w:firstLine="0"/>
              <w:contextualSpacing w:val="0"/>
              <w:jc w:val="center"/>
              <w:rPr>
                <w:b/>
                <w:bCs/>
                <w:i/>
                <w:iCs/>
                <w:sz w:val="24"/>
              </w:rPr>
            </w:pPr>
            <w:r w:rsidRPr="00C55461">
              <w:rPr>
                <w:b/>
                <w:bCs/>
                <w:i/>
                <w:iCs/>
                <w:sz w:val="24"/>
              </w:rPr>
              <w:t>88.33</w:t>
            </w:r>
          </w:p>
        </w:tc>
        <w:tc>
          <w:tcPr>
            <w:tcW w:w="331" w:type="pct"/>
            <w:tcBorders>
              <w:top w:val="nil"/>
              <w:left w:val="nil"/>
              <w:bottom w:val="single" w:sz="4" w:space="0" w:color="auto"/>
              <w:right w:val="single" w:sz="4" w:space="0" w:color="auto"/>
            </w:tcBorders>
            <w:shd w:val="clear" w:color="000000" w:fill="FFFFFF"/>
            <w:noWrap/>
            <w:vAlign w:val="center"/>
            <w:hideMark/>
          </w:tcPr>
          <w:p w14:paraId="7DB34860" w14:textId="77777777" w:rsidR="00C55461" w:rsidRPr="00C55461" w:rsidRDefault="00C55461" w:rsidP="008E3107">
            <w:pPr>
              <w:spacing w:before="0" w:after="0"/>
              <w:ind w:firstLine="0"/>
              <w:contextualSpacing w:val="0"/>
              <w:jc w:val="center"/>
              <w:rPr>
                <w:b/>
                <w:bCs/>
                <w:i/>
                <w:iCs/>
                <w:sz w:val="24"/>
              </w:rPr>
            </w:pPr>
            <w:r w:rsidRPr="00C55461">
              <w:rPr>
                <w:b/>
                <w:bCs/>
                <w:i/>
                <w:iCs/>
                <w:sz w:val="24"/>
              </w:rPr>
              <w:t>4.20</w:t>
            </w:r>
          </w:p>
        </w:tc>
        <w:tc>
          <w:tcPr>
            <w:tcW w:w="395" w:type="pct"/>
            <w:tcBorders>
              <w:top w:val="nil"/>
              <w:left w:val="nil"/>
              <w:bottom w:val="single" w:sz="4" w:space="0" w:color="auto"/>
              <w:right w:val="single" w:sz="4" w:space="0" w:color="auto"/>
            </w:tcBorders>
            <w:shd w:val="clear" w:color="000000" w:fill="FFFFFF"/>
            <w:noWrap/>
            <w:vAlign w:val="center"/>
            <w:hideMark/>
          </w:tcPr>
          <w:p w14:paraId="61EC7A37" w14:textId="77777777" w:rsidR="00C55461" w:rsidRPr="00C55461" w:rsidRDefault="00C55461" w:rsidP="008E3107">
            <w:pPr>
              <w:spacing w:before="0" w:after="0"/>
              <w:ind w:firstLine="0"/>
              <w:contextualSpacing w:val="0"/>
              <w:jc w:val="center"/>
              <w:rPr>
                <w:b/>
                <w:bCs/>
                <w:i/>
                <w:iCs/>
                <w:sz w:val="24"/>
              </w:rPr>
            </w:pPr>
            <w:r w:rsidRPr="00C55461">
              <w:rPr>
                <w:b/>
                <w:bCs/>
                <w:i/>
                <w:iCs/>
                <w:sz w:val="24"/>
              </w:rPr>
              <w:t>7.00</w:t>
            </w:r>
          </w:p>
        </w:tc>
      </w:tr>
      <w:tr w:rsidR="00774674" w:rsidRPr="007D67B6" w14:paraId="2470B0B4"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174A31EC" w14:textId="77777777" w:rsidR="00C55461" w:rsidRPr="00C55461" w:rsidRDefault="00C55461" w:rsidP="008E3107">
            <w:pPr>
              <w:spacing w:before="0" w:after="0"/>
              <w:ind w:firstLine="0"/>
              <w:contextualSpacing w:val="0"/>
              <w:jc w:val="center"/>
              <w:rPr>
                <w:b/>
                <w:bCs/>
                <w:i/>
                <w:iCs/>
                <w:sz w:val="24"/>
              </w:rPr>
            </w:pPr>
            <w:r w:rsidRPr="00C55461">
              <w:rPr>
                <w:b/>
                <w:bCs/>
                <w:i/>
                <w:iCs/>
                <w:sz w:val="24"/>
              </w:rPr>
              <w:t>1.3</w:t>
            </w:r>
          </w:p>
        </w:tc>
        <w:tc>
          <w:tcPr>
            <w:tcW w:w="1358" w:type="pct"/>
            <w:tcBorders>
              <w:top w:val="nil"/>
              <w:left w:val="nil"/>
              <w:bottom w:val="single" w:sz="4" w:space="0" w:color="auto"/>
              <w:right w:val="single" w:sz="4" w:space="0" w:color="auto"/>
            </w:tcBorders>
            <w:shd w:val="clear" w:color="000000" w:fill="FFFFFF"/>
            <w:noWrap/>
            <w:vAlign w:val="center"/>
            <w:hideMark/>
          </w:tcPr>
          <w:p w14:paraId="1469E927" w14:textId="77777777" w:rsidR="00C55461" w:rsidRPr="00C55461" w:rsidRDefault="00C55461" w:rsidP="008E3107">
            <w:pPr>
              <w:spacing w:before="0" w:after="0"/>
              <w:ind w:firstLine="0"/>
              <w:contextualSpacing w:val="0"/>
              <w:jc w:val="left"/>
              <w:rPr>
                <w:b/>
                <w:bCs/>
                <w:i/>
                <w:iCs/>
                <w:sz w:val="24"/>
              </w:rPr>
            </w:pPr>
            <w:r w:rsidRPr="00C55461">
              <w:rPr>
                <w:b/>
                <w:bCs/>
                <w:i/>
                <w:iCs/>
                <w:sz w:val="24"/>
              </w:rPr>
              <w:t xml:space="preserve">Đất cây xanh sử dụng </w:t>
            </w:r>
            <w:r w:rsidRPr="00C55461">
              <w:rPr>
                <w:b/>
                <w:bCs/>
                <w:i/>
                <w:iCs/>
                <w:sz w:val="24"/>
              </w:rPr>
              <w:lastRenderedPageBreak/>
              <w:t>công cộng</w:t>
            </w:r>
          </w:p>
        </w:tc>
        <w:tc>
          <w:tcPr>
            <w:tcW w:w="452" w:type="pct"/>
            <w:tcBorders>
              <w:top w:val="nil"/>
              <w:left w:val="nil"/>
              <w:bottom w:val="single" w:sz="4" w:space="0" w:color="auto"/>
              <w:right w:val="single" w:sz="4" w:space="0" w:color="auto"/>
            </w:tcBorders>
            <w:shd w:val="clear" w:color="000000" w:fill="FFFFFF"/>
            <w:noWrap/>
            <w:vAlign w:val="center"/>
            <w:hideMark/>
          </w:tcPr>
          <w:p w14:paraId="3E223C68" w14:textId="77777777" w:rsidR="00C55461" w:rsidRPr="00C55461" w:rsidRDefault="00C55461" w:rsidP="008E3107">
            <w:pPr>
              <w:spacing w:before="0" w:after="0"/>
              <w:ind w:firstLine="0"/>
              <w:contextualSpacing w:val="0"/>
              <w:jc w:val="center"/>
              <w:rPr>
                <w:b/>
                <w:bCs/>
                <w:i/>
                <w:iCs/>
                <w:sz w:val="24"/>
              </w:rPr>
            </w:pPr>
            <w:r w:rsidRPr="00C55461">
              <w:rPr>
                <w:b/>
                <w:bCs/>
                <w:i/>
                <w:iCs/>
                <w:sz w:val="24"/>
              </w:rPr>
              <w:lastRenderedPageBreak/>
              <w:t xml:space="preserve">CXCC </w:t>
            </w:r>
            <w:r w:rsidRPr="00C55461">
              <w:rPr>
                <w:b/>
                <w:bCs/>
                <w:i/>
                <w:iCs/>
                <w:sz w:val="24"/>
              </w:rPr>
              <w:lastRenderedPageBreak/>
              <w:t>I.01</w:t>
            </w:r>
          </w:p>
        </w:tc>
        <w:tc>
          <w:tcPr>
            <w:tcW w:w="418" w:type="pct"/>
            <w:tcBorders>
              <w:top w:val="nil"/>
              <w:left w:val="nil"/>
              <w:bottom w:val="single" w:sz="4" w:space="0" w:color="auto"/>
              <w:right w:val="single" w:sz="4" w:space="0" w:color="auto"/>
            </w:tcBorders>
            <w:shd w:val="clear" w:color="000000" w:fill="FFFFFF"/>
            <w:noWrap/>
            <w:vAlign w:val="center"/>
            <w:hideMark/>
          </w:tcPr>
          <w:p w14:paraId="4274474F" w14:textId="77777777" w:rsidR="00C55461" w:rsidRPr="00C55461" w:rsidRDefault="00C55461" w:rsidP="008E3107">
            <w:pPr>
              <w:spacing w:before="0" w:after="0"/>
              <w:ind w:firstLine="0"/>
              <w:contextualSpacing w:val="0"/>
              <w:jc w:val="center"/>
              <w:rPr>
                <w:b/>
                <w:bCs/>
                <w:i/>
                <w:iCs/>
                <w:sz w:val="24"/>
              </w:rPr>
            </w:pPr>
            <w:r w:rsidRPr="00C55461">
              <w:rPr>
                <w:b/>
                <w:bCs/>
                <w:i/>
                <w:iCs/>
                <w:sz w:val="24"/>
              </w:rPr>
              <w:lastRenderedPageBreak/>
              <w:t>0.29</w:t>
            </w:r>
          </w:p>
        </w:tc>
        <w:tc>
          <w:tcPr>
            <w:tcW w:w="418" w:type="pct"/>
            <w:tcBorders>
              <w:top w:val="nil"/>
              <w:left w:val="nil"/>
              <w:bottom w:val="single" w:sz="4" w:space="0" w:color="auto"/>
              <w:right w:val="single" w:sz="4" w:space="0" w:color="auto"/>
            </w:tcBorders>
            <w:shd w:val="clear" w:color="000000" w:fill="FFFFFF"/>
            <w:vAlign w:val="center"/>
            <w:hideMark/>
          </w:tcPr>
          <w:p w14:paraId="01E08043" w14:textId="77777777" w:rsidR="00C55461" w:rsidRPr="00C55461" w:rsidRDefault="00C55461" w:rsidP="008E3107">
            <w:pPr>
              <w:spacing w:before="0" w:after="0"/>
              <w:ind w:firstLine="0"/>
              <w:contextualSpacing w:val="0"/>
              <w:jc w:val="center"/>
              <w:rPr>
                <w:b/>
                <w:bCs/>
                <w:i/>
                <w:iCs/>
                <w:sz w:val="24"/>
              </w:rPr>
            </w:pPr>
            <w:r w:rsidRPr="00C55461">
              <w:rPr>
                <w:b/>
                <w:bCs/>
                <w:i/>
                <w:iCs/>
                <w:sz w:val="24"/>
              </w:rPr>
              <w:t>0.04</w:t>
            </w:r>
          </w:p>
        </w:tc>
        <w:tc>
          <w:tcPr>
            <w:tcW w:w="460" w:type="pct"/>
            <w:tcBorders>
              <w:top w:val="nil"/>
              <w:left w:val="nil"/>
              <w:bottom w:val="single" w:sz="4" w:space="0" w:color="auto"/>
              <w:right w:val="single" w:sz="4" w:space="0" w:color="auto"/>
            </w:tcBorders>
            <w:shd w:val="clear" w:color="000000" w:fill="FFFFFF"/>
            <w:noWrap/>
            <w:vAlign w:val="center"/>
            <w:hideMark/>
          </w:tcPr>
          <w:p w14:paraId="1CA546A9" w14:textId="77777777" w:rsidR="00C55461" w:rsidRPr="00C55461" w:rsidRDefault="00C55461" w:rsidP="008E3107">
            <w:pPr>
              <w:spacing w:before="0" w:after="0"/>
              <w:ind w:firstLine="0"/>
              <w:contextualSpacing w:val="0"/>
              <w:jc w:val="center"/>
              <w:rPr>
                <w:b/>
                <w:bCs/>
                <w:i/>
                <w:iCs/>
                <w:sz w:val="24"/>
              </w:rPr>
            </w:pPr>
            <w:r w:rsidRPr="00C55461">
              <w:rPr>
                <w:b/>
                <w:bCs/>
                <w:i/>
                <w:iCs/>
                <w:sz w:val="24"/>
              </w:rPr>
              <w:t>5.00</w:t>
            </w:r>
          </w:p>
        </w:tc>
        <w:tc>
          <w:tcPr>
            <w:tcW w:w="418" w:type="pct"/>
            <w:tcBorders>
              <w:top w:val="nil"/>
              <w:left w:val="nil"/>
              <w:bottom w:val="single" w:sz="4" w:space="0" w:color="auto"/>
              <w:right w:val="single" w:sz="4" w:space="0" w:color="auto"/>
            </w:tcBorders>
            <w:shd w:val="clear" w:color="000000" w:fill="FFFFFF"/>
            <w:noWrap/>
            <w:vAlign w:val="center"/>
            <w:hideMark/>
          </w:tcPr>
          <w:p w14:paraId="0B947D58" w14:textId="77777777" w:rsidR="00C55461" w:rsidRPr="00C55461" w:rsidRDefault="00C55461" w:rsidP="008E3107">
            <w:pPr>
              <w:spacing w:before="0" w:after="0"/>
              <w:ind w:firstLine="0"/>
              <w:contextualSpacing w:val="0"/>
              <w:jc w:val="center"/>
              <w:rPr>
                <w:b/>
                <w:bCs/>
                <w:i/>
                <w:iCs/>
                <w:sz w:val="24"/>
              </w:rPr>
            </w:pPr>
            <w:r w:rsidRPr="00C55461">
              <w:rPr>
                <w:b/>
                <w:bCs/>
                <w:i/>
                <w:iCs/>
                <w:sz w:val="24"/>
              </w:rPr>
              <w:t>0.01</w:t>
            </w:r>
          </w:p>
        </w:tc>
        <w:tc>
          <w:tcPr>
            <w:tcW w:w="418" w:type="pct"/>
            <w:tcBorders>
              <w:top w:val="nil"/>
              <w:left w:val="nil"/>
              <w:bottom w:val="single" w:sz="4" w:space="0" w:color="auto"/>
              <w:right w:val="single" w:sz="4" w:space="0" w:color="auto"/>
            </w:tcBorders>
            <w:shd w:val="clear" w:color="000000" w:fill="FFFFFF"/>
            <w:noWrap/>
            <w:vAlign w:val="center"/>
            <w:hideMark/>
          </w:tcPr>
          <w:p w14:paraId="5A994912" w14:textId="77777777" w:rsidR="00C55461" w:rsidRPr="00C55461" w:rsidRDefault="00C55461" w:rsidP="008E3107">
            <w:pPr>
              <w:spacing w:before="0" w:after="0"/>
              <w:ind w:firstLine="0"/>
              <w:contextualSpacing w:val="0"/>
              <w:jc w:val="center"/>
              <w:rPr>
                <w:b/>
                <w:bCs/>
                <w:i/>
                <w:iCs/>
                <w:sz w:val="24"/>
              </w:rPr>
            </w:pPr>
            <w:r w:rsidRPr="00C55461">
              <w:rPr>
                <w:b/>
                <w:bCs/>
                <w:i/>
                <w:iCs/>
                <w:sz w:val="24"/>
              </w:rPr>
              <w:t>0.01</w:t>
            </w:r>
          </w:p>
        </w:tc>
        <w:tc>
          <w:tcPr>
            <w:tcW w:w="331" w:type="pct"/>
            <w:tcBorders>
              <w:top w:val="nil"/>
              <w:left w:val="nil"/>
              <w:bottom w:val="single" w:sz="4" w:space="0" w:color="auto"/>
              <w:right w:val="single" w:sz="4" w:space="0" w:color="auto"/>
            </w:tcBorders>
            <w:shd w:val="clear" w:color="000000" w:fill="FFFFFF"/>
            <w:noWrap/>
            <w:vAlign w:val="center"/>
            <w:hideMark/>
          </w:tcPr>
          <w:p w14:paraId="459528E8" w14:textId="77777777" w:rsidR="00C55461" w:rsidRPr="00C55461" w:rsidRDefault="00C55461" w:rsidP="008E3107">
            <w:pPr>
              <w:spacing w:before="0" w:after="0"/>
              <w:ind w:firstLine="0"/>
              <w:contextualSpacing w:val="0"/>
              <w:jc w:val="center"/>
              <w:rPr>
                <w:b/>
                <w:bCs/>
                <w:i/>
                <w:iCs/>
                <w:sz w:val="24"/>
              </w:rPr>
            </w:pPr>
            <w:r w:rsidRPr="00C55461">
              <w:rPr>
                <w:b/>
                <w:bCs/>
                <w:i/>
                <w:iCs/>
                <w:sz w:val="24"/>
              </w:rPr>
              <w:t>0.05</w:t>
            </w:r>
          </w:p>
        </w:tc>
        <w:tc>
          <w:tcPr>
            <w:tcW w:w="395" w:type="pct"/>
            <w:tcBorders>
              <w:top w:val="nil"/>
              <w:left w:val="nil"/>
              <w:bottom w:val="single" w:sz="4" w:space="0" w:color="auto"/>
              <w:right w:val="single" w:sz="4" w:space="0" w:color="auto"/>
            </w:tcBorders>
            <w:shd w:val="clear" w:color="000000" w:fill="FFFFFF"/>
            <w:noWrap/>
            <w:vAlign w:val="center"/>
            <w:hideMark/>
          </w:tcPr>
          <w:p w14:paraId="064F1F4E" w14:textId="77777777" w:rsidR="00C55461" w:rsidRPr="00C55461" w:rsidRDefault="00C55461" w:rsidP="008E3107">
            <w:pPr>
              <w:spacing w:before="0" w:after="0"/>
              <w:ind w:firstLine="0"/>
              <w:contextualSpacing w:val="0"/>
              <w:jc w:val="center"/>
              <w:rPr>
                <w:b/>
                <w:bCs/>
                <w:i/>
                <w:iCs/>
                <w:sz w:val="24"/>
              </w:rPr>
            </w:pPr>
            <w:r w:rsidRPr="00C55461">
              <w:rPr>
                <w:b/>
                <w:bCs/>
                <w:i/>
                <w:iCs/>
                <w:sz w:val="24"/>
              </w:rPr>
              <w:t>1.00</w:t>
            </w:r>
          </w:p>
        </w:tc>
      </w:tr>
      <w:tr w:rsidR="00774674" w:rsidRPr="007D67B6" w14:paraId="4FAB0D99"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1237BA2B" w14:textId="77777777" w:rsidR="00C55461" w:rsidRPr="00C55461" w:rsidRDefault="00C55461" w:rsidP="008E3107">
            <w:pPr>
              <w:spacing w:before="0" w:after="0"/>
              <w:ind w:firstLine="0"/>
              <w:contextualSpacing w:val="0"/>
              <w:jc w:val="center"/>
              <w:rPr>
                <w:b/>
                <w:bCs/>
                <w:i/>
                <w:iCs/>
                <w:sz w:val="24"/>
              </w:rPr>
            </w:pPr>
            <w:r w:rsidRPr="00C55461">
              <w:rPr>
                <w:b/>
                <w:bCs/>
                <w:i/>
                <w:iCs/>
                <w:sz w:val="24"/>
              </w:rPr>
              <w:t>1.4</w:t>
            </w:r>
          </w:p>
        </w:tc>
        <w:tc>
          <w:tcPr>
            <w:tcW w:w="1358" w:type="pct"/>
            <w:tcBorders>
              <w:top w:val="nil"/>
              <w:left w:val="nil"/>
              <w:bottom w:val="single" w:sz="4" w:space="0" w:color="auto"/>
              <w:right w:val="single" w:sz="4" w:space="0" w:color="auto"/>
            </w:tcBorders>
            <w:shd w:val="clear" w:color="000000" w:fill="FFFFFF"/>
            <w:noWrap/>
            <w:vAlign w:val="center"/>
            <w:hideMark/>
          </w:tcPr>
          <w:p w14:paraId="7EEDAFC0" w14:textId="77777777" w:rsidR="00C55461" w:rsidRPr="00C55461" w:rsidRDefault="00C55461" w:rsidP="008E3107">
            <w:pPr>
              <w:spacing w:before="0" w:after="0"/>
              <w:ind w:firstLine="0"/>
              <w:contextualSpacing w:val="0"/>
              <w:jc w:val="left"/>
              <w:rPr>
                <w:b/>
                <w:bCs/>
                <w:i/>
                <w:iCs/>
                <w:sz w:val="24"/>
              </w:rPr>
            </w:pPr>
            <w:r w:rsidRPr="00C55461">
              <w:rPr>
                <w:b/>
                <w:bCs/>
                <w:i/>
                <w:iCs/>
                <w:sz w:val="24"/>
              </w:rPr>
              <w:t>Đất giáo dục</w:t>
            </w:r>
          </w:p>
        </w:tc>
        <w:tc>
          <w:tcPr>
            <w:tcW w:w="452" w:type="pct"/>
            <w:tcBorders>
              <w:top w:val="nil"/>
              <w:left w:val="nil"/>
              <w:bottom w:val="single" w:sz="4" w:space="0" w:color="auto"/>
              <w:right w:val="single" w:sz="4" w:space="0" w:color="auto"/>
            </w:tcBorders>
            <w:shd w:val="clear" w:color="000000" w:fill="FFFFFF"/>
            <w:noWrap/>
            <w:vAlign w:val="center"/>
            <w:hideMark/>
          </w:tcPr>
          <w:p w14:paraId="7F7C586D"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60593B37" w14:textId="77777777" w:rsidR="00C55461" w:rsidRPr="00C55461" w:rsidRDefault="00C55461" w:rsidP="008E3107">
            <w:pPr>
              <w:spacing w:before="0" w:after="0"/>
              <w:ind w:firstLine="0"/>
              <w:contextualSpacing w:val="0"/>
              <w:jc w:val="center"/>
              <w:rPr>
                <w:b/>
                <w:bCs/>
                <w:i/>
                <w:iCs/>
                <w:sz w:val="24"/>
              </w:rPr>
            </w:pPr>
            <w:r w:rsidRPr="00C55461">
              <w:rPr>
                <w:b/>
                <w:bCs/>
                <w:i/>
                <w:iCs/>
                <w:sz w:val="24"/>
              </w:rPr>
              <w:t>0.57</w:t>
            </w:r>
          </w:p>
        </w:tc>
        <w:tc>
          <w:tcPr>
            <w:tcW w:w="418" w:type="pct"/>
            <w:tcBorders>
              <w:top w:val="nil"/>
              <w:left w:val="nil"/>
              <w:bottom w:val="single" w:sz="4" w:space="0" w:color="auto"/>
              <w:right w:val="single" w:sz="4" w:space="0" w:color="auto"/>
            </w:tcBorders>
            <w:shd w:val="clear" w:color="000000" w:fill="FFFFFF"/>
            <w:vAlign w:val="center"/>
            <w:hideMark/>
          </w:tcPr>
          <w:p w14:paraId="5A41A34A" w14:textId="77777777" w:rsidR="00C55461" w:rsidRPr="00C55461" w:rsidRDefault="00C55461" w:rsidP="008E3107">
            <w:pPr>
              <w:spacing w:before="0" w:after="0"/>
              <w:ind w:firstLine="0"/>
              <w:contextualSpacing w:val="0"/>
              <w:jc w:val="center"/>
              <w:rPr>
                <w:b/>
                <w:bCs/>
                <w:i/>
                <w:iCs/>
                <w:sz w:val="24"/>
              </w:rPr>
            </w:pPr>
            <w:r w:rsidRPr="00C55461">
              <w:rPr>
                <w:b/>
                <w:bCs/>
                <w:i/>
                <w:iCs/>
                <w:sz w:val="24"/>
              </w:rPr>
              <w:t>0.08</w:t>
            </w:r>
          </w:p>
        </w:tc>
        <w:tc>
          <w:tcPr>
            <w:tcW w:w="460" w:type="pct"/>
            <w:tcBorders>
              <w:top w:val="nil"/>
              <w:left w:val="nil"/>
              <w:bottom w:val="single" w:sz="4" w:space="0" w:color="auto"/>
              <w:right w:val="single" w:sz="4" w:space="0" w:color="auto"/>
            </w:tcBorders>
            <w:shd w:val="clear" w:color="000000" w:fill="FFFFFF"/>
            <w:noWrap/>
            <w:vAlign w:val="center"/>
            <w:hideMark/>
          </w:tcPr>
          <w:p w14:paraId="232246D2" w14:textId="77777777" w:rsidR="00C55461" w:rsidRPr="00C55461" w:rsidRDefault="00C55461" w:rsidP="008E3107">
            <w:pPr>
              <w:spacing w:before="0" w:after="0"/>
              <w:ind w:firstLine="0"/>
              <w:contextualSpacing w:val="0"/>
              <w:jc w:val="center"/>
              <w:rPr>
                <w:b/>
                <w:bCs/>
                <w:i/>
                <w:iCs/>
                <w:sz w:val="24"/>
              </w:rPr>
            </w:pPr>
            <w:r w:rsidRPr="00C55461">
              <w:rPr>
                <w:b/>
                <w:bCs/>
                <w:i/>
                <w:iCs/>
                <w:sz w:val="24"/>
              </w:rPr>
              <w:t>40.00</w:t>
            </w:r>
          </w:p>
        </w:tc>
        <w:tc>
          <w:tcPr>
            <w:tcW w:w="418" w:type="pct"/>
            <w:tcBorders>
              <w:top w:val="nil"/>
              <w:left w:val="nil"/>
              <w:bottom w:val="single" w:sz="4" w:space="0" w:color="auto"/>
              <w:right w:val="single" w:sz="4" w:space="0" w:color="auto"/>
            </w:tcBorders>
            <w:shd w:val="clear" w:color="000000" w:fill="FFFFFF"/>
            <w:noWrap/>
            <w:vAlign w:val="center"/>
            <w:hideMark/>
          </w:tcPr>
          <w:p w14:paraId="7503A035" w14:textId="77777777" w:rsidR="00C55461" w:rsidRPr="00C55461" w:rsidRDefault="00C55461" w:rsidP="008E3107">
            <w:pPr>
              <w:spacing w:before="0" w:after="0"/>
              <w:ind w:firstLine="0"/>
              <w:contextualSpacing w:val="0"/>
              <w:jc w:val="center"/>
              <w:rPr>
                <w:b/>
                <w:bCs/>
                <w:i/>
                <w:iCs/>
                <w:sz w:val="24"/>
              </w:rPr>
            </w:pPr>
            <w:r w:rsidRPr="00C55461">
              <w:rPr>
                <w:b/>
                <w:bCs/>
                <w:i/>
                <w:iCs/>
                <w:sz w:val="24"/>
              </w:rPr>
              <w:t>0.23</w:t>
            </w:r>
          </w:p>
        </w:tc>
        <w:tc>
          <w:tcPr>
            <w:tcW w:w="418" w:type="pct"/>
            <w:tcBorders>
              <w:top w:val="nil"/>
              <w:left w:val="nil"/>
              <w:bottom w:val="single" w:sz="4" w:space="0" w:color="auto"/>
              <w:right w:val="single" w:sz="4" w:space="0" w:color="auto"/>
            </w:tcBorders>
            <w:shd w:val="clear" w:color="000000" w:fill="FFFFFF"/>
            <w:noWrap/>
            <w:vAlign w:val="center"/>
            <w:hideMark/>
          </w:tcPr>
          <w:p w14:paraId="2725FAC1" w14:textId="77777777" w:rsidR="00C55461" w:rsidRPr="00C55461" w:rsidRDefault="00C55461" w:rsidP="008E3107">
            <w:pPr>
              <w:spacing w:before="0" w:after="0"/>
              <w:ind w:firstLine="0"/>
              <w:contextualSpacing w:val="0"/>
              <w:jc w:val="center"/>
              <w:rPr>
                <w:b/>
                <w:bCs/>
                <w:i/>
                <w:iCs/>
                <w:sz w:val="24"/>
              </w:rPr>
            </w:pPr>
            <w:r w:rsidRPr="00C55461">
              <w:rPr>
                <w:b/>
                <w:bCs/>
                <w:i/>
                <w:iCs/>
                <w:sz w:val="24"/>
              </w:rPr>
              <w:t>0.68</w:t>
            </w:r>
          </w:p>
        </w:tc>
        <w:tc>
          <w:tcPr>
            <w:tcW w:w="331" w:type="pct"/>
            <w:tcBorders>
              <w:top w:val="nil"/>
              <w:left w:val="nil"/>
              <w:bottom w:val="single" w:sz="4" w:space="0" w:color="auto"/>
              <w:right w:val="single" w:sz="4" w:space="0" w:color="auto"/>
            </w:tcBorders>
            <w:shd w:val="clear" w:color="000000" w:fill="FFFFFF"/>
            <w:noWrap/>
            <w:vAlign w:val="center"/>
            <w:hideMark/>
          </w:tcPr>
          <w:p w14:paraId="77118E5C" w14:textId="77777777" w:rsidR="00C55461" w:rsidRPr="00C55461" w:rsidRDefault="00C55461" w:rsidP="008E3107">
            <w:pPr>
              <w:spacing w:before="0" w:after="0"/>
              <w:ind w:firstLine="0"/>
              <w:contextualSpacing w:val="0"/>
              <w:jc w:val="center"/>
              <w:rPr>
                <w:b/>
                <w:bCs/>
                <w:i/>
                <w:iCs/>
                <w:sz w:val="24"/>
              </w:rPr>
            </w:pPr>
            <w:r w:rsidRPr="00C55461">
              <w:rPr>
                <w:b/>
                <w:bCs/>
                <w:i/>
                <w:iCs/>
                <w:sz w:val="24"/>
              </w:rPr>
              <w:t>1.20</w:t>
            </w:r>
          </w:p>
        </w:tc>
        <w:tc>
          <w:tcPr>
            <w:tcW w:w="395" w:type="pct"/>
            <w:tcBorders>
              <w:top w:val="nil"/>
              <w:left w:val="nil"/>
              <w:bottom w:val="single" w:sz="4" w:space="0" w:color="auto"/>
              <w:right w:val="single" w:sz="4" w:space="0" w:color="auto"/>
            </w:tcBorders>
            <w:shd w:val="clear" w:color="000000" w:fill="FFFFFF"/>
            <w:noWrap/>
            <w:vAlign w:val="center"/>
            <w:hideMark/>
          </w:tcPr>
          <w:p w14:paraId="778F4DDD" w14:textId="77777777" w:rsidR="00C55461" w:rsidRPr="00C55461" w:rsidRDefault="00C55461" w:rsidP="008E3107">
            <w:pPr>
              <w:spacing w:before="0" w:after="0"/>
              <w:ind w:firstLine="0"/>
              <w:contextualSpacing w:val="0"/>
              <w:jc w:val="center"/>
              <w:rPr>
                <w:b/>
                <w:bCs/>
                <w:i/>
                <w:iCs/>
                <w:sz w:val="24"/>
              </w:rPr>
            </w:pPr>
            <w:r w:rsidRPr="00C55461">
              <w:rPr>
                <w:b/>
                <w:bCs/>
                <w:i/>
                <w:iCs/>
                <w:sz w:val="24"/>
              </w:rPr>
              <w:t>3.00</w:t>
            </w:r>
          </w:p>
        </w:tc>
      </w:tr>
      <w:tr w:rsidR="00774674" w:rsidRPr="007D67B6" w14:paraId="6FB6226A"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7035793A" w14:textId="77777777" w:rsidR="00C55461" w:rsidRPr="00C55461" w:rsidRDefault="00C55461" w:rsidP="008E3107">
            <w:pPr>
              <w:spacing w:before="0" w:after="0"/>
              <w:ind w:firstLine="0"/>
              <w:contextualSpacing w:val="0"/>
              <w:jc w:val="center"/>
              <w:rPr>
                <w:sz w:val="24"/>
              </w:rPr>
            </w:pPr>
            <w:r w:rsidRPr="00C55461">
              <w:rPr>
                <w:sz w:val="24"/>
              </w:rPr>
              <w:t> </w:t>
            </w:r>
          </w:p>
        </w:tc>
        <w:tc>
          <w:tcPr>
            <w:tcW w:w="1358" w:type="pct"/>
            <w:tcBorders>
              <w:top w:val="nil"/>
              <w:left w:val="nil"/>
              <w:bottom w:val="single" w:sz="4" w:space="0" w:color="auto"/>
              <w:right w:val="single" w:sz="4" w:space="0" w:color="auto"/>
            </w:tcBorders>
            <w:shd w:val="clear" w:color="000000" w:fill="FFFFFF"/>
            <w:noWrap/>
            <w:vAlign w:val="center"/>
            <w:hideMark/>
          </w:tcPr>
          <w:p w14:paraId="4E788D52" w14:textId="77777777" w:rsidR="00C55461" w:rsidRPr="00C55461" w:rsidRDefault="00C55461" w:rsidP="008E3107">
            <w:pPr>
              <w:spacing w:before="0" w:after="0"/>
              <w:ind w:firstLine="0"/>
              <w:contextualSpacing w:val="0"/>
              <w:jc w:val="left"/>
              <w:rPr>
                <w:sz w:val="24"/>
              </w:rPr>
            </w:pPr>
            <w:r w:rsidRPr="00C55461">
              <w:rPr>
                <w:sz w:val="24"/>
              </w:rPr>
              <w:t>Đất trường THCS, Tiểu học, Mầm non</w:t>
            </w:r>
          </w:p>
        </w:tc>
        <w:tc>
          <w:tcPr>
            <w:tcW w:w="452" w:type="pct"/>
            <w:tcBorders>
              <w:top w:val="nil"/>
              <w:left w:val="nil"/>
              <w:bottom w:val="single" w:sz="4" w:space="0" w:color="auto"/>
              <w:right w:val="single" w:sz="4" w:space="0" w:color="auto"/>
            </w:tcBorders>
            <w:shd w:val="clear" w:color="000000" w:fill="FFFFFF"/>
            <w:noWrap/>
            <w:vAlign w:val="center"/>
            <w:hideMark/>
          </w:tcPr>
          <w:p w14:paraId="01D26852" w14:textId="77777777" w:rsidR="00C55461" w:rsidRPr="00C55461" w:rsidRDefault="00C55461" w:rsidP="008E3107">
            <w:pPr>
              <w:spacing w:before="0" w:after="0"/>
              <w:ind w:firstLine="0"/>
              <w:contextualSpacing w:val="0"/>
              <w:jc w:val="center"/>
              <w:rPr>
                <w:sz w:val="24"/>
              </w:rPr>
            </w:pPr>
            <w:r w:rsidRPr="00C55461">
              <w:rPr>
                <w:sz w:val="24"/>
              </w:rPr>
              <w:t>GD I.01</w:t>
            </w:r>
          </w:p>
        </w:tc>
        <w:tc>
          <w:tcPr>
            <w:tcW w:w="418" w:type="pct"/>
            <w:tcBorders>
              <w:top w:val="nil"/>
              <w:left w:val="nil"/>
              <w:bottom w:val="single" w:sz="4" w:space="0" w:color="auto"/>
              <w:right w:val="single" w:sz="4" w:space="0" w:color="auto"/>
            </w:tcBorders>
            <w:shd w:val="clear" w:color="000000" w:fill="FFFFFF"/>
            <w:noWrap/>
            <w:vAlign w:val="center"/>
            <w:hideMark/>
          </w:tcPr>
          <w:p w14:paraId="7FF8C9FB" w14:textId="77777777" w:rsidR="00C55461" w:rsidRPr="00C55461" w:rsidRDefault="00C55461" w:rsidP="008E3107">
            <w:pPr>
              <w:spacing w:before="0" w:after="0"/>
              <w:ind w:firstLine="0"/>
              <w:contextualSpacing w:val="0"/>
              <w:jc w:val="center"/>
              <w:rPr>
                <w:sz w:val="24"/>
              </w:rPr>
            </w:pPr>
            <w:r w:rsidRPr="00C55461">
              <w:rPr>
                <w:sz w:val="24"/>
              </w:rPr>
              <w:t>0.57</w:t>
            </w:r>
          </w:p>
        </w:tc>
        <w:tc>
          <w:tcPr>
            <w:tcW w:w="418" w:type="pct"/>
            <w:tcBorders>
              <w:top w:val="nil"/>
              <w:left w:val="nil"/>
              <w:bottom w:val="single" w:sz="4" w:space="0" w:color="auto"/>
              <w:right w:val="single" w:sz="4" w:space="0" w:color="auto"/>
            </w:tcBorders>
            <w:shd w:val="clear" w:color="000000" w:fill="FFFFFF"/>
            <w:vAlign w:val="center"/>
            <w:hideMark/>
          </w:tcPr>
          <w:p w14:paraId="0669AB3C" w14:textId="77777777" w:rsidR="00C55461" w:rsidRPr="00C55461" w:rsidRDefault="00C55461" w:rsidP="008E3107">
            <w:pPr>
              <w:spacing w:before="0" w:after="0"/>
              <w:ind w:firstLine="0"/>
              <w:contextualSpacing w:val="0"/>
              <w:jc w:val="center"/>
              <w:rPr>
                <w:sz w:val="24"/>
              </w:rPr>
            </w:pPr>
            <w:r w:rsidRPr="00C55461">
              <w:rPr>
                <w:sz w:val="24"/>
              </w:rPr>
              <w:t>0.08</w:t>
            </w:r>
          </w:p>
        </w:tc>
        <w:tc>
          <w:tcPr>
            <w:tcW w:w="460" w:type="pct"/>
            <w:tcBorders>
              <w:top w:val="nil"/>
              <w:left w:val="nil"/>
              <w:bottom w:val="single" w:sz="4" w:space="0" w:color="auto"/>
              <w:right w:val="single" w:sz="4" w:space="0" w:color="auto"/>
            </w:tcBorders>
            <w:shd w:val="clear" w:color="000000" w:fill="FFFFFF"/>
            <w:noWrap/>
            <w:vAlign w:val="center"/>
            <w:hideMark/>
          </w:tcPr>
          <w:p w14:paraId="1EDAC962" w14:textId="77777777" w:rsidR="00C55461" w:rsidRPr="00C55461" w:rsidRDefault="00C55461" w:rsidP="008E3107">
            <w:pPr>
              <w:spacing w:before="0" w:after="0"/>
              <w:ind w:firstLine="0"/>
              <w:contextualSpacing w:val="0"/>
              <w:jc w:val="center"/>
              <w:rPr>
                <w:sz w:val="24"/>
              </w:rPr>
            </w:pPr>
            <w:r w:rsidRPr="00C55461">
              <w:rPr>
                <w:sz w:val="24"/>
              </w:rPr>
              <w:t>40.00</w:t>
            </w:r>
          </w:p>
        </w:tc>
        <w:tc>
          <w:tcPr>
            <w:tcW w:w="418" w:type="pct"/>
            <w:tcBorders>
              <w:top w:val="nil"/>
              <w:left w:val="nil"/>
              <w:bottom w:val="single" w:sz="4" w:space="0" w:color="auto"/>
              <w:right w:val="single" w:sz="4" w:space="0" w:color="auto"/>
            </w:tcBorders>
            <w:shd w:val="clear" w:color="000000" w:fill="FFFFFF"/>
            <w:noWrap/>
            <w:vAlign w:val="center"/>
            <w:hideMark/>
          </w:tcPr>
          <w:p w14:paraId="4A6C6B00" w14:textId="77777777" w:rsidR="00C55461" w:rsidRPr="00C55461" w:rsidRDefault="00C55461" w:rsidP="008E3107">
            <w:pPr>
              <w:spacing w:before="0" w:after="0"/>
              <w:ind w:firstLine="0"/>
              <w:contextualSpacing w:val="0"/>
              <w:jc w:val="center"/>
              <w:rPr>
                <w:sz w:val="24"/>
              </w:rPr>
            </w:pPr>
            <w:r w:rsidRPr="00C55461">
              <w:rPr>
                <w:sz w:val="24"/>
              </w:rPr>
              <w:t>0.23</w:t>
            </w:r>
          </w:p>
        </w:tc>
        <w:tc>
          <w:tcPr>
            <w:tcW w:w="418" w:type="pct"/>
            <w:tcBorders>
              <w:top w:val="nil"/>
              <w:left w:val="nil"/>
              <w:bottom w:val="single" w:sz="4" w:space="0" w:color="auto"/>
              <w:right w:val="single" w:sz="4" w:space="0" w:color="auto"/>
            </w:tcBorders>
            <w:shd w:val="clear" w:color="000000" w:fill="FFFFFF"/>
            <w:noWrap/>
            <w:vAlign w:val="center"/>
            <w:hideMark/>
          </w:tcPr>
          <w:p w14:paraId="3C51B3E5" w14:textId="77777777" w:rsidR="00C55461" w:rsidRPr="00C55461" w:rsidRDefault="00C55461" w:rsidP="008E3107">
            <w:pPr>
              <w:spacing w:before="0" w:after="0"/>
              <w:ind w:firstLine="0"/>
              <w:contextualSpacing w:val="0"/>
              <w:jc w:val="center"/>
              <w:rPr>
                <w:sz w:val="24"/>
              </w:rPr>
            </w:pPr>
            <w:r w:rsidRPr="00C55461">
              <w:rPr>
                <w:sz w:val="24"/>
              </w:rPr>
              <w:t>0.68</w:t>
            </w:r>
          </w:p>
        </w:tc>
        <w:tc>
          <w:tcPr>
            <w:tcW w:w="331" w:type="pct"/>
            <w:tcBorders>
              <w:top w:val="nil"/>
              <w:left w:val="nil"/>
              <w:bottom w:val="single" w:sz="4" w:space="0" w:color="auto"/>
              <w:right w:val="single" w:sz="4" w:space="0" w:color="auto"/>
            </w:tcBorders>
            <w:shd w:val="clear" w:color="000000" w:fill="FFFFFF"/>
            <w:noWrap/>
            <w:vAlign w:val="center"/>
            <w:hideMark/>
          </w:tcPr>
          <w:p w14:paraId="256F2A51" w14:textId="77777777" w:rsidR="00C55461" w:rsidRPr="00C55461" w:rsidRDefault="00C55461" w:rsidP="008E3107">
            <w:pPr>
              <w:spacing w:before="0" w:after="0"/>
              <w:ind w:firstLine="0"/>
              <w:contextualSpacing w:val="0"/>
              <w:jc w:val="center"/>
              <w:rPr>
                <w:sz w:val="24"/>
              </w:rPr>
            </w:pPr>
            <w:r w:rsidRPr="00C55461">
              <w:rPr>
                <w:sz w:val="24"/>
              </w:rPr>
              <w:t>1.20</w:t>
            </w:r>
          </w:p>
        </w:tc>
        <w:tc>
          <w:tcPr>
            <w:tcW w:w="395" w:type="pct"/>
            <w:tcBorders>
              <w:top w:val="nil"/>
              <w:left w:val="nil"/>
              <w:bottom w:val="single" w:sz="4" w:space="0" w:color="auto"/>
              <w:right w:val="single" w:sz="4" w:space="0" w:color="auto"/>
            </w:tcBorders>
            <w:shd w:val="clear" w:color="000000" w:fill="FFFFFF"/>
            <w:noWrap/>
            <w:vAlign w:val="center"/>
            <w:hideMark/>
          </w:tcPr>
          <w:p w14:paraId="34B71BE6" w14:textId="77777777" w:rsidR="00C55461" w:rsidRPr="00C55461" w:rsidRDefault="00C55461" w:rsidP="008E3107">
            <w:pPr>
              <w:spacing w:before="0" w:after="0"/>
              <w:ind w:firstLine="0"/>
              <w:contextualSpacing w:val="0"/>
              <w:jc w:val="center"/>
              <w:rPr>
                <w:sz w:val="24"/>
              </w:rPr>
            </w:pPr>
            <w:r w:rsidRPr="00C55461">
              <w:rPr>
                <w:sz w:val="24"/>
              </w:rPr>
              <w:t>3.00</w:t>
            </w:r>
          </w:p>
        </w:tc>
      </w:tr>
      <w:tr w:rsidR="00774674" w:rsidRPr="007D67B6" w14:paraId="0B6F56CE"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395330DF" w14:textId="77777777" w:rsidR="00C55461" w:rsidRPr="00C55461" w:rsidRDefault="00C55461" w:rsidP="008E3107">
            <w:pPr>
              <w:spacing w:before="0" w:after="0"/>
              <w:ind w:firstLine="0"/>
              <w:contextualSpacing w:val="0"/>
              <w:jc w:val="center"/>
              <w:rPr>
                <w:b/>
                <w:bCs/>
                <w:i/>
                <w:iCs/>
                <w:sz w:val="24"/>
              </w:rPr>
            </w:pPr>
            <w:r w:rsidRPr="00C55461">
              <w:rPr>
                <w:b/>
                <w:bCs/>
                <w:i/>
                <w:iCs/>
                <w:sz w:val="24"/>
              </w:rPr>
              <w:t>1.5</w:t>
            </w:r>
          </w:p>
        </w:tc>
        <w:tc>
          <w:tcPr>
            <w:tcW w:w="1358" w:type="pct"/>
            <w:tcBorders>
              <w:top w:val="nil"/>
              <w:left w:val="nil"/>
              <w:bottom w:val="single" w:sz="4" w:space="0" w:color="auto"/>
              <w:right w:val="single" w:sz="4" w:space="0" w:color="auto"/>
            </w:tcBorders>
            <w:shd w:val="clear" w:color="000000" w:fill="FFFFFF"/>
            <w:noWrap/>
            <w:vAlign w:val="center"/>
            <w:hideMark/>
          </w:tcPr>
          <w:p w14:paraId="4786B84C" w14:textId="77777777" w:rsidR="00C55461" w:rsidRPr="00C55461" w:rsidRDefault="00C55461" w:rsidP="008E3107">
            <w:pPr>
              <w:spacing w:before="0" w:after="0"/>
              <w:ind w:firstLine="0"/>
              <w:contextualSpacing w:val="0"/>
              <w:jc w:val="left"/>
              <w:rPr>
                <w:b/>
                <w:bCs/>
                <w:i/>
                <w:iCs/>
                <w:sz w:val="24"/>
              </w:rPr>
            </w:pPr>
            <w:r w:rsidRPr="00C55461">
              <w:rPr>
                <w:b/>
                <w:bCs/>
                <w:i/>
                <w:iCs/>
                <w:sz w:val="24"/>
              </w:rPr>
              <w:t xml:space="preserve">Đất văn hóa </w:t>
            </w:r>
          </w:p>
        </w:tc>
        <w:tc>
          <w:tcPr>
            <w:tcW w:w="452" w:type="pct"/>
            <w:tcBorders>
              <w:top w:val="nil"/>
              <w:left w:val="nil"/>
              <w:bottom w:val="single" w:sz="4" w:space="0" w:color="auto"/>
              <w:right w:val="single" w:sz="4" w:space="0" w:color="auto"/>
            </w:tcBorders>
            <w:shd w:val="clear" w:color="000000" w:fill="FFFFFF"/>
            <w:noWrap/>
            <w:vAlign w:val="center"/>
            <w:hideMark/>
          </w:tcPr>
          <w:p w14:paraId="16591AEC"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736A8501" w14:textId="77777777" w:rsidR="00C55461" w:rsidRPr="00C55461" w:rsidRDefault="00C55461" w:rsidP="008E3107">
            <w:pPr>
              <w:spacing w:before="0" w:after="0"/>
              <w:ind w:firstLine="0"/>
              <w:contextualSpacing w:val="0"/>
              <w:jc w:val="center"/>
              <w:rPr>
                <w:b/>
                <w:bCs/>
                <w:i/>
                <w:iCs/>
                <w:sz w:val="24"/>
              </w:rPr>
            </w:pPr>
            <w:r w:rsidRPr="00C55461">
              <w:rPr>
                <w:b/>
                <w:bCs/>
                <w:i/>
                <w:iCs/>
                <w:sz w:val="24"/>
              </w:rPr>
              <w:t>0.35</w:t>
            </w:r>
          </w:p>
        </w:tc>
        <w:tc>
          <w:tcPr>
            <w:tcW w:w="418" w:type="pct"/>
            <w:tcBorders>
              <w:top w:val="nil"/>
              <w:left w:val="nil"/>
              <w:bottom w:val="single" w:sz="4" w:space="0" w:color="auto"/>
              <w:right w:val="single" w:sz="4" w:space="0" w:color="auto"/>
            </w:tcBorders>
            <w:shd w:val="clear" w:color="000000" w:fill="FFFFFF"/>
            <w:vAlign w:val="center"/>
            <w:hideMark/>
          </w:tcPr>
          <w:p w14:paraId="587D7D2F" w14:textId="77777777" w:rsidR="00C55461" w:rsidRPr="00C55461" w:rsidRDefault="00C55461" w:rsidP="008E3107">
            <w:pPr>
              <w:spacing w:before="0" w:after="0"/>
              <w:ind w:firstLine="0"/>
              <w:contextualSpacing w:val="0"/>
              <w:jc w:val="center"/>
              <w:rPr>
                <w:b/>
                <w:bCs/>
                <w:i/>
                <w:iCs/>
                <w:sz w:val="24"/>
              </w:rPr>
            </w:pPr>
            <w:r w:rsidRPr="00C55461">
              <w:rPr>
                <w:b/>
                <w:bCs/>
                <w:i/>
                <w:iCs/>
                <w:sz w:val="24"/>
              </w:rPr>
              <w:t>0.05</w:t>
            </w:r>
          </w:p>
        </w:tc>
        <w:tc>
          <w:tcPr>
            <w:tcW w:w="460" w:type="pct"/>
            <w:tcBorders>
              <w:top w:val="nil"/>
              <w:left w:val="nil"/>
              <w:bottom w:val="single" w:sz="4" w:space="0" w:color="auto"/>
              <w:right w:val="single" w:sz="4" w:space="0" w:color="auto"/>
            </w:tcBorders>
            <w:shd w:val="clear" w:color="000000" w:fill="FFFFFF"/>
            <w:noWrap/>
            <w:vAlign w:val="center"/>
            <w:hideMark/>
          </w:tcPr>
          <w:p w14:paraId="61385DCC" w14:textId="77777777" w:rsidR="00C55461" w:rsidRPr="00C55461" w:rsidRDefault="00C55461" w:rsidP="008E3107">
            <w:pPr>
              <w:spacing w:before="0" w:after="0"/>
              <w:ind w:firstLine="0"/>
              <w:contextualSpacing w:val="0"/>
              <w:jc w:val="center"/>
              <w:rPr>
                <w:b/>
                <w:bCs/>
                <w:i/>
                <w:iCs/>
                <w:sz w:val="24"/>
              </w:rPr>
            </w:pPr>
            <w:r w:rsidRPr="00C55461">
              <w:rPr>
                <w:b/>
                <w:bCs/>
                <w:i/>
                <w:iCs/>
                <w:sz w:val="24"/>
              </w:rPr>
              <w:t>40.00</w:t>
            </w:r>
          </w:p>
        </w:tc>
        <w:tc>
          <w:tcPr>
            <w:tcW w:w="418" w:type="pct"/>
            <w:tcBorders>
              <w:top w:val="nil"/>
              <w:left w:val="nil"/>
              <w:bottom w:val="single" w:sz="4" w:space="0" w:color="auto"/>
              <w:right w:val="single" w:sz="4" w:space="0" w:color="auto"/>
            </w:tcBorders>
            <w:shd w:val="clear" w:color="000000" w:fill="FFFFFF"/>
            <w:noWrap/>
            <w:vAlign w:val="center"/>
            <w:hideMark/>
          </w:tcPr>
          <w:p w14:paraId="4A734043" w14:textId="77777777" w:rsidR="00C55461" w:rsidRPr="00C55461" w:rsidRDefault="00C55461" w:rsidP="008E3107">
            <w:pPr>
              <w:spacing w:before="0" w:after="0"/>
              <w:ind w:firstLine="0"/>
              <w:contextualSpacing w:val="0"/>
              <w:jc w:val="center"/>
              <w:rPr>
                <w:b/>
                <w:bCs/>
                <w:i/>
                <w:iCs/>
                <w:sz w:val="24"/>
              </w:rPr>
            </w:pPr>
            <w:r w:rsidRPr="00C55461">
              <w:rPr>
                <w:b/>
                <w:bCs/>
                <w:i/>
                <w:iCs/>
                <w:sz w:val="24"/>
              </w:rPr>
              <w:t>0.14</w:t>
            </w:r>
          </w:p>
        </w:tc>
        <w:tc>
          <w:tcPr>
            <w:tcW w:w="418" w:type="pct"/>
            <w:tcBorders>
              <w:top w:val="nil"/>
              <w:left w:val="nil"/>
              <w:bottom w:val="single" w:sz="4" w:space="0" w:color="auto"/>
              <w:right w:val="single" w:sz="4" w:space="0" w:color="auto"/>
            </w:tcBorders>
            <w:shd w:val="clear" w:color="000000" w:fill="FFFFFF"/>
            <w:noWrap/>
            <w:vAlign w:val="center"/>
            <w:hideMark/>
          </w:tcPr>
          <w:p w14:paraId="42752C6C" w14:textId="77777777" w:rsidR="00C55461" w:rsidRPr="00C55461" w:rsidRDefault="00C55461" w:rsidP="008E3107">
            <w:pPr>
              <w:spacing w:before="0" w:after="0"/>
              <w:ind w:firstLine="0"/>
              <w:contextualSpacing w:val="0"/>
              <w:jc w:val="center"/>
              <w:rPr>
                <w:b/>
                <w:bCs/>
                <w:i/>
                <w:iCs/>
                <w:sz w:val="24"/>
              </w:rPr>
            </w:pPr>
            <w:r w:rsidRPr="00C55461">
              <w:rPr>
                <w:b/>
                <w:bCs/>
                <w:i/>
                <w:iCs/>
                <w:sz w:val="24"/>
              </w:rPr>
              <w:t>0.42</w:t>
            </w:r>
          </w:p>
        </w:tc>
        <w:tc>
          <w:tcPr>
            <w:tcW w:w="331" w:type="pct"/>
            <w:tcBorders>
              <w:top w:val="nil"/>
              <w:left w:val="nil"/>
              <w:bottom w:val="single" w:sz="4" w:space="0" w:color="auto"/>
              <w:right w:val="single" w:sz="4" w:space="0" w:color="auto"/>
            </w:tcBorders>
            <w:shd w:val="clear" w:color="000000" w:fill="FFFFFF"/>
            <w:noWrap/>
            <w:vAlign w:val="center"/>
            <w:hideMark/>
          </w:tcPr>
          <w:p w14:paraId="2435FC29" w14:textId="77777777" w:rsidR="00C55461" w:rsidRPr="00C55461" w:rsidRDefault="00C55461" w:rsidP="008E3107">
            <w:pPr>
              <w:spacing w:before="0" w:after="0"/>
              <w:ind w:firstLine="0"/>
              <w:contextualSpacing w:val="0"/>
              <w:jc w:val="center"/>
              <w:rPr>
                <w:b/>
                <w:bCs/>
                <w:i/>
                <w:iCs/>
                <w:sz w:val="24"/>
              </w:rPr>
            </w:pPr>
            <w:r w:rsidRPr="00C55461">
              <w:rPr>
                <w:b/>
                <w:bCs/>
                <w:i/>
                <w:iCs/>
                <w:sz w:val="24"/>
              </w:rPr>
              <w:t>1.20</w:t>
            </w:r>
          </w:p>
        </w:tc>
        <w:tc>
          <w:tcPr>
            <w:tcW w:w="395" w:type="pct"/>
            <w:tcBorders>
              <w:top w:val="nil"/>
              <w:left w:val="nil"/>
              <w:bottom w:val="single" w:sz="4" w:space="0" w:color="auto"/>
              <w:right w:val="single" w:sz="4" w:space="0" w:color="auto"/>
            </w:tcBorders>
            <w:shd w:val="clear" w:color="000000" w:fill="FFFFFF"/>
            <w:noWrap/>
            <w:vAlign w:val="center"/>
            <w:hideMark/>
          </w:tcPr>
          <w:p w14:paraId="46176AF7" w14:textId="77777777" w:rsidR="00C55461" w:rsidRPr="00C55461" w:rsidRDefault="00C55461" w:rsidP="008E3107">
            <w:pPr>
              <w:spacing w:before="0" w:after="0"/>
              <w:ind w:firstLine="0"/>
              <w:contextualSpacing w:val="0"/>
              <w:jc w:val="center"/>
              <w:rPr>
                <w:b/>
                <w:bCs/>
                <w:i/>
                <w:iCs/>
                <w:sz w:val="24"/>
              </w:rPr>
            </w:pPr>
            <w:r w:rsidRPr="00C55461">
              <w:rPr>
                <w:b/>
                <w:bCs/>
                <w:i/>
                <w:iCs/>
                <w:sz w:val="24"/>
              </w:rPr>
              <w:t>3.00</w:t>
            </w:r>
          </w:p>
        </w:tc>
      </w:tr>
      <w:tr w:rsidR="00774674" w:rsidRPr="007D67B6" w14:paraId="22F2EF55"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4961E4D7" w14:textId="77777777" w:rsidR="00C55461" w:rsidRPr="00C55461" w:rsidRDefault="00C55461" w:rsidP="008E3107">
            <w:pPr>
              <w:spacing w:before="0" w:after="0"/>
              <w:ind w:firstLine="0"/>
              <w:contextualSpacing w:val="0"/>
              <w:jc w:val="center"/>
              <w:rPr>
                <w:b/>
                <w:bCs/>
                <w:sz w:val="24"/>
              </w:rPr>
            </w:pPr>
            <w:r w:rsidRPr="00C55461">
              <w:rPr>
                <w:b/>
                <w:bCs/>
                <w:sz w:val="24"/>
              </w:rPr>
              <w:t>2</w:t>
            </w:r>
          </w:p>
        </w:tc>
        <w:tc>
          <w:tcPr>
            <w:tcW w:w="1358" w:type="pct"/>
            <w:tcBorders>
              <w:top w:val="nil"/>
              <w:left w:val="nil"/>
              <w:bottom w:val="single" w:sz="4" w:space="0" w:color="auto"/>
              <w:right w:val="single" w:sz="4" w:space="0" w:color="auto"/>
            </w:tcBorders>
            <w:shd w:val="clear" w:color="000000" w:fill="FFFFFF"/>
            <w:noWrap/>
            <w:vAlign w:val="center"/>
            <w:hideMark/>
          </w:tcPr>
          <w:p w14:paraId="23A6EBAC" w14:textId="77777777" w:rsidR="00C55461" w:rsidRPr="007D67B6" w:rsidRDefault="00C55461" w:rsidP="008E3107">
            <w:pPr>
              <w:spacing w:before="0" w:after="0"/>
              <w:ind w:firstLine="0"/>
              <w:contextualSpacing w:val="0"/>
              <w:jc w:val="left"/>
              <w:rPr>
                <w:b/>
                <w:bCs/>
                <w:sz w:val="24"/>
              </w:rPr>
            </w:pPr>
            <w:r w:rsidRPr="00C55461">
              <w:rPr>
                <w:b/>
                <w:bCs/>
                <w:sz w:val="24"/>
              </w:rPr>
              <w:t xml:space="preserve">Đất cây xanh sử dụng </w:t>
            </w:r>
          </w:p>
          <w:p w14:paraId="4B94FB4C" w14:textId="25114C40" w:rsidR="00C55461" w:rsidRPr="00C55461" w:rsidRDefault="00C55461" w:rsidP="008E3107">
            <w:pPr>
              <w:spacing w:before="0" w:after="0"/>
              <w:ind w:firstLine="0"/>
              <w:contextualSpacing w:val="0"/>
              <w:jc w:val="left"/>
              <w:rPr>
                <w:b/>
                <w:bCs/>
                <w:sz w:val="24"/>
              </w:rPr>
            </w:pPr>
            <w:r w:rsidRPr="00C55461">
              <w:rPr>
                <w:b/>
                <w:bCs/>
                <w:sz w:val="24"/>
              </w:rPr>
              <w:t>công cộng cấp đô thị</w:t>
            </w:r>
          </w:p>
        </w:tc>
        <w:tc>
          <w:tcPr>
            <w:tcW w:w="452" w:type="pct"/>
            <w:tcBorders>
              <w:top w:val="nil"/>
              <w:left w:val="nil"/>
              <w:bottom w:val="single" w:sz="4" w:space="0" w:color="auto"/>
              <w:right w:val="single" w:sz="4" w:space="0" w:color="auto"/>
            </w:tcBorders>
            <w:shd w:val="clear" w:color="000000" w:fill="FFFFFF"/>
            <w:noWrap/>
            <w:vAlign w:val="center"/>
            <w:hideMark/>
          </w:tcPr>
          <w:p w14:paraId="2D7981BB"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2972A4B9" w14:textId="77777777" w:rsidR="00C55461" w:rsidRPr="00C55461" w:rsidRDefault="00C55461" w:rsidP="008E3107">
            <w:pPr>
              <w:spacing w:before="0" w:after="0"/>
              <w:ind w:firstLine="0"/>
              <w:contextualSpacing w:val="0"/>
              <w:jc w:val="center"/>
              <w:rPr>
                <w:b/>
                <w:bCs/>
                <w:sz w:val="24"/>
              </w:rPr>
            </w:pPr>
            <w:r w:rsidRPr="00C55461">
              <w:rPr>
                <w:b/>
                <w:bCs/>
                <w:sz w:val="24"/>
              </w:rPr>
              <w:t>14.23</w:t>
            </w:r>
          </w:p>
        </w:tc>
        <w:tc>
          <w:tcPr>
            <w:tcW w:w="418" w:type="pct"/>
            <w:tcBorders>
              <w:top w:val="nil"/>
              <w:left w:val="nil"/>
              <w:bottom w:val="single" w:sz="4" w:space="0" w:color="auto"/>
              <w:right w:val="single" w:sz="4" w:space="0" w:color="auto"/>
            </w:tcBorders>
            <w:shd w:val="clear" w:color="000000" w:fill="FFFFFF"/>
            <w:vAlign w:val="center"/>
            <w:hideMark/>
          </w:tcPr>
          <w:p w14:paraId="2E26131E" w14:textId="77777777" w:rsidR="00C55461" w:rsidRPr="00C55461" w:rsidRDefault="00C55461" w:rsidP="008E3107">
            <w:pPr>
              <w:spacing w:before="0" w:after="0"/>
              <w:ind w:firstLine="0"/>
              <w:contextualSpacing w:val="0"/>
              <w:jc w:val="center"/>
              <w:rPr>
                <w:b/>
                <w:bCs/>
                <w:sz w:val="24"/>
              </w:rPr>
            </w:pPr>
            <w:r w:rsidRPr="00C55461">
              <w:rPr>
                <w:b/>
                <w:bCs/>
                <w:sz w:val="24"/>
              </w:rPr>
              <w:t>1.97</w:t>
            </w:r>
          </w:p>
        </w:tc>
        <w:tc>
          <w:tcPr>
            <w:tcW w:w="460" w:type="pct"/>
            <w:tcBorders>
              <w:top w:val="nil"/>
              <w:left w:val="nil"/>
              <w:bottom w:val="single" w:sz="4" w:space="0" w:color="auto"/>
              <w:right w:val="single" w:sz="4" w:space="0" w:color="auto"/>
            </w:tcBorders>
            <w:shd w:val="clear" w:color="000000" w:fill="FFFFFF"/>
            <w:noWrap/>
            <w:vAlign w:val="center"/>
            <w:hideMark/>
          </w:tcPr>
          <w:p w14:paraId="05B82B70" w14:textId="77777777" w:rsidR="00C55461" w:rsidRPr="00C55461" w:rsidRDefault="00C55461" w:rsidP="008E3107">
            <w:pPr>
              <w:spacing w:before="0" w:after="0"/>
              <w:ind w:firstLine="0"/>
              <w:contextualSpacing w:val="0"/>
              <w:jc w:val="center"/>
              <w:rPr>
                <w:b/>
                <w:bCs/>
                <w:sz w:val="24"/>
              </w:rPr>
            </w:pPr>
            <w:r w:rsidRPr="00C55461">
              <w:rPr>
                <w:b/>
                <w:bCs/>
                <w:sz w:val="24"/>
              </w:rPr>
              <w:t>5.00</w:t>
            </w:r>
          </w:p>
        </w:tc>
        <w:tc>
          <w:tcPr>
            <w:tcW w:w="418" w:type="pct"/>
            <w:tcBorders>
              <w:top w:val="nil"/>
              <w:left w:val="nil"/>
              <w:bottom w:val="single" w:sz="4" w:space="0" w:color="auto"/>
              <w:right w:val="single" w:sz="4" w:space="0" w:color="auto"/>
            </w:tcBorders>
            <w:shd w:val="clear" w:color="000000" w:fill="FFFFFF"/>
            <w:noWrap/>
            <w:vAlign w:val="center"/>
            <w:hideMark/>
          </w:tcPr>
          <w:p w14:paraId="05670A62" w14:textId="77777777" w:rsidR="00C55461" w:rsidRPr="00C55461" w:rsidRDefault="00C55461" w:rsidP="008E3107">
            <w:pPr>
              <w:spacing w:before="0" w:after="0"/>
              <w:ind w:firstLine="0"/>
              <w:contextualSpacing w:val="0"/>
              <w:jc w:val="center"/>
              <w:rPr>
                <w:b/>
                <w:bCs/>
                <w:sz w:val="24"/>
              </w:rPr>
            </w:pPr>
            <w:r w:rsidRPr="00C55461">
              <w:rPr>
                <w:b/>
                <w:bCs/>
                <w:sz w:val="24"/>
              </w:rPr>
              <w:t>0.71</w:t>
            </w:r>
          </w:p>
        </w:tc>
        <w:tc>
          <w:tcPr>
            <w:tcW w:w="418" w:type="pct"/>
            <w:tcBorders>
              <w:top w:val="nil"/>
              <w:left w:val="nil"/>
              <w:bottom w:val="single" w:sz="4" w:space="0" w:color="auto"/>
              <w:right w:val="single" w:sz="4" w:space="0" w:color="auto"/>
            </w:tcBorders>
            <w:shd w:val="clear" w:color="000000" w:fill="FFFFFF"/>
            <w:noWrap/>
            <w:vAlign w:val="center"/>
            <w:hideMark/>
          </w:tcPr>
          <w:p w14:paraId="5D0608E6" w14:textId="77777777" w:rsidR="00C55461" w:rsidRPr="00C55461" w:rsidRDefault="00C55461" w:rsidP="008E3107">
            <w:pPr>
              <w:spacing w:before="0" w:after="0"/>
              <w:ind w:firstLine="0"/>
              <w:contextualSpacing w:val="0"/>
              <w:jc w:val="center"/>
              <w:rPr>
                <w:b/>
                <w:bCs/>
                <w:sz w:val="24"/>
              </w:rPr>
            </w:pPr>
            <w:r w:rsidRPr="00C55461">
              <w:rPr>
                <w:b/>
                <w:bCs/>
                <w:sz w:val="24"/>
              </w:rPr>
              <w:t>0.71</w:t>
            </w:r>
          </w:p>
        </w:tc>
        <w:tc>
          <w:tcPr>
            <w:tcW w:w="331" w:type="pct"/>
            <w:tcBorders>
              <w:top w:val="nil"/>
              <w:left w:val="nil"/>
              <w:bottom w:val="single" w:sz="4" w:space="0" w:color="auto"/>
              <w:right w:val="single" w:sz="4" w:space="0" w:color="auto"/>
            </w:tcBorders>
            <w:shd w:val="clear" w:color="000000" w:fill="FFFFFF"/>
            <w:noWrap/>
            <w:vAlign w:val="center"/>
            <w:hideMark/>
          </w:tcPr>
          <w:p w14:paraId="4B903B57" w14:textId="77777777" w:rsidR="00C55461" w:rsidRPr="00C55461" w:rsidRDefault="00C55461" w:rsidP="008E3107">
            <w:pPr>
              <w:spacing w:before="0" w:after="0"/>
              <w:ind w:firstLine="0"/>
              <w:contextualSpacing w:val="0"/>
              <w:jc w:val="center"/>
              <w:rPr>
                <w:b/>
                <w:bCs/>
                <w:sz w:val="24"/>
              </w:rPr>
            </w:pPr>
            <w:r w:rsidRPr="00C55461">
              <w:rPr>
                <w:b/>
                <w:bCs/>
                <w:sz w:val="24"/>
              </w:rPr>
              <w:t>0.05</w:t>
            </w:r>
          </w:p>
        </w:tc>
        <w:tc>
          <w:tcPr>
            <w:tcW w:w="395" w:type="pct"/>
            <w:tcBorders>
              <w:top w:val="nil"/>
              <w:left w:val="nil"/>
              <w:bottom w:val="single" w:sz="4" w:space="0" w:color="auto"/>
              <w:right w:val="single" w:sz="4" w:space="0" w:color="auto"/>
            </w:tcBorders>
            <w:shd w:val="clear" w:color="000000" w:fill="FFFFFF"/>
            <w:noWrap/>
            <w:vAlign w:val="center"/>
            <w:hideMark/>
          </w:tcPr>
          <w:p w14:paraId="774165FF" w14:textId="77777777" w:rsidR="00C55461" w:rsidRPr="00C55461" w:rsidRDefault="00C55461" w:rsidP="008E3107">
            <w:pPr>
              <w:spacing w:before="0" w:after="0"/>
              <w:ind w:firstLine="0"/>
              <w:contextualSpacing w:val="0"/>
              <w:jc w:val="center"/>
              <w:rPr>
                <w:b/>
                <w:bCs/>
                <w:sz w:val="24"/>
              </w:rPr>
            </w:pPr>
            <w:r w:rsidRPr="00C55461">
              <w:rPr>
                <w:b/>
                <w:bCs/>
                <w:sz w:val="24"/>
              </w:rPr>
              <w:t>1.00</w:t>
            </w:r>
          </w:p>
        </w:tc>
      </w:tr>
      <w:tr w:rsidR="00774674" w:rsidRPr="007D67B6" w14:paraId="308BF729" w14:textId="77777777" w:rsidTr="00C55461">
        <w:trPr>
          <w:trHeight w:val="4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5CD467EB" w14:textId="77777777" w:rsidR="00C55461" w:rsidRPr="00C55461" w:rsidRDefault="00C55461" w:rsidP="008E3107">
            <w:pPr>
              <w:spacing w:before="0" w:after="0"/>
              <w:ind w:firstLine="0"/>
              <w:contextualSpacing w:val="0"/>
              <w:jc w:val="center"/>
              <w:rPr>
                <w:b/>
                <w:bCs/>
                <w:sz w:val="24"/>
              </w:rPr>
            </w:pPr>
            <w:r w:rsidRPr="00C55461">
              <w:rPr>
                <w:b/>
                <w:bCs/>
                <w:sz w:val="24"/>
              </w:rPr>
              <w:t>II</w:t>
            </w:r>
          </w:p>
        </w:tc>
        <w:tc>
          <w:tcPr>
            <w:tcW w:w="1358" w:type="pct"/>
            <w:tcBorders>
              <w:top w:val="nil"/>
              <w:left w:val="nil"/>
              <w:bottom w:val="single" w:sz="4" w:space="0" w:color="auto"/>
              <w:right w:val="single" w:sz="4" w:space="0" w:color="auto"/>
            </w:tcBorders>
            <w:shd w:val="clear" w:color="000000" w:fill="FFFFFF"/>
            <w:noWrap/>
            <w:vAlign w:val="center"/>
            <w:hideMark/>
          </w:tcPr>
          <w:p w14:paraId="5BA38C9E" w14:textId="77777777" w:rsidR="00C55461" w:rsidRPr="00C55461" w:rsidRDefault="00C55461" w:rsidP="008E3107">
            <w:pPr>
              <w:spacing w:before="0" w:after="0"/>
              <w:ind w:firstLine="0"/>
              <w:contextualSpacing w:val="0"/>
              <w:jc w:val="left"/>
              <w:rPr>
                <w:b/>
                <w:bCs/>
                <w:sz w:val="24"/>
              </w:rPr>
            </w:pPr>
            <w:r w:rsidRPr="00C55461">
              <w:rPr>
                <w:b/>
                <w:bCs/>
                <w:sz w:val="24"/>
              </w:rPr>
              <w:t>KHU ĐẤT NGOÀI DÂN DỤNG</w:t>
            </w:r>
          </w:p>
        </w:tc>
        <w:tc>
          <w:tcPr>
            <w:tcW w:w="452" w:type="pct"/>
            <w:tcBorders>
              <w:top w:val="nil"/>
              <w:left w:val="nil"/>
              <w:bottom w:val="single" w:sz="4" w:space="0" w:color="auto"/>
              <w:right w:val="single" w:sz="4" w:space="0" w:color="auto"/>
            </w:tcBorders>
            <w:shd w:val="clear" w:color="000000" w:fill="FFFFFF"/>
            <w:noWrap/>
            <w:vAlign w:val="center"/>
            <w:hideMark/>
          </w:tcPr>
          <w:p w14:paraId="2C5678F8"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0C6B8755" w14:textId="77777777" w:rsidR="00C55461" w:rsidRPr="00C55461" w:rsidRDefault="00C55461" w:rsidP="008E3107">
            <w:pPr>
              <w:spacing w:before="0" w:after="0"/>
              <w:ind w:firstLine="0"/>
              <w:contextualSpacing w:val="0"/>
              <w:jc w:val="center"/>
              <w:rPr>
                <w:b/>
                <w:bCs/>
                <w:sz w:val="24"/>
              </w:rPr>
            </w:pPr>
            <w:r w:rsidRPr="00C55461">
              <w:rPr>
                <w:b/>
                <w:bCs/>
                <w:sz w:val="24"/>
              </w:rPr>
              <w:t>84.94</w:t>
            </w:r>
          </w:p>
        </w:tc>
        <w:tc>
          <w:tcPr>
            <w:tcW w:w="418" w:type="pct"/>
            <w:tcBorders>
              <w:top w:val="nil"/>
              <w:left w:val="nil"/>
              <w:bottom w:val="single" w:sz="4" w:space="0" w:color="auto"/>
              <w:right w:val="single" w:sz="4" w:space="0" w:color="auto"/>
            </w:tcBorders>
            <w:shd w:val="clear" w:color="000000" w:fill="FFFFFF"/>
            <w:vAlign w:val="center"/>
            <w:hideMark/>
          </w:tcPr>
          <w:p w14:paraId="14337510" w14:textId="77777777" w:rsidR="00C55461" w:rsidRPr="00C55461" w:rsidRDefault="00C55461" w:rsidP="008E3107">
            <w:pPr>
              <w:spacing w:before="0" w:after="0"/>
              <w:ind w:firstLine="0"/>
              <w:contextualSpacing w:val="0"/>
              <w:jc w:val="center"/>
              <w:rPr>
                <w:b/>
                <w:bCs/>
                <w:sz w:val="24"/>
              </w:rPr>
            </w:pPr>
            <w:r w:rsidRPr="00C55461">
              <w:rPr>
                <w:b/>
                <w:bCs/>
                <w:sz w:val="24"/>
              </w:rPr>
              <w:t>11.74</w:t>
            </w:r>
          </w:p>
        </w:tc>
        <w:tc>
          <w:tcPr>
            <w:tcW w:w="460" w:type="pct"/>
            <w:tcBorders>
              <w:top w:val="nil"/>
              <w:left w:val="nil"/>
              <w:bottom w:val="single" w:sz="4" w:space="0" w:color="auto"/>
              <w:right w:val="single" w:sz="4" w:space="0" w:color="auto"/>
            </w:tcBorders>
            <w:shd w:val="clear" w:color="000000" w:fill="FFFFFF"/>
            <w:vAlign w:val="center"/>
            <w:hideMark/>
          </w:tcPr>
          <w:p w14:paraId="151EAE99" w14:textId="77777777" w:rsidR="00C55461" w:rsidRPr="00C55461" w:rsidRDefault="00C55461" w:rsidP="008E3107">
            <w:pPr>
              <w:spacing w:before="0" w:after="0"/>
              <w:ind w:firstLine="0"/>
              <w:contextualSpacing w:val="0"/>
              <w:jc w:val="center"/>
              <w:rPr>
                <w:b/>
                <w:bCs/>
                <w:sz w:val="24"/>
              </w:rPr>
            </w:pPr>
            <w:r w:rsidRPr="00C55461">
              <w:rPr>
                <w:b/>
                <w:bCs/>
                <w:sz w:val="24"/>
              </w:rPr>
              <w:t>33.44</w:t>
            </w:r>
          </w:p>
        </w:tc>
        <w:tc>
          <w:tcPr>
            <w:tcW w:w="418" w:type="pct"/>
            <w:tcBorders>
              <w:top w:val="nil"/>
              <w:left w:val="nil"/>
              <w:bottom w:val="single" w:sz="4" w:space="0" w:color="auto"/>
              <w:right w:val="single" w:sz="4" w:space="0" w:color="auto"/>
            </w:tcBorders>
            <w:shd w:val="clear" w:color="000000" w:fill="FFFFFF"/>
            <w:vAlign w:val="center"/>
            <w:hideMark/>
          </w:tcPr>
          <w:p w14:paraId="551CD782" w14:textId="77777777" w:rsidR="00C55461" w:rsidRPr="00C55461" w:rsidRDefault="00C55461" w:rsidP="008E3107">
            <w:pPr>
              <w:spacing w:before="0" w:after="0"/>
              <w:ind w:firstLine="0"/>
              <w:contextualSpacing w:val="0"/>
              <w:jc w:val="center"/>
              <w:rPr>
                <w:b/>
                <w:bCs/>
                <w:sz w:val="24"/>
              </w:rPr>
            </w:pPr>
            <w:r w:rsidRPr="00C55461">
              <w:rPr>
                <w:b/>
                <w:bCs/>
                <w:sz w:val="24"/>
              </w:rPr>
              <w:t>28.41</w:t>
            </w:r>
          </w:p>
        </w:tc>
        <w:tc>
          <w:tcPr>
            <w:tcW w:w="418" w:type="pct"/>
            <w:tcBorders>
              <w:top w:val="nil"/>
              <w:left w:val="nil"/>
              <w:bottom w:val="single" w:sz="4" w:space="0" w:color="auto"/>
              <w:right w:val="single" w:sz="4" w:space="0" w:color="auto"/>
            </w:tcBorders>
            <w:shd w:val="clear" w:color="000000" w:fill="FFFFFF"/>
            <w:vAlign w:val="center"/>
            <w:hideMark/>
          </w:tcPr>
          <w:p w14:paraId="4E846B58"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noWrap/>
            <w:vAlign w:val="center"/>
            <w:hideMark/>
          </w:tcPr>
          <w:p w14:paraId="4916F5FF"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vAlign w:val="center"/>
            <w:hideMark/>
          </w:tcPr>
          <w:p w14:paraId="10E8081D"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199B5505"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0495A355" w14:textId="77777777" w:rsidR="00C55461" w:rsidRPr="00C55461" w:rsidRDefault="00C55461" w:rsidP="008E3107">
            <w:pPr>
              <w:spacing w:before="0" w:after="0"/>
              <w:ind w:firstLine="0"/>
              <w:contextualSpacing w:val="0"/>
              <w:jc w:val="center"/>
              <w:rPr>
                <w:b/>
                <w:bCs/>
                <w:sz w:val="24"/>
              </w:rPr>
            </w:pPr>
            <w:r w:rsidRPr="00C55461">
              <w:rPr>
                <w:b/>
                <w:bCs/>
                <w:sz w:val="24"/>
              </w:rPr>
              <w:t>1</w:t>
            </w:r>
          </w:p>
        </w:tc>
        <w:tc>
          <w:tcPr>
            <w:tcW w:w="1358" w:type="pct"/>
            <w:tcBorders>
              <w:top w:val="nil"/>
              <w:left w:val="nil"/>
              <w:bottom w:val="single" w:sz="4" w:space="0" w:color="auto"/>
              <w:right w:val="single" w:sz="4" w:space="0" w:color="auto"/>
            </w:tcBorders>
            <w:shd w:val="clear" w:color="000000" w:fill="FFFFFF"/>
            <w:noWrap/>
            <w:vAlign w:val="center"/>
            <w:hideMark/>
          </w:tcPr>
          <w:p w14:paraId="7BA7B9A2" w14:textId="77777777" w:rsidR="00C55461" w:rsidRPr="00C55461" w:rsidRDefault="00C55461" w:rsidP="008E3107">
            <w:pPr>
              <w:spacing w:before="0" w:after="0"/>
              <w:ind w:firstLine="0"/>
              <w:contextualSpacing w:val="0"/>
              <w:jc w:val="left"/>
              <w:rPr>
                <w:b/>
                <w:bCs/>
                <w:sz w:val="24"/>
              </w:rPr>
            </w:pPr>
            <w:r w:rsidRPr="00C55461">
              <w:rPr>
                <w:b/>
                <w:bCs/>
                <w:sz w:val="24"/>
              </w:rPr>
              <w:t>Đất y tế</w:t>
            </w:r>
          </w:p>
        </w:tc>
        <w:tc>
          <w:tcPr>
            <w:tcW w:w="452" w:type="pct"/>
            <w:tcBorders>
              <w:top w:val="nil"/>
              <w:left w:val="nil"/>
              <w:bottom w:val="single" w:sz="4" w:space="0" w:color="auto"/>
              <w:right w:val="single" w:sz="4" w:space="0" w:color="auto"/>
            </w:tcBorders>
            <w:shd w:val="clear" w:color="000000" w:fill="FFFFFF"/>
            <w:noWrap/>
            <w:vAlign w:val="center"/>
            <w:hideMark/>
          </w:tcPr>
          <w:p w14:paraId="6C89802C"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72070FCB" w14:textId="77777777" w:rsidR="00C55461" w:rsidRPr="00C55461" w:rsidRDefault="00C55461" w:rsidP="008E3107">
            <w:pPr>
              <w:spacing w:before="0" w:after="0"/>
              <w:ind w:firstLine="0"/>
              <w:contextualSpacing w:val="0"/>
              <w:jc w:val="center"/>
              <w:rPr>
                <w:b/>
                <w:bCs/>
                <w:sz w:val="24"/>
              </w:rPr>
            </w:pPr>
            <w:r w:rsidRPr="00C55461">
              <w:rPr>
                <w:b/>
                <w:bCs/>
                <w:sz w:val="24"/>
              </w:rPr>
              <w:t>36.46</w:t>
            </w:r>
          </w:p>
        </w:tc>
        <w:tc>
          <w:tcPr>
            <w:tcW w:w="418" w:type="pct"/>
            <w:tcBorders>
              <w:top w:val="nil"/>
              <w:left w:val="nil"/>
              <w:bottom w:val="single" w:sz="4" w:space="0" w:color="auto"/>
              <w:right w:val="single" w:sz="4" w:space="0" w:color="auto"/>
            </w:tcBorders>
            <w:shd w:val="clear" w:color="000000" w:fill="FFFFFF"/>
            <w:vAlign w:val="center"/>
            <w:hideMark/>
          </w:tcPr>
          <w:p w14:paraId="13F5C9AC" w14:textId="77777777" w:rsidR="00C55461" w:rsidRPr="00C55461" w:rsidRDefault="00C55461" w:rsidP="008E3107">
            <w:pPr>
              <w:spacing w:before="0" w:after="0"/>
              <w:ind w:firstLine="0"/>
              <w:contextualSpacing w:val="0"/>
              <w:jc w:val="center"/>
              <w:rPr>
                <w:b/>
                <w:bCs/>
                <w:sz w:val="24"/>
              </w:rPr>
            </w:pPr>
            <w:r w:rsidRPr="00C55461">
              <w:rPr>
                <w:b/>
                <w:bCs/>
                <w:sz w:val="24"/>
              </w:rPr>
              <w:t>5.04</w:t>
            </w:r>
          </w:p>
        </w:tc>
        <w:tc>
          <w:tcPr>
            <w:tcW w:w="460" w:type="pct"/>
            <w:tcBorders>
              <w:top w:val="nil"/>
              <w:left w:val="nil"/>
              <w:bottom w:val="single" w:sz="4" w:space="0" w:color="auto"/>
              <w:right w:val="single" w:sz="4" w:space="0" w:color="auto"/>
            </w:tcBorders>
            <w:shd w:val="clear" w:color="000000" w:fill="FFFFFF"/>
            <w:noWrap/>
            <w:vAlign w:val="center"/>
            <w:hideMark/>
          </w:tcPr>
          <w:p w14:paraId="574686C0" w14:textId="77777777" w:rsidR="00C55461" w:rsidRPr="00C55461" w:rsidRDefault="00C55461" w:rsidP="008E3107">
            <w:pPr>
              <w:spacing w:before="0" w:after="0"/>
              <w:ind w:firstLine="0"/>
              <w:contextualSpacing w:val="0"/>
              <w:jc w:val="center"/>
              <w:rPr>
                <w:b/>
                <w:bCs/>
                <w:sz w:val="24"/>
              </w:rPr>
            </w:pPr>
            <w:r w:rsidRPr="00C55461">
              <w:rPr>
                <w:b/>
                <w:bCs/>
                <w:sz w:val="24"/>
              </w:rPr>
              <w:t>40.00</w:t>
            </w:r>
          </w:p>
        </w:tc>
        <w:tc>
          <w:tcPr>
            <w:tcW w:w="418" w:type="pct"/>
            <w:tcBorders>
              <w:top w:val="nil"/>
              <w:left w:val="nil"/>
              <w:bottom w:val="single" w:sz="4" w:space="0" w:color="auto"/>
              <w:right w:val="single" w:sz="4" w:space="0" w:color="auto"/>
            </w:tcBorders>
            <w:shd w:val="clear" w:color="000000" w:fill="FFFFFF"/>
            <w:noWrap/>
            <w:vAlign w:val="center"/>
            <w:hideMark/>
          </w:tcPr>
          <w:p w14:paraId="47AC6797" w14:textId="77777777" w:rsidR="00C55461" w:rsidRPr="00C55461" w:rsidRDefault="00C55461" w:rsidP="008E3107">
            <w:pPr>
              <w:spacing w:before="0" w:after="0"/>
              <w:ind w:firstLine="0"/>
              <w:contextualSpacing w:val="0"/>
              <w:jc w:val="center"/>
              <w:rPr>
                <w:b/>
                <w:bCs/>
                <w:sz w:val="24"/>
              </w:rPr>
            </w:pPr>
            <w:r w:rsidRPr="00C55461">
              <w:rPr>
                <w:b/>
                <w:bCs/>
                <w:sz w:val="24"/>
              </w:rPr>
              <w:t>14.58</w:t>
            </w:r>
          </w:p>
        </w:tc>
        <w:tc>
          <w:tcPr>
            <w:tcW w:w="418" w:type="pct"/>
            <w:tcBorders>
              <w:top w:val="nil"/>
              <w:left w:val="nil"/>
              <w:bottom w:val="single" w:sz="4" w:space="0" w:color="auto"/>
              <w:right w:val="single" w:sz="4" w:space="0" w:color="auto"/>
            </w:tcBorders>
            <w:shd w:val="clear" w:color="000000" w:fill="FFFFFF"/>
            <w:noWrap/>
            <w:vAlign w:val="center"/>
            <w:hideMark/>
          </w:tcPr>
          <w:p w14:paraId="3C0EDEA7" w14:textId="77777777" w:rsidR="00C55461" w:rsidRPr="00C55461" w:rsidRDefault="00C55461" w:rsidP="008E3107">
            <w:pPr>
              <w:spacing w:before="0" w:after="0"/>
              <w:ind w:firstLine="0"/>
              <w:contextualSpacing w:val="0"/>
              <w:jc w:val="center"/>
              <w:rPr>
                <w:b/>
                <w:bCs/>
                <w:sz w:val="24"/>
              </w:rPr>
            </w:pPr>
            <w:r w:rsidRPr="00C55461">
              <w:rPr>
                <w:b/>
                <w:bCs/>
                <w:sz w:val="24"/>
              </w:rPr>
              <w:t>218.74</w:t>
            </w:r>
          </w:p>
        </w:tc>
        <w:tc>
          <w:tcPr>
            <w:tcW w:w="331" w:type="pct"/>
            <w:tcBorders>
              <w:top w:val="nil"/>
              <w:left w:val="nil"/>
              <w:bottom w:val="single" w:sz="4" w:space="0" w:color="auto"/>
              <w:right w:val="single" w:sz="4" w:space="0" w:color="auto"/>
            </w:tcBorders>
            <w:shd w:val="clear" w:color="000000" w:fill="FFFFFF"/>
            <w:noWrap/>
            <w:vAlign w:val="center"/>
            <w:hideMark/>
          </w:tcPr>
          <w:p w14:paraId="21807B7F" w14:textId="77777777" w:rsidR="00C55461" w:rsidRPr="00C55461" w:rsidRDefault="00C55461" w:rsidP="008E3107">
            <w:pPr>
              <w:spacing w:before="0" w:after="0"/>
              <w:ind w:firstLine="0"/>
              <w:contextualSpacing w:val="0"/>
              <w:jc w:val="center"/>
              <w:rPr>
                <w:b/>
                <w:bCs/>
                <w:sz w:val="24"/>
              </w:rPr>
            </w:pPr>
            <w:r w:rsidRPr="00C55461">
              <w:rPr>
                <w:b/>
                <w:bCs/>
                <w:sz w:val="24"/>
              </w:rPr>
              <w:t>6.00</w:t>
            </w:r>
          </w:p>
        </w:tc>
        <w:tc>
          <w:tcPr>
            <w:tcW w:w="395" w:type="pct"/>
            <w:tcBorders>
              <w:top w:val="nil"/>
              <w:left w:val="nil"/>
              <w:bottom w:val="single" w:sz="4" w:space="0" w:color="auto"/>
              <w:right w:val="single" w:sz="4" w:space="0" w:color="auto"/>
            </w:tcBorders>
            <w:shd w:val="clear" w:color="000000" w:fill="FFFFFF"/>
            <w:noWrap/>
            <w:vAlign w:val="center"/>
            <w:hideMark/>
          </w:tcPr>
          <w:p w14:paraId="590E6DE8" w14:textId="77777777" w:rsidR="00C55461" w:rsidRPr="00C55461" w:rsidRDefault="00C55461" w:rsidP="008E3107">
            <w:pPr>
              <w:spacing w:before="0" w:after="0"/>
              <w:ind w:firstLine="0"/>
              <w:contextualSpacing w:val="0"/>
              <w:jc w:val="center"/>
              <w:rPr>
                <w:b/>
                <w:bCs/>
                <w:sz w:val="24"/>
              </w:rPr>
            </w:pPr>
            <w:r w:rsidRPr="00C55461">
              <w:rPr>
                <w:b/>
                <w:bCs/>
                <w:sz w:val="24"/>
              </w:rPr>
              <w:t>15.00</w:t>
            </w:r>
          </w:p>
        </w:tc>
      </w:tr>
      <w:tr w:rsidR="00774674" w:rsidRPr="007D67B6" w14:paraId="72BEF59F"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77195E54" w14:textId="77777777" w:rsidR="00C55461" w:rsidRPr="00C55461" w:rsidRDefault="00C55461" w:rsidP="008E3107">
            <w:pPr>
              <w:spacing w:before="0" w:after="0"/>
              <w:ind w:firstLine="0"/>
              <w:contextualSpacing w:val="0"/>
              <w:jc w:val="center"/>
              <w:rPr>
                <w:b/>
                <w:bCs/>
                <w:sz w:val="24"/>
              </w:rPr>
            </w:pPr>
            <w:r w:rsidRPr="00C55461">
              <w:rPr>
                <w:b/>
                <w:bCs/>
                <w:sz w:val="24"/>
              </w:rPr>
              <w:t>2</w:t>
            </w:r>
          </w:p>
        </w:tc>
        <w:tc>
          <w:tcPr>
            <w:tcW w:w="1358" w:type="pct"/>
            <w:tcBorders>
              <w:top w:val="nil"/>
              <w:left w:val="nil"/>
              <w:bottom w:val="single" w:sz="4" w:space="0" w:color="auto"/>
              <w:right w:val="single" w:sz="4" w:space="0" w:color="auto"/>
            </w:tcBorders>
            <w:shd w:val="clear" w:color="000000" w:fill="FFFFFF"/>
            <w:noWrap/>
            <w:vAlign w:val="center"/>
            <w:hideMark/>
          </w:tcPr>
          <w:p w14:paraId="2344C197" w14:textId="77777777" w:rsidR="00C55461" w:rsidRPr="00C55461" w:rsidRDefault="00C55461" w:rsidP="008E3107">
            <w:pPr>
              <w:spacing w:before="0" w:after="0"/>
              <w:ind w:firstLine="0"/>
              <w:contextualSpacing w:val="0"/>
              <w:jc w:val="left"/>
              <w:rPr>
                <w:b/>
                <w:bCs/>
                <w:sz w:val="24"/>
              </w:rPr>
            </w:pPr>
            <w:r w:rsidRPr="00C55461">
              <w:rPr>
                <w:b/>
                <w:bCs/>
                <w:sz w:val="24"/>
              </w:rPr>
              <w:t xml:space="preserve">Đất thể dục thể thao </w:t>
            </w:r>
          </w:p>
        </w:tc>
        <w:tc>
          <w:tcPr>
            <w:tcW w:w="452" w:type="pct"/>
            <w:tcBorders>
              <w:top w:val="nil"/>
              <w:left w:val="nil"/>
              <w:bottom w:val="single" w:sz="4" w:space="0" w:color="auto"/>
              <w:right w:val="single" w:sz="4" w:space="0" w:color="auto"/>
            </w:tcBorders>
            <w:shd w:val="clear" w:color="000000" w:fill="FFFFFF"/>
            <w:noWrap/>
            <w:vAlign w:val="center"/>
            <w:hideMark/>
          </w:tcPr>
          <w:p w14:paraId="1FC3881D"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2B49743D" w14:textId="77777777" w:rsidR="00C55461" w:rsidRPr="00C55461" w:rsidRDefault="00C55461" w:rsidP="008E3107">
            <w:pPr>
              <w:spacing w:before="0" w:after="0"/>
              <w:ind w:firstLine="0"/>
              <w:contextualSpacing w:val="0"/>
              <w:jc w:val="center"/>
              <w:rPr>
                <w:b/>
                <w:bCs/>
                <w:sz w:val="24"/>
              </w:rPr>
            </w:pPr>
            <w:r w:rsidRPr="00C55461">
              <w:rPr>
                <w:b/>
                <w:bCs/>
                <w:sz w:val="24"/>
              </w:rPr>
              <w:t>2.50</w:t>
            </w:r>
          </w:p>
        </w:tc>
        <w:tc>
          <w:tcPr>
            <w:tcW w:w="418" w:type="pct"/>
            <w:tcBorders>
              <w:top w:val="nil"/>
              <w:left w:val="nil"/>
              <w:bottom w:val="single" w:sz="4" w:space="0" w:color="auto"/>
              <w:right w:val="single" w:sz="4" w:space="0" w:color="auto"/>
            </w:tcBorders>
            <w:shd w:val="clear" w:color="000000" w:fill="FFFFFF"/>
            <w:vAlign w:val="center"/>
            <w:hideMark/>
          </w:tcPr>
          <w:p w14:paraId="3BFD0860" w14:textId="77777777" w:rsidR="00C55461" w:rsidRPr="00C55461" w:rsidRDefault="00C55461" w:rsidP="008E3107">
            <w:pPr>
              <w:spacing w:before="0" w:after="0"/>
              <w:ind w:firstLine="0"/>
              <w:contextualSpacing w:val="0"/>
              <w:jc w:val="center"/>
              <w:rPr>
                <w:b/>
                <w:bCs/>
                <w:sz w:val="24"/>
              </w:rPr>
            </w:pPr>
            <w:r w:rsidRPr="00C55461">
              <w:rPr>
                <w:b/>
                <w:bCs/>
                <w:sz w:val="24"/>
              </w:rPr>
              <w:t>0.35</w:t>
            </w:r>
          </w:p>
        </w:tc>
        <w:tc>
          <w:tcPr>
            <w:tcW w:w="460" w:type="pct"/>
            <w:tcBorders>
              <w:top w:val="nil"/>
              <w:left w:val="nil"/>
              <w:bottom w:val="single" w:sz="4" w:space="0" w:color="auto"/>
              <w:right w:val="single" w:sz="4" w:space="0" w:color="auto"/>
            </w:tcBorders>
            <w:shd w:val="clear" w:color="000000" w:fill="FFFFFF"/>
            <w:noWrap/>
            <w:vAlign w:val="center"/>
            <w:hideMark/>
          </w:tcPr>
          <w:p w14:paraId="753717E6" w14:textId="77777777" w:rsidR="00C55461" w:rsidRPr="00C55461" w:rsidRDefault="00C55461" w:rsidP="008E3107">
            <w:pPr>
              <w:spacing w:before="0" w:after="0"/>
              <w:ind w:firstLine="0"/>
              <w:contextualSpacing w:val="0"/>
              <w:jc w:val="center"/>
              <w:rPr>
                <w:b/>
                <w:bCs/>
                <w:sz w:val="24"/>
              </w:rPr>
            </w:pPr>
            <w:r w:rsidRPr="00C55461">
              <w:rPr>
                <w:b/>
                <w:bCs/>
                <w:sz w:val="24"/>
              </w:rPr>
              <w:t>5.00</w:t>
            </w:r>
          </w:p>
        </w:tc>
        <w:tc>
          <w:tcPr>
            <w:tcW w:w="418" w:type="pct"/>
            <w:tcBorders>
              <w:top w:val="nil"/>
              <w:left w:val="nil"/>
              <w:bottom w:val="single" w:sz="4" w:space="0" w:color="auto"/>
              <w:right w:val="single" w:sz="4" w:space="0" w:color="auto"/>
            </w:tcBorders>
            <w:shd w:val="clear" w:color="000000" w:fill="FFFFFF"/>
            <w:noWrap/>
            <w:vAlign w:val="center"/>
            <w:hideMark/>
          </w:tcPr>
          <w:p w14:paraId="5D9CC844" w14:textId="77777777" w:rsidR="00C55461" w:rsidRPr="00C55461" w:rsidRDefault="00C55461" w:rsidP="008E3107">
            <w:pPr>
              <w:spacing w:before="0" w:after="0"/>
              <w:ind w:firstLine="0"/>
              <w:contextualSpacing w:val="0"/>
              <w:jc w:val="center"/>
              <w:rPr>
                <w:b/>
                <w:bCs/>
                <w:sz w:val="24"/>
              </w:rPr>
            </w:pPr>
            <w:r w:rsidRPr="00C55461">
              <w:rPr>
                <w:b/>
                <w:bCs/>
                <w:sz w:val="24"/>
              </w:rPr>
              <w:t>0.12</w:t>
            </w:r>
          </w:p>
        </w:tc>
        <w:tc>
          <w:tcPr>
            <w:tcW w:w="418" w:type="pct"/>
            <w:tcBorders>
              <w:top w:val="nil"/>
              <w:left w:val="nil"/>
              <w:bottom w:val="single" w:sz="4" w:space="0" w:color="auto"/>
              <w:right w:val="single" w:sz="4" w:space="0" w:color="auto"/>
            </w:tcBorders>
            <w:shd w:val="clear" w:color="000000" w:fill="FFFFFF"/>
            <w:noWrap/>
            <w:vAlign w:val="center"/>
            <w:hideMark/>
          </w:tcPr>
          <w:p w14:paraId="62BBC054" w14:textId="77777777" w:rsidR="00C55461" w:rsidRPr="00C55461" w:rsidRDefault="00C55461" w:rsidP="008E3107">
            <w:pPr>
              <w:spacing w:before="0" w:after="0"/>
              <w:ind w:firstLine="0"/>
              <w:contextualSpacing w:val="0"/>
              <w:jc w:val="center"/>
              <w:rPr>
                <w:b/>
                <w:bCs/>
                <w:sz w:val="24"/>
              </w:rPr>
            </w:pPr>
            <w:r w:rsidRPr="00C55461">
              <w:rPr>
                <w:b/>
                <w:bCs/>
                <w:sz w:val="24"/>
              </w:rPr>
              <w:t>0.12</w:t>
            </w:r>
          </w:p>
        </w:tc>
        <w:tc>
          <w:tcPr>
            <w:tcW w:w="331" w:type="pct"/>
            <w:tcBorders>
              <w:top w:val="nil"/>
              <w:left w:val="nil"/>
              <w:bottom w:val="single" w:sz="4" w:space="0" w:color="auto"/>
              <w:right w:val="single" w:sz="4" w:space="0" w:color="auto"/>
            </w:tcBorders>
            <w:shd w:val="clear" w:color="000000" w:fill="FFFFFF"/>
            <w:noWrap/>
            <w:vAlign w:val="center"/>
            <w:hideMark/>
          </w:tcPr>
          <w:p w14:paraId="57CE385F" w14:textId="77777777" w:rsidR="00C55461" w:rsidRPr="00C55461" w:rsidRDefault="00C55461" w:rsidP="008E3107">
            <w:pPr>
              <w:spacing w:before="0" w:after="0"/>
              <w:ind w:firstLine="0"/>
              <w:contextualSpacing w:val="0"/>
              <w:jc w:val="center"/>
              <w:rPr>
                <w:b/>
                <w:bCs/>
                <w:sz w:val="24"/>
              </w:rPr>
            </w:pPr>
            <w:r w:rsidRPr="00C55461">
              <w:rPr>
                <w:b/>
                <w:bCs/>
                <w:sz w:val="24"/>
              </w:rPr>
              <w:t>0.05</w:t>
            </w:r>
          </w:p>
        </w:tc>
        <w:tc>
          <w:tcPr>
            <w:tcW w:w="395" w:type="pct"/>
            <w:tcBorders>
              <w:top w:val="nil"/>
              <w:left w:val="nil"/>
              <w:bottom w:val="single" w:sz="4" w:space="0" w:color="auto"/>
              <w:right w:val="single" w:sz="4" w:space="0" w:color="auto"/>
            </w:tcBorders>
            <w:shd w:val="clear" w:color="000000" w:fill="FFFFFF"/>
            <w:noWrap/>
            <w:vAlign w:val="center"/>
            <w:hideMark/>
          </w:tcPr>
          <w:p w14:paraId="1D5576E5" w14:textId="77777777" w:rsidR="00C55461" w:rsidRPr="00C55461" w:rsidRDefault="00C55461" w:rsidP="008E3107">
            <w:pPr>
              <w:spacing w:before="0" w:after="0"/>
              <w:ind w:firstLine="0"/>
              <w:contextualSpacing w:val="0"/>
              <w:jc w:val="center"/>
              <w:rPr>
                <w:b/>
                <w:bCs/>
                <w:sz w:val="24"/>
              </w:rPr>
            </w:pPr>
            <w:r w:rsidRPr="00C55461">
              <w:rPr>
                <w:b/>
                <w:bCs/>
                <w:sz w:val="24"/>
              </w:rPr>
              <w:t>1.00</w:t>
            </w:r>
          </w:p>
        </w:tc>
      </w:tr>
      <w:tr w:rsidR="00774674" w:rsidRPr="007D67B6" w14:paraId="797400CF"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22E1CB13" w14:textId="77777777" w:rsidR="00C55461" w:rsidRPr="00C55461" w:rsidRDefault="00C55461" w:rsidP="008E3107">
            <w:pPr>
              <w:spacing w:before="0" w:after="0"/>
              <w:ind w:firstLine="0"/>
              <w:contextualSpacing w:val="0"/>
              <w:jc w:val="center"/>
              <w:rPr>
                <w:b/>
                <w:bCs/>
                <w:sz w:val="24"/>
              </w:rPr>
            </w:pPr>
            <w:r w:rsidRPr="00C55461">
              <w:rPr>
                <w:b/>
                <w:bCs/>
                <w:sz w:val="24"/>
              </w:rPr>
              <w:t>3</w:t>
            </w:r>
          </w:p>
        </w:tc>
        <w:tc>
          <w:tcPr>
            <w:tcW w:w="1358" w:type="pct"/>
            <w:tcBorders>
              <w:top w:val="nil"/>
              <w:left w:val="nil"/>
              <w:bottom w:val="single" w:sz="4" w:space="0" w:color="auto"/>
              <w:right w:val="single" w:sz="4" w:space="0" w:color="auto"/>
            </w:tcBorders>
            <w:shd w:val="clear" w:color="000000" w:fill="FFFFFF"/>
            <w:noWrap/>
            <w:vAlign w:val="center"/>
            <w:hideMark/>
          </w:tcPr>
          <w:p w14:paraId="4B386A8C" w14:textId="77777777" w:rsidR="00C55461" w:rsidRPr="00C55461" w:rsidRDefault="00C55461" w:rsidP="008E3107">
            <w:pPr>
              <w:spacing w:before="0" w:after="0"/>
              <w:ind w:firstLine="0"/>
              <w:contextualSpacing w:val="0"/>
              <w:jc w:val="left"/>
              <w:rPr>
                <w:b/>
                <w:bCs/>
                <w:sz w:val="24"/>
              </w:rPr>
            </w:pPr>
            <w:r w:rsidRPr="00C55461">
              <w:rPr>
                <w:b/>
                <w:bCs/>
                <w:sz w:val="24"/>
              </w:rPr>
              <w:t>Đất sản xuất công nghiệp, kho bãi</w:t>
            </w:r>
          </w:p>
        </w:tc>
        <w:tc>
          <w:tcPr>
            <w:tcW w:w="452" w:type="pct"/>
            <w:tcBorders>
              <w:top w:val="nil"/>
              <w:left w:val="nil"/>
              <w:bottom w:val="single" w:sz="4" w:space="0" w:color="auto"/>
              <w:right w:val="single" w:sz="4" w:space="0" w:color="auto"/>
            </w:tcBorders>
            <w:shd w:val="clear" w:color="000000" w:fill="FFFFFF"/>
            <w:noWrap/>
            <w:vAlign w:val="center"/>
            <w:hideMark/>
          </w:tcPr>
          <w:p w14:paraId="4E5C641C"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49796B8D" w14:textId="77777777" w:rsidR="00C55461" w:rsidRPr="00C55461" w:rsidRDefault="00C55461" w:rsidP="008E3107">
            <w:pPr>
              <w:spacing w:before="0" w:after="0"/>
              <w:ind w:firstLine="0"/>
              <w:contextualSpacing w:val="0"/>
              <w:jc w:val="center"/>
              <w:rPr>
                <w:b/>
                <w:bCs/>
                <w:sz w:val="24"/>
              </w:rPr>
            </w:pPr>
            <w:r w:rsidRPr="00C55461">
              <w:rPr>
                <w:b/>
                <w:bCs/>
                <w:sz w:val="24"/>
              </w:rPr>
              <w:t>9.44</w:t>
            </w:r>
          </w:p>
        </w:tc>
        <w:tc>
          <w:tcPr>
            <w:tcW w:w="418" w:type="pct"/>
            <w:tcBorders>
              <w:top w:val="nil"/>
              <w:left w:val="nil"/>
              <w:bottom w:val="single" w:sz="4" w:space="0" w:color="auto"/>
              <w:right w:val="single" w:sz="4" w:space="0" w:color="auto"/>
            </w:tcBorders>
            <w:shd w:val="clear" w:color="000000" w:fill="FFFFFF"/>
            <w:vAlign w:val="center"/>
            <w:hideMark/>
          </w:tcPr>
          <w:p w14:paraId="521FD0D8" w14:textId="77777777" w:rsidR="00C55461" w:rsidRPr="00C55461" w:rsidRDefault="00C55461" w:rsidP="008E3107">
            <w:pPr>
              <w:spacing w:before="0" w:after="0"/>
              <w:ind w:firstLine="0"/>
              <w:contextualSpacing w:val="0"/>
              <w:jc w:val="center"/>
              <w:rPr>
                <w:b/>
                <w:bCs/>
                <w:sz w:val="24"/>
              </w:rPr>
            </w:pPr>
            <w:r w:rsidRPr="00C55461">
              <w:rPr>
                <w:b/>
                <w:bCs/>
                <w:sz w:val="24"/>
              </w:rPr>
              <w:t>1.31</w:t>
            </w:r>
          </w:p>
        </w:tc>
        <w:tc>
          <w:tcPr>
            <w:tcW w:w="460" w:type="pct"/>
            <w:tcBorders>
              <w:top w:val="nil"/>
              <w:left w:val="nil"/>
              <w:bottom w:val="single" w:sz="4" w:space="0" w:color="auto"/>
              <w:right w:val="single" w:sz="4" w:space="0" w:color="auto"/>
            </w:tcBorders>
            <w:shd w:val="clear" w:color="000000" w:fill="FFFFFF"/>
            <w:noWrap/>
            <w:vAlign w:val="center"/>
            <w:hideMark/>
          </w:tcPr>
          <w:p w14:paraId="299BD965" w14:textId="77777777" w:rsidR="00C55461" w:rsidRPr="00C55461" w:rsidRDefault="00C55461" w:rsidP="008E3107">
            <w:pPr>
              <w:spacing w:before="0" w:after="0"/>
              <w:ind w:firstLine="0"/>
              <w:contextualSpacing w:val="0"/>
              <w:jc w:val="center"/>
              <w:rPr>
                <w:b/>
                <w:bCs/>
                <w:sz w:val="24"/>
              </w:rPr>
            </w:pPr>
            <w:r w:rsidRPr="00C55461">
              <w:rPr>
                <w:b/>
                <w:bCs/>
                <w:sz w:val="24"/>
              </w:rPr>
              <w:t>60.00</w:t>
            </w:r>
          </w:p>
        </w:tc>
        <w:tc>
          <w:tcPr>
            <w:tcW w:w="418" w:type="pct"/>
            <w:tcBorders>
              <w:top w:val="nil"/>
              <w:left w:val="nil"/>
              <w:bottom w:val="single" w:sz="4" w:space="0" w:color="auto"/>
              <w:right w:val="single" w:sz="4" w:space="0" w:color="auto"/>
            </w:tcBorders>
            <w:shd w:val="clear" w:color="000000" w:fill="FFFFFF"/>
            <w:noWrap/>
            <w:vAlign w:val="center"/>
            <w:hideMark/>
          </w:tcPr>
          <w:p w14:paraId="5AEFB2E2" w14:textId="77777777" w:rsidR="00C55461" w:rsidRPr="00C55461" w:rsidRDefault="00C55461" w:rsidP="008E3107">
            <w:pPr>
              <w:spacing w:before="0" w:after="0"/>
              <w:ind w:firstLine="0"/>
              <w:contextualSpacing w:val="0"/>
              <w:jc w:val="center"/>
              <w:rPr>
                <w:b/>
                <w:bCs/>
                <w:sz w:val="24"/>
              </w:rPr>
            </w:pPr>
            <w:r w:rsidRPr="00C55461">
              <w:rPr>
                <w:b/>
                <w:bCs/>
                <w:sz w:val="24"/>
              </w:rPr>
              <w:t>5.66</w:t>
            </w:r>
          </w:p>
        </w:tc>
        <w:tc>
          <w:tcPr>
            <w:tcW w:w="418" w:type="pct"/>
            <w:tcBorders>
              <w:top w:val="nil"/>
              <w:left w:val="nil"/>
              <w:bottom w:val="single" w:sz="4" w:space="0" w:color="auto"/>
              <w:right w:val="single" w:sz="4" w:space="0" w:color="auto"/>
            </w:tcBorders>
            <w:shd w:val="clear" w:color="000000" w:fill="FFFFFF"/>
            <w:noWrap/>
            <w:vAlign w:val="center"/>
            <w:hideMark/>
          </w:tcPr>
          <w:p w14:paraId="38AE74F9" w14:textId="77777777" w:rsidR="00C55461" w:rsidRPr="00C55461" w:rsidRDefault="00C55461" w:rsidP="008E3107">
            <w:pPr>
              <w:spacing w:before="0" w:after="0"/>
              <w:ind w:firstLine="0"/>
              <w:contextualSpacing w:val="0"/>
              <w:jc w:val="center"/>
              <w:rPr>
                <w:b/>
                <w:bCs/>
                <w:sz w:val="24"/>
              </w:rPr>
            </w:pPr>
            <w:r w:rsidRPr="00C55461">
              <w:rPr>
                <w:b/>
                <w:bCs/>
                <w:sz w:val="24"/>
              </w:rPr>
              <w:t>16.99</w:t>
            </w:r>
          </w:p>
        </w:tc>
        <w:tc>
          <w:tcPr>
            <w:tcW w:w="331" w:type="pct"/>
            <w:tcBorders>
              <w:top w:val="nil"/>
              <w:left w:val="nil"/>
              <w:bottom w:val="single" w:sz="4" w:space="0" w:color="auto"/>
              <w:right w:val="single" w:sz="4" w:space="0" w:color="auto"/>
            </w:tcBorders>
            <w:shd w:val="clear" w:color="000000" w:fill="FFFFFF"/>
            <w:noWrap/>
            <w:vAlign w:val="center"/>
            <w:hideMark/>
          </w:tcPr>
          <w:p w14:paraId="17CA4B60" w14:textId="77777777" w:rsidR="00C55461" w:rsidRPr="00C55461" w:rsidRDefault="00C55461" w:rsidP="008E3107">
            <w:pPr>
              <w:spacing w:before="0" w:after="0"/>
              <w:ind w:firstLine="0"/>
              <w:contextualSpacing w:val="0"/>
              <w:jc w:val="center"/>
              <w:rPr>
                <w:b/>
                <w:bCs/>
                <w:sz w:val="24"/>
              </w:rPr>
            </w:pPr>
            <w:r w:rsidRPr="00C55461">
              <w:rPr>
                <w:b/>
                <w:bCs/>
                <w:sz w:val="24"/>
              </w:rPr>
              <w:t>1.80</w:t>
            </w:r>
          </w:p>
        </w:tc>
        <w:tc>
          <w:tcPr>
            <w:tcW w:w="395" w:type="pct"/>
            <w:tcBorders>
              <w:top w:val="nil"/>
              <w:left w:val="nil"/>
              <w:bottom w:val="single" w:sz="4" w:space="0" w:color="auto"/>
              <w:right w:val="single" w:sz="4" w:space="0" w:color="auto"/>
            </w:tcBorders>
            <w:shd w:val="clear" w:color="000000" w:fill="FFFFFF"/>
            <w:noWrap/>
            <w:vAlign w:val="center"/>
            <w:hideMark/>
          </w:tcPr>
          <w:p w14:paraId="46BA7053" w14:textId="77777777" w:rsidR="00C55461" w:rsidRPr="00C55461" w:rsidRDefault="00C55461" w:rsidP="008E3107">
            <w:pPr>
              <w:spacing w:before="0" w:after="0"/>
              <w:ind w:firstLine="0"/>
              <w:contextualSpacing w:val="0"/>
              <w:jc w:val="center"/>
              <w:rPr>
                <w:b/>
                <w:bCs/>
                <w:sz w:val="24"/>
              </w:rPr>
            </w:pPr>
            <w:r w:rsidRPr="00C55461">
              <w:rPr>
                <w:b/>
                <w:bCs/>
                <w:sz w:val="24"/>
              </w:rPr>
              <w:t>3.00</w:t>
            </w:r>
          </w:p>
        </w:tc>
      </w:tr>
      <w:tr w:rsidR="00774674" w:rsidRPr="007D67B6" w14:paraId="74E7B648"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724FEB2D" w14:textId="77777777" w:rsidR="00C55461" w:rsidRPr="00C55461" w:rsidRDefault="00C55461" w:rsidP="008E3107">
            <w:pPr>
              <w:spacing w:before="0" w:after="0"/>
              <w:ind w:firstLine="0"/>
              <w:contextualSpacing w:val="0"/>
              <w:jc w:val="center"/>
              <w:rPr>
                <w:b/>
                <w:bCs/>
                <w:sz w:val="24"/>
              </w:rPr>
            </w:pPr>
            <w:r w:rsidRPr="00C55461">
              <w:rPr>
                <w:b/>
                <w:bCs/>
                <w:sz w:val="24"/>
              </w:rPr>
              <w:t>4</w:t>
            </w:r>
          </w:p>
        </w:tc>
        <w:tc>
          <w:tcPr>
            <w:tcW w:w="1358" w:type="pct"/>
            <w:tcBorders>
              <w:top w:val="nil"/>
              <w:left w:val="nil"/>
              <w:bottom w:val="single" w:sz="4" w:space="0" w:color="auto"/>
              <w:right w:val="single" w:sz="4" w:space="0" w:color="auto"/>
            </w:tcBorders>
            <w:shd w:val="clear" w:color="000000" w:fill="FFFFFF"/>
            <w:noWrap/>
            <w:vAlign w:val="center"/>
            <w:hideMark/>
          </w:tcPr>
          <w:p w14:paraId="7EFDFF6D" w14:textId="77777777" w:rsidR="00C55461" w:rsidRPr="00C55461" w:rsidRDefault="00C55461" w:rsidP="008E3107">
            <w:pPr>
              <w:spacing w:before="0" w:after="0"/>
              <w:ind w:firstLine="0"/>
              <w:contextualSpacing w:val="0"/>
              <w:jc w:val="left"/>
              <w:rPr>
                <w:b/>
                <w:bCs/>
                <w:sz w:val="24"/>
              </w:rPr>
            </w:pPr>
            <w:r w:rsidRPr="00C55461">
              <w:rPr>
                <w:b/>
                <w:bCs/>
                <w:sz w:val="24"/>
              </w:rPr>
              <w:t xml:space="preserve">Đất cơ quan, trụ sở </w:t>
            </w:r>
          </w:p>
        </w:tc>
        <w:tc>
          <w:tcPr>
            <w:tcW w:w="452" w:type="pct"/>
            <w:tcBorders>
              <w:top w:val="nil"/>
              <w:left w:val="nil"/>
              <w:bottom w:val="single" w:sz="4" w:space="0" w:color="auto"/>
              <w:right w:val="single" w:sz="4" w:space="0" w:color="auto"/>
            </w:tcBorders>
            <w:shd w:val="clear" w:color="000000" w:fill="FFFFFF"/>
            <w:noWrap/>
            <w:vAlign w:val="center"/>
            <w:hideMark/>
          </w:tcPr>
          <w:p w14:paraId="713CEFF5" w14:textId="77777777" w:rsidR="00C55461" w:rsidRPr="00C55461" w:rsidRDefault="00C55461" w:rsidP="008E3107">
            <w:pPr>
              <w:spacing w:before="0" w:after="0"/>
              <w:ind w:firstLine="0"/>
              <w:contextualSpacing w:val="0"/>
              <w:jc w:val="center"/>
              <w:rPr>
                <w:b/>
                <w:bCs/>
                <w:sz w:val="24"/>
              </w:rPr>
            </w:pPr>
            <w:r w:rsidRPr="00C55461">
              <w:rPr>
                <w:b/>
                <w:bCs/>
                <w:sz w:val="24"/>
              </w:rPr>
              <w:t>CQ I.01</w:t>
            </w:r>
          </w:p>
        </w:tc>
        <w:tc>
          <w:tcPr>
            <w:tcW w:w="418" w:type="pct"/>
            <w:tcBorders>
              <w:top w:val="nil"/>
              <w:left w:val="nil"/>
              <w:bottom w:val="single" w:sz="4" w:space="0" w:color="auto"/>
              <w:right w:val="single" w:sz="4" w:space="0" w:color="auto"/>
            </w:tcBorders>
            <w:shd w:val="clear" w:color="000000" w:fill="FFFFFF"/>
            <w:noWrap/>
            <w:vAlign w:val="center"/>
            <w:hideMark/>
          </w:tcPr>
          <w:p w14:paraId="49CE717B" w14:textId="77777777" w:rsidR="00C55461" w:rsidRPr="00C55461" w:rsidRDefault="00C55461" w:rsidP="008E3107">
            <w:pPr>
              <w:spacing w:before="0" w:after="0"/>
              <w:ind w:firstLine="0"/>
              <w:contextualSpacing w:val="0"/>
              <w:jc w:val="center"/>
              <w:rPr>
                <w:b/>
                <w:bCs/>
                <w:sz w:val="24"/>
              </w:rPr>
            </w:pPr>
            <w:r w:rsidRPr="00C55461">
              <w:rPr>
                <w:b/>
                <w:bCs/>
                <w:sz w:val="24"/>
              </w:rPr>
              <w:t>0.61</w:t>
            </w:r>
          </w:p>
        </w:tc>
        <w:tc>
          <w:tcPr>
            <w:tcW w:w="418" w:type="pct"/>
            <w:tcBorders>
              <w:top w:val="nil"/>
              <w:left w:val="nil"/>
              <w:bottom w:val="single" w:sz="4" w:space="0" w:color="auto"/>
              <w:right w:val="single" w:sz="4" w:space="0" w:color="auto"/>
            </w:tcBorders>
            <w:shd w:val="clear" w:color="000000" w:fill="FFFFFF"/>
            <w:vAlign w:val="center"/>
            <w:hideMark/>
          </w:tcPr>
          <w:p w14:paraId="0FE44FAE" w14:textId="77777777" w:rsidR="00C55461" w:rsidRPr="00C55461" w:rsidRDefault="00C55461" w:rsidP="008E3107">
            <w:pPr>
              <w:spacing w:before="0" w:after="0"/>
              <w:ind w:firstLine="0"/>
              <w:contextualSpacing w:val="0"/>
              <w:jc w:val="center"/>
              <w:rPr>
                <w:b/>
                <w:bCs/>
                <w:sz w:val="24"/>
              </w:rPr>
            </w:pPr>
            <w:r w:rsidRPr="00C55461">
              <w:rPr>
                <w:b/>
                <w:bCs/>
                <w:sz w:val="24"/>
              </w:rPr>
              <w:t>0.08</w:t>
            </w:r>
          </w:p>
        </w:tc>
        <w:tc>
          <w:tcPr>
            <w:tcW w:w="460" w:type="pct"/>
            <w:tcBorders>
              <w:top w:val="nil"/>
              <w:left w:val="nil"/>
              <w:bottom w:val="single" w:sz="4" w:space="0" w:color="auto"/>
              <w:right w:val="single" w:sz="4" w:space="0" w:color="auto"/>
            </w:tcBorders>
            <w:shd w:val="clear" w:color="000000" w:fill="FFFFFF"/>
            <w:noWrap/>
            <w:vAlign w:val="center"/>
            <w:hideMark/>
          </w:tcPr>
          <w:p w14:paraId="44D19170" w14:textId="77777777" w:rsidR="00C55461" w:rsidRPr="00C55461" w:rsidRDefault="00C55461" w:rsidP="008E3107">
            <w:pPr>
              <w:spacing w:before="0" w:after="0"/>
              <w:ind w:firstLine="0"/>
              <w:contextualSpacing w:val="0"/>
              <w:jc w:val="center"/>
              <w:rPr>
                <w:b/>
                <w:bCs/>
                <w:sz w:val="24"/>
              </w:rPr>
            </w:pPr>
            <w:r w:rsidRPr="00C55461">
              <w:rPr>
                <w:b/>
                <w:bCs/>
                <w:sz w:val="24"/>
              </w:rPr>
              <w:t>40.00</w:t>
            </w:r>
          </w:p>
        </w:tc>
        <w:tc>
          <w:tcPr>
            <w:tcW w:w="418" w:type="pct"/>
            <w:tcBorders>
              <w:top w:val="nil"/>
              <w:left w:val="nil"/>
              <w:bottom w:val="single" w:sz="4" w:space="0" w:color="auto"/>
              <w:right w:val="single" w:sz="4" w:space="0" w:color="auto"/>
            </w:tcBorders>
            <w:shd w:val="clear" w:color="000000" w:fill="FFFFFF"/>
            <w:noWrap/>
            <w:vAlign w:val="center"/>
            <w:hideMark/>
          </w:tcPr>
          <w:p w14:paraId="36C55D9D" w14:textId="77777777" w:rsidR="00C55461" w:rsidRPr="00C55461" w:rsidRDefault="00C55461" w:rsidP="008E3107">
            <w:pPr>
              <w:spacing w:before="0" w:after="0"/>
              <w:ind w:firstLine="0"/>
              <w:contextualSpacing w:val="0"/>
              <w:jc w:val="center"/>
              <w:rPr>
                <w:b/>
                <w:bCs/>
                <w:sz w:val="24"/>
              </w:rPr>
            </w:pPr>
            <w:r w:rsidRPr="00C55461">
              <w:rPr>
                <w:b/>
                <w:bCs/>
                <w:sz w:val="24"/>
              </w:rPr>
              <w:t>0.24</w:t>
            </w:r>
          </w:p>
        </w:tc>
        <w:tc>
          <w:tcPr>
            <w:tcW w:w="418" w:type="pct"/>
            <w:tcBorders>
              <w:top w:val="nil"/>
              <w:left w:val="nil"/>
              <w:bottom w:val="single" w:sz="4" w:space="0" w:color="auto"/>
              <w:right w:val="single" w:sz="4" w:space="0" w:color="auto"/>
            </w:tcBorders>
            <w:shd w:val="clear" w:color="000000" w:fill="FFFFFF"/>
            <w:noWrap/>
            <w:vAlign w:val="center"/>
            <w:hideMark/>
          </w:tcPr>
          <w:p w14:paraId="4CA52767" w14:textId="77777777" w:rsidR="00C55461" w:rsidRPr="00C55461" w:rsidRDefault="00C55461" w:rsidP="008E3107">
            <w:pPr>
              <w:spacing w:before="0" w:after="0"/>
              <w:ind w:firstLine="0"/>
              <w:contextualSpacing w:val="0"/>
              <w:jc w:val="center"/>
              <w:rPr>
                <w:b/>
                <w:bCs/>
                <w:sz w:val="24"/>
              </w:rPr>
            </w:pPr>
            <w:r w:rsidRPr="00C55461">
              <w:rPr>
                <w:b/>
                <w:bCs/>
                <w:sz w:val="24"/>
              </w:rPr>
              <w:t>1.22</w:t>
            </w:r>
          </w:p>
        </w:tc>
        <w:tc>
          <w:tcPr>
            <w:tcW w:w="331" w:type="pct"/>
            <w:tcBorders>
              <w:top w:val="nil"/>
              <w:left w:val="nil"/>
              <w:bottom w:val="single" w:sz="4" w:space="0" w:color="auto"/>
              <w:right w:val="single" w:sz="4" w:space="0" w:color="auto"/>
            </w:tcBorders>
            <w:shd w:val="clear" w:color="000000" w:fill="FFFFFF"/>
            <w:noWrap/>
            <w:vAlign w:val="center"/>
            <w:hideMark/>
          </w:tcPr>
          <w:p w14:paraId="76E56C50" w14:textId="77777777" w:rsidR="00C55461" w:rsidRPr="00C55461" w:rsidRDefault="00C55461" w:rsidP="008E3107">
            <w:pPr>
              <w:spacing w:before="0" w:after="0"/>
              <w:ind w:firstLine="0"/>
              <w:contextualSpacing w:val="0"/>
              <w:jc w:val="center"/>
              <w:rPr>
                <w:b/>
                <w:bCs/>
                <w:sz w:val="24"/>
              </w:rPr>
            </w:pPr>
            <w:r w:rsidRPr="00C55461">
              <w:rPr>
                <w:b/>
                <w:bCs/>
                <w:sz w:val="24"/>
              </w:rPr>
              <w:t>2.00</w:t>
            </w:r>
          </w:p>
        </w:tc>
        <w:tc>
          <w:tcPr>
            <w:tcW w:w="395" w:type="pct"/>
            <w:tcBorders>
              <w:top w:val="nil"/>
              <w:left w:val="nil"/>
              <w:bottom w:val="single" w:sz="4" w:space="0" w:color="auto"/>
              <w:right w:val="single" w:sz="4" w:space="0" w:color="auto"/>
            </w:tcBorders>
            <w:shd w:val="clear" w:color="000000" w:fill="FFFFFF"/>
            <w:noWrap/>
            <w:vAlign w:val="center"/>
            <w:hideMark/>
          </w:tcPr>
          <w:p w14:paraId="5A79275B" w14:textId="77777777" w:rsidR="00C55461" w:rsidRPr="00C55461" w:rsidRDefault="00C55461" w:rsidP="008E3107">
            <w:pPr>
              <w:spacing w:before="0" w:after="0"/>
              <w:ind w:firstLine="0"/>
              <w:contextualSpacing w:val="0"/>
              <w:jc w:val="center"/>
              <w:rPr>
                <w:b/>
                <w:bCs/>
                <w:sz w:val="24"/>
              </w:rPr>
            </w:pPr>
            <w:r w:rsidRPr="00C55461">
              <w:rPr>
                <w:b/>
                <w:bCs/>
                <w:sz w:val="24"/>
              </w:rPr>
              <w:t>5.00</w:t>
            </w:r>
          </w:p>
        </w:tc>
      </w:tr>
      <w:tr w:rsidR="00774674" w:rsidRPr="007D67B6" w14:paraId="041B4543"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7848DB65" w14:textId="77777777" w:rsidR="00C55461" w:rsidRPr="00C55461" w:rsidRDefault="00C55461" w:rsidP="008E3107">
            <w:pPr>
              <w:spacing w:before="0" w:after="0"/>
              <w:ind w:firstLine="0"/>
              <w:contextualSpacing w:val="0"/>
              <w:jc w:val="center"/>
              <w:rPr>
                <w:b/>
                <w:bCs/>
                <w:sz w:val="24"/>
              </w:rPr>
            </w:pPr>
            <w:r w:rsidRPr="00C55461">
              <w:rPr>
                <w:b/>
                <w:bCs/>
                <w:sz w:val="24"/>
              </w:rPr>
              <w:t>5</w:t>
            </w:r>
          </w:p>
        </w:tc>
        <w:tc>
          <w:tcPr>
            <w:tcW w:w="1358" w:type="pct"/>
            <w:tcBorders>
              <w:top w:val="nil"/>
              <w:left w:val="nil"/>
              <w:bottom w:val="single" w:sz="4" w:space="0" w:color="auto"/>
              <w:right w:val="single" w:sz="4" w:space="0" w:color="auto"/>
            </w:tcBorders>
            <w:shd w:val="clear" w:color="000000" w:fill="FFFFFF"/>
            <w:noWrap/>
            <w:vAlign w:val="center"/>
            <w:hideMark/>
          </w:tcPr>
          <w:p w14:paraId="1E15999F" w14:textId="77777777" w:rsidR="00C55461" w:rsidRPr="00C55461" w:rsidRDefault="00C55461" w:rsidP="008E3107">
            <w:pPr>
              <w:spacing w:before="0" w:after="0"/>
              <w:ind w:firstLine="0"/>
              <w:contextualSpacing w:val="0"/>
              <w:jc w:val="left"/>
              <w:rPr>
                <w:b/>
                <w:bCs/>
                <w:sz w:val="24"/>
              </w:rPr>
            </w:pPr>
            <w:r w:rsidRPr="00C55461">
              <w:rPr>
                <w:b/>
                <w:bCs/>
                <w:sz w:val="24"/>
              </w:rPr>
              <w:t>Đất khu dịch vụ</w:t>
            </w:r>
          </w:p>
        </w:tc>
        <w:tc>
          <w:tcPr>
            <w:tcW w:w="452" w:type="pct"/>
            <w:tcBorders>
              <w:top w:val="nil"/>
              <w:left w:val="nil"/>
              <w:bottom w:val="single" w:sz="4" w:space="0" w:color="auto"/>
              <w:right w:val="single" w:sz="4" w:space="0" w:color="auto"/>
            </w:tcBorders>
            <w:shd w:val="clear" w:color="000000" w:fill="FFFFFF"/>
            <w:noWrap/>
            <w:vAlign w:val="center"/>
            <w:hideMark/>
          </w:tcPr>
          <w:p w14:paraId="3DB319D7"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1AF325F9" w14:textId="77777777" w:rsidR="00C55461" w:rsidRPr="00C55461" w:rsidRDefault="00C55461" w:rsidP="008E3107">
            <w:pPr>
              <w:spacing w:before="0" w:after="0"/>
              <w:ind w:firstLine="0"/>
              <w:contextualSpacing w:val="0"/>
              <w:jc w:val="center"/>
              <w:rPr>
                <w:b/>
                <w:bCs/>
                <w:sz w:val="24"/>
              </w:rPr>
            </w:pPr>
            <w:r w:rsidRPr="00C55461">
              <w:rPr>
                <w:b/>
                <w:bCs/>
                <w:sz w:val="24"/>
              </w:rPr>
              <w:t>4.90</w:t>
            </w:r>
          </w:p>
        </w:tc>
        <w:tc>
          <w:tcPr>
            <w:tcW w:w="418" w:type="pct"/>
            <w:tcBorders>
              <w:top w:val="nil"/>
              <w:left w:val="nil"/>
              <w:bottom w:val="single" w:sz="4" w:space="0" w:color="auto"/>
              <w:right w:val="single" w:sz="4" w:space="0" w:color="auto"/>
            </w:tcBorders>
            <w:shd w:val="clear" w:color="000000" w:fill="FFFFFF"/>
            <w:vAlign w:val="center"/>
            <w:hideMark/>
          </w:tcPr>
          <w:p w14:paraId="7D048544" w14:textId="77777777" w:rsidR="00C55461" w:rsidRPr="00C55461" w:rsidRDefault="00C55461" w:rsidP="008E3107">
            <w:pPr>
              <w:spacing w:before="0" w:after="0"/>
              <w:ind w:firstLine="0"/>
              <w:contextualSpacing w:val="0"/>
              <w:jc w:val="center"/>
              <w:rPr>
                <w:b/>
                <w:bCs/>
                <w:sz w:val="24"/>
              </w:rPr>
            </w:pPr>
            <w:r w:rsidRPr="00C55461">
              <w:rPr>
                <w:b/>
                <w:bCs/>
                <w:sz w:val="24"/>
              </w:rPr>
              <w:t>0.68</w:t>
            </w:r>
          </w:p>
        </w:tc>
        <w:tc>
          <w:tcPr>
            <w:tcW w:w="460" w:type="pct"/>
            <w:tcBorders>
              <w:top w:val="nil"/>
              <w:left w:val="nil"/>
              <w:bottom w:val="single" w:sz="4" w:space="0" w:color="auto"/>
              <w:right w:val="single" w:sz="4" w:space="0" w:color="auto"/>
            </w:tcBorders>
            <w:shd w:val="clear" w:color="000000" w:fill="FFFFFF"/>
            <w:noWrap/>
            <w:vAlign w:val="center"/>
            <w:hideMark/>
          </w:tcPr>
          <w:p w14:paraId="31796A4E" w14:textId="77777777" w:rsidR="00C55461" w:rsidRPr="00C55461" w:rsidRDefault="00C55461" w:rsidP="008E3107">
            <w:pPr>
              <w:spacing w:before="0" w:after="0"/>
              <w:ind w:firstLine="0"/>
              <w:contextualSpacing w:val="0"/>
              <w:jc w:val="center"/>
              <w:rPr>
                <w:b/>
                <w:bCs/>
                <w:sz w:val="24"/>
              </w:rPr>
            </w:pPr>
            <w:r w:rsidRPr="00C55461">
              <w:rPr>
                <w:b/>
                <w:bCs/>
                <w:sz w:val="24"/>
              </w:rPr>
              <w:t>50.00</w:t>
            </w:r>
          </w:p>
        </w:tc>
        <w:tc>
          <w:tcPr>
            <w:tcW w:w="418" w:type="pct"/>
            <w:tcBorders>
              <w:top w:val="nil"/>
              <w:left w:val="nil"/>
              <w:bottom w:val="single" w:sz="4" w:space="0" w:color="auto"/>
              <w:right w:val="single" w:sz="4" w:space="0" w:color="auto"/>
            </w:tcBorders>
            <w:shd w:val="clear" w:color="000000" w:fill="FFFFFF"/>
            <w:noWrap/>
            <w:vAlign w:val="center"/>
            <w:hideMark/>
          </w:tcPr>
          <w:p w14:paraId="19EFFBB2" w14:textId="77777777" w:rsidR="00C55461" w:rsidRPr="00C55461" w:rsidRDefault="00C55461" w:rsidP="008E3107">
            <w:pPr>
              <w:spacing w:before="0" w:after="0"/>
              <w:ind w:firstLine="0"/>
              <w:contextualSpacing w:val="0"/>
              <w:jc w:val="center"/>
              <w:rPr>
                <w:b/>
                <w:bCs/>
                <w:sz w:val="24"/>
              </w:rPr>
            </w:pPr>
            <w:r w:rsidRPr="00C55461">
              <w:rPr>
                <w:b/>
                <w:bCs/>
                <w:sz w:val="24"/>
              </w:rPr>
              <w:t>2.45</w:t>
            </w:r>
          </w:p>
        </w:tc>
        <w:tc>
          <w:tcPr>
            <w:tcW w:w="418" w:type="pct"/>
            <w:tcBorders>
              <w:top w:val="nil"/>
              <w:left w:val="nil"/>
              <w:bottom w:val="single" w:sz="4" w:space="0" w:color="auto"/>
              <w:right w:val="single" w:sz="4" w:space="0" w:color="auto"/>
            </w:tcBorders>
            <w:shd w:val="clear" w:color="000000" w:fill="FFFFFF"/>
            <w:noWrap/>
            <w:vAlign w:val="center"/>
            <w:hideMark/>
          </w:tcPr>
          <w:p w14:paraId="26978879" w14:textId="77777777" w:rsidR="00C55461" w:rsidRPr="00C55461" w:rsidRDefault="00C55461" w:rsidP="008E3107">
            <w:pPr>
              <w:spacing w:before="0" w:after="0"/>
              <w:ind w:firstLine="0"/>
              <w:contextualSpacing w:val="0"/>
              <w:jc w:val="center"/>
              <w:rPr>
                <w:b/>
                <w:bCs/>
                <w:sz w:val="24"/>
              </w:rPr>
            </w:pPr>
            <w:r w:rsidRPr="00C55461">
              <w:rPr>
                <w:b/>
                <w:bCs/>
                <w:sz w:val="24"/>
              </w:rPr>
              <w:t>24.50</w:t>
            </w:r>
          </w:p>
        </w:tc>
        <w:tc>
          <w:tcPr>
            <w:tcW w:w="331" w:type="pct"/>
            <w:tcBorders>
              <w:top w:val="nil"/>
              <w:left w:val="nil"/>
              <w:bottom w:val="single" w:sz="4" w:space="0" w:color="auto"/>
              <w:right w:val="single" w:sz="4" w:space="0" w:color="auto"/>
            </w:tcBorders>
            <w:shd w:val="clear" w:color="000000" w:fill="FFFFFF"/>
            <w:noWrap/>
            <w:vAlign w:val="center"/>
            <w:hideMark/>
          </w:tcPr>
          <w:p w14:paraId="1E5B5543" w14:textId="77777777" w:rsidR="00C55461" w:rsidRPr="00C55461" w:rsidRDefault="00C55461" w:rsidP="008E3107">
            <w:pPr>
              <w:spacing w:before="0" w:after="0"/>
              <w:ind w:firstLine="0"/>
              <w:contextualSpacing w:val="0"/>
              <w:jc w:val="center"/>
              <w:rPr>
                <w:b/>
                <w:bCs/>
                <w:sz w:val="24"/>
              </w:rPr>
            </w:pPr>
            <w:r w:rsidRPr="00C55461">
              <w:rPr>
                <w:b/>
                <w:bCs/>
                <w:sz w:val="24"/>
              </w:rPr>
              <w:t>5.00</w:t>
            </w:r>
          </w:p>
        </w:tc>
        <w:tc>
          <w:tcPr>
            <w:tcW w:w="395" w:type="pct"/>
            <w:tcBorders>
              <w:top w:val="nil"/>
              <w:left w:val="nil"/>
              <w:bottom w:val="single" w:sz="4" w:space="0" w:color="auto"/>
              <w:right w:val="single" w:sz="4" w:space="0" w:color="auto"/>
            </w:tcBorders>
            <w:shd w:val="clear" w:color="000000" w:fill="FFFFFF"/>
            <w:noWrap/>
            <w:vAlign w:val="center"/>
            <w:hideMark/>
          </w:tcPr>
          <w:p w14:paraId="30E2B3DF" w14:textId="77777777" w:rsidR="00C55461" w:rsidRPr="00C55461" w:rsidRDefault="00C55461" w:rsidP="008E3107">
            <w:pPr>
              <w:spacing w:before="0" w:after="0"/>
              <w:ind w:firstLine="0"/>
              <w:contextualSpacing w:val="0"/>
              <w:jc w:val="center"/>
              <w:rPr>
                <w:b/>
                <w:bCs/>
                <w:sz w:val="24"/>
              </w:rPr>
            </w:pPr>
            <w:r w:rsidRPr="00C55461">
              <w:rPr>
                <w:b/>
                <w:bCs/>
                <w:sz w:val="24"/>
              </w:rPr>
              <w:t>10.00</w:t>
            </w:r>
          </w:p>
        </w:tc>
      </w:tr>
      <w:tr w:rsidR="00774674" w:rsidRPr="007D67B6" w14:paraId="16C023AF"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253CC740" w14:textId="77777777" w:rsidR="00C55461" w:rsidRPr="00C55461" w:rsidRDefault="00C55461" w:rsidP="008E3107">
            <w:pPr>
              <w:spacing w:before="0" w:after="0"/>
              <w:ind w:firstLine="0"/>
              <w:contextualSpacing w:val="0"/>
              <w:jc w:val="center"/>
              <w:rPr>
                <w:b/>
                <w:bCs/>
                <w:sz w:val="24"/>
              </w:rPr>
            </w:pPr>
            <w:r w:rsidRPr="00C55461">
              <w:rPr>
                <w:b/>
                <w:bCs/>
                <w:sz w:val="24"/>
              </w:rPr>
              <w:t>6</w:t>
            </w:r>
          </w:p>
        </w:tc>
        <w:tc>
          <w:tcPr>
            <w:tcW w:w="1358" w:type="pct"/>
            <w:tcBorders>
              <w:top w:val="nil"/>
              <w:left w:val="nil"/>
              <w:bottom w:val="single" w:sz="4" w:space="0" w:color="auto"/>
              <w:right w:val="single" w:sz="4" w:space="0" w:color="auto"/>
            </w:tcBorders>
            <w:shd w:val="clear" w:color="000000" w:fill="FFFFFF"/>
            <w:noWrap/>
            <w:vAlign w:val="center"/>
            <w:hideMark/>
          </w:tcPr>
          <w:p w14:paraId="27B4A6A9" w14:textId="77777777" w:rsidR="00C55461" w:rsidRPr="00C55461" w:rsidRDefault="00C55461" w:rsidP="008E3107">
            <w:pPr>
              <w:spacing w:before="0" w:after="0"/>
              <w:ind w:firstLine="0"/>
              <w:contextualSpacing w:val="0"/>
              <w:jc w:val="left"/>
              <w:rPr>
                <w:b/>
                <w:bCs/>
                <w:sz w:val="24"/>
              </w:rPr>
            </w:pPr>
            <w:r w:rsidRPr="00C55461">
              <w:rPr>
                <w:b/>
                <w:bCs/>
                <w:sz w:val="24"/>
              </w:rPr>
              <w:t>Đất khu dịch vụ du lịch</w:t>
            </w:r>
          </w:p>
        </w:tc>
        <w:tc>
          <w:tcPr>
            <w:tcW w:w="452" w:type="pct"/>
            <w:tcBorders>
              <w:top w:val="nil"/>
              <w:left w:val="nil"/>
              <w:bottom w:val="single" w:sz="4" w:space="0" w:color="auto"/>
              <w:right w:val="single" w:sz="4" w:space="0" w:color="auto"/>
            </w:tcBorders>
            <w:shd w:val="clear" w:color="000000" w:fill="FFFFFF"/>
            <w:noWrap/>
            <w:vAlign w:val="center"/>
            <w:hideMark/>
          </w:tcPr>
          <w:p w14:paraId="586A7503" w14:textId="77777777" w:rsidR="00C55461" w:rsidRPr="00C55461" w:rsidRDefault="00C55461" w:rsidP="008E3107">
            <w:pPr>
              <w:spacing w:before="0" w:after="0"/>
              <w:ind w:firstLine="0"/>
              <w:contextualSpacing w:val="0"/>
              <w:jc w:val="center"/>
              <w:rPr>
                <w:b/>
                <w:bCs/>
                <w:sz w:val="24"/>
              </w:rPr>
            </w:pPr>
            <w:r w:rsidRPr="00C55461">
              <w:rPr>
                <w:b/>
                <w:bCs/>
                <w:sz w:val="24"/>
              </w:rPr>
              <w:t>DVDL</w:t>
            </w:r>
          </w:p>
        </w:tc>
        <w:tc>
          <w:tcPr>
            <w:tcW w:w="418" w:type="pct"/>
            <w:tcBorders>
              <w:top w:val="nil"/>
              <w:left w:val="nil"/>
              <w:bottom w:val="single" w:sz="4" w:space="0" w:color="auto"/>
              <w:right w:val="single" w:sz="4" w:space="0" w:color="auto"/>
            </w:tcBorders>
            <w:shd w:val="clear" w:color="000000" w:fill="FFFFFF"/>
            <w:noWrap/>
            <w:vAlign w:val="center"/>
            <w:hideMark/>
          </w:tcPr>
          <w:p w14:paraId="0717E935" w14:textId="77777777" w:rsidR="00C55461" w:rsidRPr="00C55461" w:rsidRDefault="00C55461" w:rsidP="008E3107">
            <w:pPr>
              <w:spacing w:before="0" w:after="0"/>
              <w:ind w:firstLine="0"/>
              <w:contextualSpacing w:val="0"/>
              <w:jc w:val="center"/>
              <w:rPr>
                <w:b/>
                <w:bCs/>
                <w:sz w:val="24"/>
              </w:rPr>
            </w:pPr>
            <w:r w:rsidRPr="00C55461">
              <w:rPr>
                <w:b/>
                <w:bCs/>
                <w:sz w:val="24"/>
              </w:rPr>
              <w:t>14.47</w:t>
            </w:r>
          </w:p>
        </w:tc>
        <w:tc>
          <w:tcPr>
            <w:tcW w:w="418" w:type="pct"/>
            <w:tcBorders>
              <w:top w:val="nil"/>
              <w:left w:val="nil"/>
              <w:bottom w:val="single" w:sz="4" w:space="0" w:color="auto"/>
              <w:right w:val="single" w:sz="4" w:space="0" w:color="auto"/>
            </w:tcBorders>
            <w:shd w:val="clear" w:color="000000" w:fill="FFFFFF"/>
            <w:vAlign w:val="center"/>
            <w:hideMark/>
          </w:tcPr>
          <w:p w14:paraId="3B5A460F" w14:textId="77777777" w:rsidR="00C55461" w:rsidRPr="00C55461" w:rsidRDefault="00C55461" w:rsidP="008E3107">
            <w:pPr>
              <w:spacing w:before="0" w:after="0"/>
              <w:ind w:firstLine="0"/>
              <w:contextualSpacing w:val="0"/>
              <w:jc w:val="center"/>
              <w:rPr>
                <w:b/>
                <w:bCs/>
                <w:sz w:val="24"/>
              </w:rPr>
            </w:pPr>
            <w:r w:rsidRPr="00C55461">
              <w:rPr>
                <w:b/>
                <w:bCs/>
                <w:sz w:val="24"/>
              </w:rPr>
              <w:t>2.00</w:t>
            </w:r>
          </w:p>
        </w:tc>
        <w:tc>
          <w:tcPr>
            <w:tcW w:w="460" w:type="pct"/>
            <w:tcBorders>
              <w:top w:val="nil"/>
              <w:left w:val="nil"/>
              <w:bottom w:val="single" w:sz="4" w:space="0" w:color="auto"/>
              <w:right w:val="single" w:sz="4" w:space="0" w:color="auto"/>
            </w:tcBorders>
            <w:shd w:val="clear" w:color="000000" w:fill="FFFFFF"/>
            <w:noWrap/>
            <w:vAlign w:val="center"/>
            <w:hideMark/>
          </w:tcPr>
          <w:p w14:paraId="113E82F2" w14:textId="77777777" w:rsidR="00C55461" w:rsidRPr="00C55461" w:rsidRDefault="00C55461" w:rsidP="008E3107">
            <w:pPr>
              <w:spacing w:before="0" w:after="0"/>
              <w:ind w:firstLine="0"/>
              <w:contextualSpacing w:val="0"/>
              <w:jc w:val="center"/>
              <w:rPr>
                <w:b/>
                <w:bCs/>
                <w:sz w:val="24"/>
              </w:rPr>
            </w:pPr>
            <w:r w:rsidRPr="00C55461">
              <w:rPr>
                <w:b/>
                <w:bCs/>
                <w:sz w:val="24"/>
              </w:rPr>
              <w:t>25.00</w:t>
            </w:r>
          </w:p>
        </w:tc>
        <w:tc>
          <w:tcPr>
            <w:tcW w:w="418" w:type="pct"/>
            <w:tcBorders>
              <w:top w:val="nil"/>
              <w:left w:val="nil"/>
              <w:bottom w:val="single" w:sz="4" w:space="0" w:color="auto"/>
              <w:right w:val="single" w:sz="4" w:space="0" w:color="auto"/>
            </w:tcBorders>
            <w:shd w:val="clear" w:color="000000" w:fill="FFFFFF"/>
            <w:noWrap/>
            <w:vAlign w:val="center"/>
            <w:hideMark/>
          </w:tcPr>
          <w:p w14:paraId="26323B0F" w14:textId="77777777" w:rsidR="00C55461" w:rsidRPr="00C55461" w:rsidRDefault="00C55461" w:rsidP="008E3107">
            <w:pPr>
              <w:spacing w:before="0" w:after="0"/>
              <w:ind w:firstLine="0"/>
              <w:contextualSpacing w:val="0"/>
              <w:jc w:val="center"/>
              <w:rPr>
                <w:b/>
                <w:bCs/>
                <w:sz w:val="24"/>
              </w:rPr>
            </w:pPr>
            <w:r w:rsidRPr="00C55461">
              <w:rPr>
                <w:b/>
                <w:bCs/>
                <w:sz w:val="24"/>
              </w:rPr>
              <w:t>3.62</w:t>
            </w:r>
          </w:p>
        </w:tc>
        <w:tc>
          <w:tcPr>
            <w:tcW w:w="418" w:type="pct"/>
            <w:tcBorders>
              <w:top w:val="nil"/>
              <w:left w:val="nil"/>
              <w:bottom w:val="single" w:sz="4" w:space="0" w:color="auto"/>
              <w:right w:val="single" w:sz="4" w:space="0" w:color="auto"/>
            </w:tcBorders>
            <w:shd w:val="clear" w:color="000000" w:fill="FFFFFF"/>
            <w:noWrap/>
            <w:vAlign w:val="center"/>
            <w:hideMark/>
          </w:tcPr>
          <w:p w14:paraId="70106A50" w14:textId="77777777" w:rsidR="00C55461" w:rsidRPr="00C55461" w:rsidRDefault="00C55461" w:rsidP="008E3107">
            <w:pPr>
              <w:spacing w:before="0" w:after="0"/>
              <w:ind w:firstLine="0"/>
              <w:contextualSpacing w:val="0"/>
              <w:jc w:val="center"/>
              <w:rPr>
                <w:b/>
                <w:bCs/>
                <w:sz w:val="24"/>
              </w:rPr>
            </w:pPr>
            <w:r w:rsidRPr="00C55461">
              <w:rPr>
                <w:b/>
                <w:bCs/>
                <w:sz w:val="24"/>
              </w:rPr>
              <w:t>18.09</w:t>
            </w:r>
          </w:p>
        </w:tc>
        <w:tc>
          <w:tcPr>
            <w:tcW w:w="331" w:type="pct"/>
            <w:tcBorders>
              <w:top w:val="nil"/>
              <w:left w:val="nil"/>
              <w:bottom w:val="single" w:sz="4" w:space="0" w:color="auto"/>
              <w:right w:val="single" w:sz="4" w:space="0" w:color="auto"/>
            </w:tcBorders>
            <w:shd w:val="clear" w:color="000000" w:fill="FFFFFF"/>
            <w:noWrap/>
            <w:vAlign w:val="center"/>
            <w:hideMark/>
          </w:tcPr>
          <w:p w14:paraId="40CB8449" w14:textId="77777777" w:rsidR="00C55461" w:rsidRPr="00C55461" w:rsidRDefault="00C55461" w:rsidP="008E3107">
            <w:pPr>
              <w:spacing w:before="0" w:after="0"/>
              <w:ind w:firstLine="0"/>
              <w:contextualSpacing w:val="0"/>
              <w:jc w:val="center"/>
              <w:rPr>
                <w:b/>
                <w:bCs/>
                <w:sz w:val="24"/>
              </w:rPr>
            </w:pPr>
            <w:r w:rsidRPr="00C55461">
              <w:rPr>
                <w:b/>
                <w:bCs/>
                <w:sz w:val="24"/>
              </w:rPr>
              <w:t>1.25</w:t>
            </w:r>
          </w:p>
        </w:tc>
        <w:tc>
          <w:tcPr>
            <w:tcW w:w="395" w:type="pct"/>
            <w:tcBorders>
              <w:top w:val="nil"/>
              <w:left w:val="nil"/>
              <w:bottom w:val="single" w:sz="4" w:space="0" w:color="auto"/>
              <w:right w:val="single" w:sz="4" w:space="0" w:color="auto"/>
            </w:tcBorders>
            <w:shd w:val="clear" w:color="000000" w:fill="FFFFFF"/>
            <w:noWrap/>
            <w:vAlign w:val="center"/>
            <w:hideMark/>
          </w:tcPr>
          <w:p w14:paraId="5A9EBCDC" w14:textId="77777777" w:rsidR="00C55461" w:rsidRPr="00C55461" w:rsidRDefault="00C55461" w:rsidP="008E3107">
            <w:pPr>
              <w:spacing w:before="0" w:after="0"/>
              <w:ind w:firstLine="0"/>
              <w:contextualSpacing w:val="0"/>
              <w:jc w:val="center"/>
              <w:rPr>
                <w:b/>
                <w:bCs/>
                <w:sz w:val="24"/>
              </w:rPr>
            </w:pPr>
            <w:r w:rsidRPr="00C55461">
              <w:rPr>
                <w:b/>
                <w:bCs/>
                <w:sz w:val="24"/>
              </w:rPr>
              <w:t>5.00</w:t>
            </w:r>
          </w:p>
        </w:tc>
      </w:tr>
      <w:tr w:rsidR="00774674" w:rsidRPr="007D67B6" w14:paraId="5DF48494"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6425A94B" w14:textId="77777777" w:rsidR="00C55461" w:rsidRPr="00C55461" w:rsidRDefault="00C55461" w:rsidP="008E3107">
            <w:pPr>
              <w:spacing w:before="0" w:after="0"/>
              <w:ind w:firstLine="0"/>
              <w:contextualSpacing w:val="0"/>
              <w:jc w:val="center"/>
              <w:rPr>
                <w:b/>
                <w:bCs/>
                <w:sz w:val="24"/>
              </w:rPr>
            </w:pPr>
            <w:r w:rsidRPr="00C55461">
              <w:rPr>
                <w:b/>
                <w:bCs/>
                <w:sz w:val="24"/>
              </w:rPr>
              <w:t>7</w:t>
            </w:r>
          </w:p>
        </w:tc>
        <w:tc>
          <w:tcPr>
            <w:tcW w:w="1358" w:type="pct"/>
            <w:tcBorders>
              <w:top w:val="nil"/>
              <w:left w:val="nil"/>
              <w:bottom w:val="single" w:sz="4" w:space="0" w:color="auto"/>
              <w:right w:val="single" w:sz="4" w:space="0" w:color="auto"/>
            </w:tcBorders>
            <w:shd w:val="clear" w:color="000000" w:fill="FFFFFF"/>
            <w:noWrap/>
            <w:vAlign w:val="center"/>
            <w:hideMark/>
          </w:tcPr>
          <w:p w14:paraId="13DC8F58" w14:textId="77777777" w:rsidR="00C55461" w:rsidRPr="00C55461" w:rsidRDefault="00C55461" w:rsidP="008E3107">
            <w:pPr>
              <w:spacing w:before="0" w:after="0"/>
              <w:ind w:firstLine="0"/>
              <w:contextualSpacing w:val="0"/>
              <w:jc w:val="left"/>
              <w:rPr>
                <w:b/>
                <w:bCs/>
                <w:sz w:val="24"/>
              </w:rPr>
            </w:pPr>
            <w:r w:rsidRPr="00C55461">
              <w:rPr>
                <w:b/>
                <w:bCs/>
                <w:sz w:val="24"/>
              </w:rPr>
              <w:t xml:space="preserve">Đất hạ tầng kỹ thuật khác </w:t>
            </w:r>
          </w:p>
        </w:tc>
        <w:tc>
          <w:tcPr>
            <w:tcW w:w="452" w:type="pct"/>
            <w:tcBorders>
              <w:top w:val="nil"/>
              <w:left w:val="nil"/>
              <w:bottom w:val="single" w:sz="4" w:space="0" w:color="auto"/>
              <w:right w:val="single" w:sz="4" w:space="0" w:color="auto"/>
            </w:tcBorders>
            <w:shd w:val="clear" w:color="000000" w:fill="FFFFFF"/>
            <w:noWrap/>
            <w:vAlign w:val="center"/>
            <w:hideMark/>
          </w:tcPr>
          <w:p w14:paraId="0F73E86E"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6CA8860C" w14:textId="77777777" w:rsidR="00C55461" w:rsidRPr="00C55461" w:rsidRDefault="00C55461" w:rsidP="008E3107">
            <w:pPr>
              <w:spacing w:before="0" w:after="0"/>
              <w:ind w:firstLine="0"/>
              <w:contextualSpacing w:val="0"/>
              <w:jc w:val="center"/>
              <w:rPr>
                <w:b/>
                <w:bCs/>
                <w:sz w:val="24"/>
              </w:rPr>
            </w:pPr>
            <w:r w:rsidRPr="00C55461">
              <w:rPr>
                <w:b/>
                <w:bCs/>
                <w:sz w:val="24"/>
              </w:rPr>
              <w:t>4.31</w:t>
            </w:r>
          </w:p>
        </w:tc>
        <w:tc>
          <w:tcPr>
            <w:tcW w:w="418" w:type="pct"/>
            <w:tcBorders>
              <w:top w:val="nil"/>
              <w:left w:val="nil"/>
              <w:bottom w:val="single" w:sz="4" w:space="0" w:color="auto"/>
              <w:right w:val="single" w:sz="4" w:space="0" w:color="auto"/>
            </w:tcBorders>
            <w:shd w:val="clear" w:color="000000" w:fill="FFFFFF"/>
            <w:vAlign w:val="center"/>
            <w:hideMark/>
          </w:tcPr>
          <w:p w14:paraId="182B5C25" w14:textId="77777777" w:rsidR="00C55461" w:rsidRPr="00C55461" w:rsidRDefault="00C55461" w:rsidP="008E3107">
            <w:pPr>
              <w:spacing w:before="0" w:after="0"/>
              <w:ind w:firstLine="0"/>
              <w:contextualSpacing w:val="0"/>
              <w:jc w:val="center"/>
              <w:rPr>
                <w:b/>
                <w:bCs/>
                <w:sz w:val="24"/>
              </w:rPr>
            </w:pPr>
            <w:r w:rsidRPr="00C55461">
              <w:rPr>
                <w:b/>
                <w:bCs/>
                <w:sz w:val="24"/>
              </w:rPr>
              <w:t>0.60</w:t>
            </w:r>
          </w:p>
        </w:tc>
        <w:tc>
          <w:tcPr>
            <w:tcW w:w="460" w:type="pct"/>
            <w:tcBorders>
              <w:top w:val="nil"/>
              <w:left w:val="nil"/>
              <w:bottom w:val="single" w:sz="4" w:space="0" w:color="auto"/>
              <w:right w:val="single" w:sz="4" w:space="0" w:color="auto"/>
            </w:tcBorders>
            <w:shd w:val="clear" w:color="000000" w:fill="FFFFFF"/>
            <w:noWrap/>
            <w:vAlign w:val="center"/>
            <w:hideMark/>
          </w:tcPr>
          <w:p w14:paraId="527AAC91" w14:textId="77777777" w:rsidR="00C55461" w:rsidRPr="00C55461" w:rsidRDefault="00C55461" w:rsidP="008E3107">
            <w:pPr>
              <w:spacing w:before="0" w:after="0"/>
              <w:ind w:firstLine="0"/>
              <w:contextualSpacing w:val="0"/>
              <w:jc w:val="center"/>
              <w:rPr>
                <w:b/>
                <w:bCs/>
                <w:sz w:val="24"/>
              </w:rPr>
            </w:pPr>
            <w:r w:rsidRPr="00C55461">
              <w:rPr>
                <w:b/>
                <w:bCs/>
                <w:sz w:val="24"/>
              </w:rPr>
              <w:t>40.00</w:t>
            </w:r>
          </w:p>
        </w:tc>
        <w:tc>
          <w:tcPr>
            <w:tcW w:w="418" w:type="pct"/>
            <w:tcBorders>
              <w:top w:val="nil"/>
              <w:left w:val="nil"/>
              <w:bottom w:val="single" w:sz="4" w:space="0" w:color="auto"/>
              <w:right w:val="single" w:sz="4" w:space="0" w:color="auto"/>
            </w:tcBorders>
            <w:shd w:val="clear" w:color="000000" w:fill="FFFFFF"/>
            <w:noWrap/>
            <w:vAlign w:val="center"/>
            <w:hideMark/>
          </w:tcPr>
          <w:p w14:paraId="473B0833" w14:textId="77777777" w:rsidR="00C55461" w:rsidRPr="00C55461" w:rsidRDefault="00C55461" w:rsidP="008E3107">
            <w:pPr>
              <w:spacing w:before="0" w:after="0"/>
              <w:ind w:firstLine="0"/>
              <w:contextualSpacing w:val="0"/>
              <w:jc w:val="center"/>
              <w:rPr>
                <w:b/>
                <w:bCs/>
                <w:sz w:val="24"/>
              </w:rPr>
            </w:pPr>
            <w:r w:rsidRPr="00C55461">
              <w:rPr>
                <w:b/>
                <w:bCs/>
                <w:sz w:val="24"/>
              </w:rPr>
              <w:t>1.72</w:t>
            </w:r>
          </w:p>
        </w:tc>
        <w:tc>
          <w:tcPr>
            <w:tcW w:w="418" w:type="pct"/>
            <w:tcBorders>
              <w:top w:val="nil"/>
              <w:left w:val="nil"/>
              <w:bottom w:val="single" w:sz="4" w:space="0" w:color="auto"/>
              <w:right w:val="single" w:sz="4" w:space="0" w:color="auto"/>
            </w:tcBorders>
            <w:shd w:val="clear" w:color="000000" w:fill="FFFFFF"/>
            <w:noWrap/>
            <w:vAlign w:val="center"/>
            <w:hideMark/>
          </w:tcPr>
          <w:p w14:paraId="3EB657FB" w14:textId="77777777" w:rsidR="00C55461" w:rsidRPr="00C55461" w:rsidRDefault="00C55461" w:rsidP="008E3107">
            <w:pPr>
              <w:spacing w:before="0" w:after="0"/>
              <w:ind w:firstLine="0"/>
              <w:contextualSpacing w:val="0"/>
              <w:jc w:val="center"/>
              <w:rPr>
                <w:b/>
                <w:bCs/>
                <w:sz w:val="24"/>
              </w:rPr>
            </w:pPr>
            <w:r w:rsidRPr="00C55461">
              <w:rPr>
                <w:b/>
                <w:bCs/>
                <w:sz w:val="24"/>
              </w:rPr>
              <w:t>1.72</w:t>
            </w:r>
          </w:p>
        </w:tc>
        <w:tc>
          <w:tcPr>
            <w:tcW w:w="331" w:type="pct"/>
            <w:tcBorders>
              <w:top w:val="nil"/>
              <w:left w:val="nil"/>
              <w:bottom w:val="single" w:sz="4" w:space="0" w:color="auto"/>
              <w:right w:val="single" w:sz="4" w:space="0" w:color="auto"/>
            </w:tcBorders>
            <w:shd w:val="clear" w:color="000000" w:fill="FFFFFF"/>
            <w:noWrap/>
            <w:vAlign w:val="center"/>
            <w:hideMark/>
          </w:tcPr>
          <w:p w14:paraId="745A0EA6" w14:textId="77777777" w:rsidR="00C55461" w:rsidRPr="00C55461" w:rsidRDefault="00C55461" w:rsidP="008E3107">
            <w:pPr>
              <w:spacing w:before="0" w:after="0"/>
              <w:ind w:firstLine="0"/>
              <w:contextualSpacing w:val="0"/>
              <w:jc w:val="center"/>
              <w:rPr>
                <w:b/>
                <w:bCs/>
                <w:sz w:val="24"/>
              </w:rPr>
            </w:pPr>
            <w:r w:rsidRPr="00C55461">
              <w:rPr>
                <w:b/>
                <w:bCs/>
                <w:sz w:val="24"/>
              </w:rPr>
              <w:t>0.40</w:t>
            </w:r>
          </w:p>
        </w:tc>
        <w:tc>
          <w:tcPr>
            <w:tcW w:w="395" w:type="pct"/>
            <w:tcBorders>
              <w:top w:val="nil"/>
              <w:left w:val="nil"/>
              <w:bottom w:val="single" w:sz="4" w:space="0" w:color="auto"/>
              <w:right w:val="single" w:sz="4" w:space="0" w:color="auto"/>
            </w:tcBorders>
            <w:shd w:val="clear" w:color="000000" w:fill="FFFFFF"/>
            <w:noWrap/>
            <w:vAlign w:val="center"/>
            <w:hideMark/>
          </w:tcPr>
          <w:p w14:paraId="3DF0E7AC" w14:textId="77777777" w:rsidR="00C55461" w:rsidRPr="00C55461" w:rsidRDefault="00C55461" w:rsidP="008E3107">
            <w:pPr>
              <w:spacing w:before="0" w:after="0"/>
              <w:ind w:firstLine="0"/>
              <w:contextualSpacing w:val="0"/>
              <w:jc w:val="center"/>
              <w:rPr>
                <w:b/>
                <w:bCs/>
                <w:sz w:val="24"/>
              </w:rPr>
            </w:pPr>
            <w:r w:rsidRPr="00C55461">
              <w:rPr>
                <w:b/>
                <w:bCs/>
                <w:sz w:val="24"/>
              </w:rPr>
              <w:t>1.00</w:t>
            </w:r>
          </w:p>
        </w:tc>
      </w:tr>
      <w:tr w:rsidR="00774674" w:rsidRPr="007D67B6" w14:paraId="536532A3"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088F0C78" w14:textId="77777777" w:rsidR="00C55461" w:rsidRPr="00C55461" w:rsidRDefault="00C55461" w:rsidP="008E3107">
            <w:pPr>
              <w:spacing w:before="0" w:after="0"/>
              <w:ind w:firstLine="0"/>
              <w:contextualSpacing w:val="0"/>
              <w:jc w:val="center"/>
              <w:rPr>
                <w:b/>
                <w:bCs/>
                <w:sz w:val="24"/>
              </w:rPr>
            </w:pPr>
            <w:r w:rsidRPr="00C55461">
              <w:rPr>
                <w:b/>
                <w:bCs/>
                <w:sz w:val="24"/>
              </w:rPr>
              <w:t>8</w:t>
            </w:r>
          </w:p>
        </w:tc>
        <w:tc>
          <w:tcPr>
            <w:tcW w:w="1358" w:type="pct"/>
            <w:tcBorders>
              <w:top w:val="nil"/>
              <w:left w:val="nil"/>
              <w:bottom w:val="single" w:sz="4" w:space="0" w:color="auto"/>
              <w:right w:val="single" w:sz="4" w:space="0" w:color="auto"/>
            </w:tcBorders>
            <w:shd w:val="clear" w:color="000000" w:fill="FFFFFF"/>
            <w:noWrap/>
            <w:vAlign w:val="center"/>
            <w:hideMark/>
          </w:tcPr>
          <w:p w14:paraId="72DDFDE1" w14:textId="77777777" w:rsidR="00C55461" w:rsidRPr="00C55461" w:rsidRDefault="00C55461" w:rsidP="008E3107">
            <w:pPr>
              <w:spacing w:before="0" w:after="0"/>
              <w:ind w:firstLine="0"/>
              <w:contextualSpacing w:val="0"/>
              <w:jc w:val="left"/>
              <w:rPr>
                <w:b/>
                <w:bCs/>
                <w:sz w:val="24"/>
              </w:rPr>
            </w:pPr>
            <w:r w:rsidRPr="00C55461">
              <w:rPr>
                <w:b/>
                <w:bCs/>
                <w:sz w:val="24"/>
              </w:rPr>
              <w:t xml:space="preserve">Đất cây xanh khác </w:t>
            </w:r>
          </w:p>
        </w:tc>
        <w:tc>
          <w:tcPr>
            <w:tcW w:w="452" w:type="pct"/>
            <w:tcBorders>
              <w:top w:val="nil"/>
              <w:left w:val="nil"/>
              <w:bottom w:val="single" w:sz="4" w:space="0" w:color="auto"/>
              <w:right w:val="single" w:sz="4" w:space="0" w:color="auto"/>
            </w:tcBorders>
            <w:shd w:val="clear" w:color="000000" w:fill="FFFFFF"/>
            <w:noWrap/>
            <w:vAlign w:val="center"/>
            <w:hideMark/>
          </w:tcPr>
          <w:p w14:paraId="496199F9"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405CBB66" w14:textId="77777777" w:rsidR="00C55461" w:rsidRPr="00C55461" w:rsidRDefault="00C55461" w:rsidP="008E3107">
            <w:pPr>
              <w:spacing w:before="0" w:after="0"/>
              <w:ind w:firstLine="0"/>
              <w:contextualSpacing w:val="0"/>
              <w:jc w:val="center"/>
              <w:rPr>
                <w:b/>
                <w:bCs/>
                <w:sz w:val="24"/>
              </w:rPr>
            </w:pPr>
            <w:r w:rsidRPr="00C55461">
              <w:rPr>
                <w:b/>
                <w:bCs/>
                <w:sz w:val="24"/>
              </w:rPr>
              <w:t>12.26</w:t>
            </w:r>
          </w:p>
        </w:tc>
        <w:tc>
          <w:tcPr>
            <w:tcW w:w="418" w:type="pct"/>
            <w:tcBorders>
              <w:top w:val="nil"/>
              <w:left w:val="nil"/>
              <w:bottom w:val="single" w:sz="4" w:space="0" w:color="auto"/>
              <w:right w:val="single" w:sz="4" w:space="0" w:color="auto"/>
            </w:tcBorders>
            <w:shd w:val="clear" w:color="000000" w:fill="FFFFFF"/>
            <w:vAlign w:val="center"/>
            <w:hideMark/>
          </w:tcPr>
          <w:p w14:paraId="408E1F02" w14:textId="77777777" w:rsidR="00C55461" w:rsidRPr="00C55461" w:rsidRDefault="00C55461" w:rsidP="008E3107">
            <w:pPr>
              <w:spacing w:before="0" w:after="0"/>
              <w:ind w:firstLine="0"/>
              <w:contextualSpacing w:val="0"/>
              <w:jc w:val="center"/>
              <w:rPr>
                <w:b/>
                <w:bCs/>
                <w:sz w:val="24"/>
              </w:rPr>
            </w:pPr>
            <w:r w:rsidRPr="00C55461">
              <w:rPr>
                <w:b/>
                <w:bCs/>
                <w:sz w:val="24"/>
              </w:rPr>
              <w:t>1.70</w:t>
            </w:r>
          </w:p>
        </w:tc>
        <w:tc>
          <w:tcPr>
            <w:tcW w:w="460" w:type="pct"/>
            <w:tcBorders>
              <w:top w:val="nil"/>
              <w:left w:val="nil"/>
              <w:bottom w:val="single" w:sz="4" w:space="0" w:color="auto"/>
              <w:right w:val="single" w:sz="4" w:space="0" w:color="auto"/>
            </w:tcBorders>
            <w:shd w:val="clear" w:color="000000" w:fill="FFFFFF"/>
            <w:noWrap/>
            <w:vAlign w:val="center"/>
            <w:hideMark/>
          </w:tcPr>
          <w:p w14:paraId="2748593C"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1D940D8B"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53D8508E"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noWrap/>
            <w:vAlign w:val="center"/>
            <w:hideMark/>
          </w:tcPr>
          <w:p w14:paraId="2C97473B"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noWrap/>
            <w:vAlign w:val="center"/>
            <w:hideMark/>
          </w:tcPr>
          <w:p w14:paraId="42946EA3"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18628C94"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6C5485BB" w14:textId="77777777" w:rsidR="00C55461" w:rsidRPr="00C55461" w:rsidRDefault="00C55461" w:rsidP="008E3107">
            <w:pPr>
              <w:spacing w:before="0" w:after="0"/>
              <w:ind w:firstLine="0"/>
              <w:contextualSpacing w:val="0"/>
              <w:jc w:val="center"/>
              <w:rPr>
                <w:b/>
                <w:bCs/>
                <w:i/>
                <w:iCs/>
                <w:sz w:val="24"/>
              </w:rPr>
            </w:pPr>
            <w:r w:rsidRPr="00C55461">
              <w:rPr>
                <w:b/>
                <w:bCs/>
                <w:i/>
                <w:iCs/>
                <w:sz w:val="24"/>
              </w:rPr>
              <w:t>8.1</w:t>
            </w:r>
          </w:p>
        </w:tc>
        <w:tc>
          <w:tcPr>
            <w:tcW w:w="1358" w:type="pct"/>
            <w:tcBorders>
              <w:top w:val="nil"/>
              <w:left w:val="nil"/>
              <w:bottom w:val="single" w:sz="4" w:space="0" w:color="auto"/>
              <w:right w:val="single" w:sz="4" w:space="0" w:color="auto"/>
            </w:tcBorders>
            <w:shd w:val="clear" w:color="000000" w:fill="FFFFFF"/>
            <w:noWrap/>
            <w:vAlign w:val="center"/>
            <w:hideMark/>
          </w:tcPr>
          <w:p w14:paraId="019B5411" w14:textId="77777777" w:rsidR="00C55461" w:rsidRPr="00C55461" w:rsidRDefault="00C55461" w:rsidP="008E3107">
            <w:pPr>
              <w:spacing w:before="0" w:after="0"/>
              <w:ind w:firstLine="0"/>
              <w:contextualSpacing w:val="0"/>
              <w:jc w:val="left"/>
              <w:rPr>
                <w:b/>
                <w:bCs/>
                <w:i/>
                <w:iCs/>
                <w:sz w:val="24"/>
              </w:rPr>
            </w:pPr>
            <w:r w:rsidRPr="00C55461">
              <w:rPr>
                <w:b/>
                <w:bCs/>
                <w:i/>
                <w:iCs/>
                <w:sz w:val="24"/>
              </w:rPr>
              <w:t>Đất cây xanh chuyên dụng</w:t>
            </w:r>
          </w:p>
        </w:tc>
        <w:tc>
          <w:tcPr>
            <w:tcW w:w="452" w:type="pct"/>
            <w:tcBorders>
              <w:top w:val="nil"/>
              <w:left w:val="nil"/>
              <w:bottom w:val="single" w:sz="4" w:space="0" w:color="auto"/>
              <w:right w:val="single" w:sz="4" w:space="0" w:color="auto"/>
            </w:tcBorders>
            <w:shd w:val="clear" w:color="000000" w:fill="FFFFFF"/>
            <w:noWrap/>
            <w:vAlign w:val="center"/>
            <w:hideMark/>
          </w:tcPr>
          <w:p w14:paraId="3EF4D0D7"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50FC9894" w14:textId="77777777" w:rsidR="00C55461" w:rsidRPr="00C55461" w:rsidRDefault="00C55461" w:rsidP="008E3107">
            <w:pPr>
              <w:spacing w:before="0" w:after="0"/>
              <w:ind w:firstLine="0"/>
              <w:contextualSpacing w:val="0"/>
              <w:jc w:val="center"/>
              <w:rPr>
                <w:b/>
                <w:bCs/>
                <w:i/>
                <w:iCs/>
                <w:sz w:val="24"/>
              </w:rPr>
            </w:pPr>
            <w:r w:rsidRPr="00C55461">
              <w:rPr>
                <w:b/>
                <w:bCs/>
                <w:i/>
                <w:iCs/>
                <w:sz w:val="24"/>
              </w:rPr>
              <w:t>1.99</w:t>
            </w:r>
          </w:p>
        </w:tc>
        <w:tc>
          <w:tcPr>
            <w:tcW w:w="418" w:type="pct"/>
            <w:tcBorders>
              <w:top w:val="nil"/>
              <w:left w:val="nil"/>
              <w:bottom w:val="single" w:sz="4" w:space="0" w:color="auto"/>
              <w:right w:val="single" w:sz="4" w:space="0" w:color="auto"/>
            </w:tcBorders>
            <w:shd w:val="clear" w:color="000000" w:fill="FFFFFF"/>
            <w:vAlign w:val="center"/>
            <w:hideMark/>
          </w:tcPr>
          <w:p w14:paraId="05764E38" w14:textId="77777777" w:rsidR="00C55461" w:rsidRPr="00C55461" w:rsidRDefault="00C55461" w:rsidP="008E3107">
            <w:pPr>
              <w:spacing w:before="0" w:after="0"/>
              <w:ind w:firstLine="0"/>
              <w:contextualSpacing w:val="0"/>
              <w:jc w:val="center"/>
              <w:rPr>
                <w:b/>
                <w:bCs/>
                <w:i/>
                <w:iCs/>
                <w:sz w:val="24"/>
              </w:rPr>
            </w:pPr>
            <w:r w:rsidRPr="00C55461">
              <w:rPr>
                <w:b/>
                <w:bCs/>
                <w:i/>
                <w:iCs/>
                <w:sz w:val="24"/>
              </w:rPr>
              <w:t>0.27</w:t>
            </w:r>
          </w:p>
        </w:tc>
        <w:tc>
          <w:tcPr>
            <w:tcW w:w="460" w:type="pct"/>
            <w:tcBorders>
              <w:top w:val="nil"/>
              <w:left w:val="nil"/>
              <w:bottom w:val="single" w:sz="4" w:space="0" w:color="auto"/>
              <w:right w:val="single" w:sz="4" w:space="0" w:color="auto"/>
            </w:tcBorders>
            <w:shd w:val="clear" w:color="000000" w:fill="FFFFFF"/>
            <w:noWrap/>
            <w:vAlign w:val="center"/>
            <w:hideMark/>
          </w:tcPr>
          <w:p w14:paraId="26A375C4"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67E99540"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070FA92C"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331" w:type="pct"/>
            <w:tcBorders>
              <w:top w:val="nil"/>
              <w:left w:val="nil"/>
              <w:bottom w:val="single" w:sz="4" w:space="0" w:color="auto"/>
              <w:right w:val="single" w:sz="4" w:space="0" w:color="auto"/>
            </w:tcBorders>
            <w:shd w:val="clear" w:color="000000" w:fill="FFFFFF"/>
            <w:noWrap/>
            <w:vAlign w:val="center"/>
            <w:hideMark/>
          </w:tcPr>
          <w:p w14:paraId="7ED9A631"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395" w:type="pct"/>
            <w:tcBorders>
              <w:top w:val="nil"/>
              <w:left w:val="nil"/>
              <w:bottom w:val="single" w:sz="4" w:space="0" w:color="auto"/>
              <w:right w:val="single" w:sz="4" w:space="0" w:color="auto"/>
            </w:tcBorders>
            <w:shd w:val="clear" w:color="000000" w:fill="FFFFFF"/>
            <w:noWrap/>
            <w:vAlign w:val="center"/>
            <w:hideMark/>
          </w:tcPr>
          <w:p w14:paraId="7EC9A241"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r>
      <w:tr w:rsidR="00774674" w:rsidRPr="007D67B6" w14:paraId="5A16DA64"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17B7D213" w14:textId="77777777" w:rsidR="00C55461" w:rsidRPr="00C55461" w:rsidRDefault="00C55461" w:rsidP="008E3107">
            <w:pPr>
              <w:spacing w:before="0" w:after="0"/>
              <w:ind w:firstLine="0"/>
              <w:contextualSpacing w:val="0"/>
              <w:jc w:val="center"/>
              <w:rPr>
                <w:b/>
                <w:bCs/>
                <w:i/>
                <w:iCs/>
                <w:sz w:val="24"/>
              </w:rPr>
            </w:pPr>
            <w:r w:rsidRPr="00C55461">
              <w:rPr>
                <w:b/>
                <w:bCs/>
                <w:i/>
                <w:iCs/>
                <w:sz w:val="24"/>
              </w:rPr>
              <w:t>8.2</w:t>
            </w:r>
          </w:p>
        </w:tc>
        <w:tc>
          <w:tcPr>
            <w:tcW w:w="1358" w:type="pct"/>
            <w:tcBorders>
              <w:top w:val="nil"/>
              <w:left w:val="nil"/>
              <w:bottom w:val="single" w:sz="4" w:space="0" w:color="auto"/>
              <w:right w:val="single" w:sz="4" w:space="0" w:color="auto"/>
            </w:tcBorders>
            <w:shd w:val="clear" w:color="000000" w:fill="FFFFFF"/>
            <w:noWrap/>
            <w:vAlign w:val="center"/>
            <w:hideMark/>
          </w:tcPr>
          <w:p w14:paraId="0202E13F" w14:textId="77777777" w:rsidR="00C55461" w:rsidRPr="00C55461" w:rsidRDefault="00C55461" w:rsidP="008E3107">
            <w:pPr>
              <w:spacing w:before="0" w:after="0"/>
              <w:ind w:firstLine="0"/>
              <w:contextualSpacing w:val="0"/>
              <w:jc w:val="left"/>
              <w:rPr>
                <w:b/>
                <w:bCs/>
                <w:i/>
                <w:iCs/>
                <w:sz w:val="24"/>
              </w:rPr>
            </w:pPr>
            <w:r w:rsidRPr="00C55461">
              <w:rPr>
                <w:b/>
                <w:bCs/>
                <w:i/>
                <w:iCs/>
                <w:sz w:val="24"/>
              </w:rPr>
              <w:t>Đất cây xanh cảnh quan</w:t>
            </w:r>
          </w:p>
        </w:tc>
        <w:tc>
          <w:tcPr>
            <w:tcW w:w="452" w:type="pct"/>
            <w:tcBorders>
              <w:top w:val="nil"/>
              <w:left w:val="nil"/>
              <w:bottom w:val="single" w:sz="4" w:space="0" w:color="auto"/>
              <w:right w:val="single" w:sz="4" w:space="0" w:color="auto"/>
            </w:tcBorders>
            <w:shd w:val="clear" w:color="000000" w:fill="FFFFFF"/>
            <w:noWrap/>
            <w:vAlign w:val="center"/>
            <w:hideMark/>
          </w:tcPr>
          <w:p w14:paraId="4387E628"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4F95762F" w14:textId="77777777" w:rsidR="00C55461" w:rsidRPr="00C55461" w:rsidRDefault="00C55461" w:rsidP="008E3107">
            <w:pPr>
              <w:spacing w:before="0" w:after="0"/>
              <w:ind w:firstLine="0"/>
              <w:contextualSpacing w:val="0"/>
              <w:jc w:val="center"/>
              <w:rPr>
                <w:b/>
                <w:bCs/>
                <w:i/>
                <w:iCs/>
                <w:sz w:val="24"/>
              </w:rPr>
            </w:pPr>
            <w:r w:rsidRPr="00C55461">
              <w:rPr>
                <w:b/>
                <w:bCs/>
                <w:i/>
                <w:iCs/>
                <w:sz w:val="24"/>
              </w:rPr>
              <w:t>10.28</w:t>
            </w:r>
          </w:p>
        </w:tc>
        <w:tc>
          <w:tcPr>
            <w:tcW w:w="418" w:type="pct"/>
            <w:tcBorders>
              <w:top w:val="nil"/>
              <w:left w:val="nil"/>
              <w:bottom w:val="single" w:sz="4" w:space="0" w:color="auto"/>
              <w:right w:val="single" w:sz="4" w:space="0" w:color="auto"/>
            </w:tcBorders>
            <w:shd w:val="clear" w:color="000000" w:fill="FFFFFF"/>
            <w:vAlign w:val="center"/>
            <w:hideMark/>
          </w:tcPr>
          <w:p w14:paraId="33E3B7E6" w14:textId="77777777" w:rsidR="00C55461" w:rsidRPr="00C55461" w:rsidRDefault="00C55461" w:rsidP="008E3107">
            <w:pPr>
              <w:spacing w:before="0" w:after="0"/>
              <w:ind w:firstLine="0"/>
              <w:contextualSpacing w:val="0"/>
              <w:jc w:val="center"/>
              <w:rPr>
                <w:b/>
                <w:bCs/>
                <w:i/>
                <w:iCs/>
                <w:sz w:val="24"/>
              </w:rPr>
            </w:pPr>
            <w:r w:rsidRPr="00C55461">
              <w:rPr>
                <w:b/>
                <w:bCs/>
                <w:i/>
                <w:iCs/>
                <w:sz w:val="24"/>
              </w:rPr>
              <w:t>1.42</w:t>
            </w:r>
          </w:p>
        </w:tc>
        <w:tc>
          <w:tcPr>
            <w:tcW w:w="460" w:type="pct"/>
            <w:tcBorders>
              <w:top w:val="nil"/>
              <w:left w:val="nil"/>
              <w:bottom w:val="single" w:sz="4" w:space="0" w:color="auto"/>
              <w:right w:val="single" w:sz="4" w:space="0" w:color="auto"/>
            </w:tcBorders>
            <w:shd w:val="clear" w:color="000000" w:fill="FFFFFF"/>
            <w:noWrap/>
            <w:vAlign w:val="center"/>
            <w:hideMark/>
          </w:tcPr>
          <w:p w14:paraId="4212CFB1"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66B68AAC"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03F2CC5E"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331" w:type="pct"/>
            <w:tcBorders>
              <w:top w:val="nil"/>
              <w:left w:val="nil"/>
              <w:bottom w:val="single" w:sz="4" w:space="0" w:color="auto"/>
              <w:right w:val="single" w:sz="4" w:space="0" w:color="auto"/>
            </w:tcBorders>
            <w:shd w:val="clear" w:color="000000" w:fill="FFFFFF"/>
            <w:noWrap/>
            <w:vAlign w:val="center"/>
            <w:hideMark/>
          </w:tcPr>
          <w:p w14:paraId="1496EA7F"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c>
          <w:tcPr>
            <w:tcW w:w="395" w:type="pct"/>
            <w:tcBorders>
              <w:top w:val="nil"/>
              <w:left w:val="nil"/>
              <w:bottom w:val="single" w:sz="4" w:space="0" w:color="auto"/>
              <w:right w:val="single" w:sz="4" w:space="0" w:color="auto"/>
            </w:tcBorders>
            <w:shd w:val="clear" w:color="000000" w:fill="FFFFFF"/>
            <w:noWrap/>
            <w:vAlign w:val="center"/>
            <w:hideMark/>
          </w:tcPr>
          <w:p w14:paraId="7CAED463" w14:textId="77777777" w:rsidR="00C55461" w:rsidRPr="00C55461" w:rsidRDefault="00C55461" w:rsidP="008E3107">
            <w:pPr>
              <w:spacing w:before="0" w:after="0"/>
              <w:ind w:firstLine="0"/>
              <w:contextualSpacing w:val="0"/>
              <w:jc w:val="center"/>
              <w:rPr>
                <w:b/>
                <w:bCs/>
                <w:i/>
                <w:iCs/>
                <w:sz w:val="24"/>
              </w:rPr>
            </w:pPr>
            <w:r w:rsidRPr="00C55461">
              <w:rPr>
                <w:b/>
                <w:bCs/>
                <w:i/>
                <w:iCs/>
                <w:sz w:val="24"/>
              </w:rPr>
              <w:t> </w:t>
            </w:r>
          </w:p>
        </w:tc>
      </w:tr>
      <w:tr w:rsidR="00774674" w:rsidRPr="007D67B6" w14:paraId="023C42AF" w14:textId="77777777" w:rsidTr="00C55461">
        <w:trPr>
          <w:trHeight w:val="4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39C5150E" w14:textId="77777777" w:rsidR="00C55461" w:rsidRPr="00C55461" w:rsidRDefault="00C55461" w:rsidP="008E3107">
            <w:pPr>
              <w:spacing w:before="0" w:after="0"/>
              <w:ind w:firstLine="0"/>
              <w:contextualSpacing w:val="0"/>
              <w:jc w:val="center"/>
              <w:rPr>
                <w:b/>
                <w:bCs/>
                <w:sz w:val="24"/>
              </w:rPr>
            </w:pPr>
            <w:r w:rsidRPr="00C55461">
              <w:rPr>
                <w:b/>
                <w:bCs/>
                <w:sz w:val="24"/>
              </w:rPr>
              <w:t>III</w:t>
            </w:r>
          </w:p>
        </w:tc>
        <w:tc>
          <w:tcPr>
            <w:tcW w:w="1358" w:type="pct"/>
            <w:tcBorders>
              <w:top w:val="nil"/>
              <w:left w:val="nil"/>
              <w:bottom w:val="single" w:sz="4" w:space="0" w:color="auto"/>
              <w:right w:val="single" w:sz="4" w:space="0" w:color="auto"/>
            </w:tcBorders>
            <w:shd w:val="clear" w:color="000000" w:fill="FFFFFF"/>
            <w:noWrap/>
            <w:vAlign w:val="center"/>
            <w:hideMark/>
          </w:tcPr>
          <w:p w14:paraId="58C5950C" w14:textId="77777777" w:rsidR="00C55461" w:rsidRPr="00C55461" w:rsidRDefault="00C55461" w:rsidP="008E3107">
            <w:pPr>
              <w:spacing w:before="0" w:after="0"/>
              <w:ind w:firstLine="0"/>
              <w:contextualSpacing w:val="0"/>
              <w:jc w:val="left"/>
              <w:rPr>
                <w:b/>
                <w:bCs/>
                <w:sz w:val="24"/>
              </w:rPr>
            </w:pPr>
            <w:r w:rsidRPr="00C55461">
              <w:rPr>
                <w:b/>
                <w:bCs/>
                <w:sz w:val="24"/>
              </w:rPr>
              <w:t xml:space="preserve">KHU ĐẤT CHỨC NĂNG KHÁC </w:t>
            </w:r>
          </w:p>
        </w:tc>
        <w:tc>
          <w:tcPr>
            <w:tcW w:w="452" w:type="pct"/>
            <w:tcBorders>
              <w:top w:val="nil"/>
              <w:left w:val="nil"/>
              <w:bottom w:val="single" w:sz="4" w:space="0" w:color="auto"/>
              <w:right w:val="single" w:sz="4" w:space="0" w:color="auto"/>
            </w:tcBorders>
            <w:shd w:val="clear" w:color="000000" w:fill="FFFFFF"/>
            <w:noWrap/>
            <w:vAlign w:val="center"/>
            <w:hideMark/>
          </w:tcPr>
          <w:p w14:paraId="2EF3DAD5"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5C1EDF50" w14:textId="77777777" w:rsidR="00C55461" w:rsidRPr="00C55461" w:rsidRDefault="00C55461" w:rsidP="008E3107">
            <w:pPr>
              <w:spacing w:before="0" w:after="0"/>
              <w:ind w:firstLine="0"/>
              <w:contextualSpacing w:val="0"/>
              <w:jc w:val="center"/>
              <w:rPr>
                <w:b/>
                <w:bCs/>
                <w:sz w:val="24"/>
              </w:rPr>
            </w:pPr>
            <w:r w:rsidRPr="00C55461">
              <w:rPr>
                <w:b/>
                <w:bCs/>
                <w:sz w:val="24"/>
              </w:rPr>
              <w:t>4.06</w:t>
            </w:r>
          </w:p>
        </w:tc>
        <w:tc>
          <w:tcPr>
            <w:tcW w:w="418" w:type="pct"/>
            <w:tcBorders>
              <w:top w:val="nil"/>
              <w:left w:val="nil"/>
              <w:bottom w:val="single" w:sz="4" w:space="0" w:color="auto"/>
              <w:right w:val="single" w:sz="4" w:space="0" w:color="auto"/>
            </w:tcBorders>
            <w:shd w:val="clear" w:color="000000" w:fill="FFFFFF"/>
            <w:vAlign w:val="center"/>
            <w:hideMark/>
          </w:tcPr>
          <w:p w14:paraId="2769FA46" w14:textId="77777777" w:rsidR="00C55461" w:rsidRPr="00C55461" w:rsidRDefault="00C55461" w:rsidP="008E3107">
            <w:pPr>
              <w:spacing w:before="0" w:after="0"/>
              <w:ind w:firstLine="0"/>
              <w:contextualSpacing w:val="0"/>
              <w:jc w:val="center"/>
              <w:rPr>
                <w:b/>
                <w:bCs/>
                <w:sz w:val="24"/>
              </w:rPr>
            </w:pPr>
            <w:r w:rsidRPr="00C55461">
              <w:rPr>
                <w:b/>
                <w:bCs/>
                <w:sz w:val="24"/>
              </w:rPr>
              <w:t>0.56</w:t>
            </w:r>
          </w:p>
        </w:tc>
        <w:tc>
          <w:tcPr>
            <w:tcW w:w="460" w:type="pct"/>
            <w:tcBorders>
              <w:top w:val="nil"/>
              <w:left w:val="nil"/>
              <w:bottom w:val="single" w:sz="4" w:space="0" w:color="auto"/>
              <w:right w:val="single" w:sz="4" w:space="0" w:color="auto"/>
            </w:tcBorders>
            <w:shd w:val="clear" w:color="000000" w:fill="FFFFFF"/>
            <w:vAlign w:val="center"/>
            <w:hideMark/>
          </w:tcPr>
          <w:p w14:paraId="27B30CB9"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1AFBDF04"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4BA74CB5"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vAlign w:val="center"/>
            <w:hideMark/>
          </w:tcPr>
          <w:p w14:paraId="6C3694B1"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vAlign w:val="center"/>
            <w:hideMark/>
          </w:tcPr>
          <w:p w14:paraId="04F33B72"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2803D3F3" w14:textId="77777777" w:rsidTr="00C55461">
        <w:trPr>
          <w:trHeight w:val="311"/>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5CD6E4E0" w14:textId="77777777" w:rsidR="00C55461" w:rsidRPr="00C55461" w:rsidRDefault="00C55461" w:rsidP="008E3107">
            <w:pPr>
              <w:spacing w:before="0" w:after="0"/>
              <w:ind w:firstLine="0"/>
              <w:contextualSpacing w:val="0"/>
              <w:jc w:val="center"/>
              <w:rPr>
                <w:b/>
                <w:bCs/>
                <w:sz w:val="24"/>
              </w:rPr>
            </w:pPr>
            <w:r w:rsidRPr="00C55461">
              <w:rPr>
                <w:b/>
                <w:bCs/>
                <w:sz w:val="24"/>
              </w:rPr>
              <w:t>1</w:t>
            </w:r>
          </w:p>
        </w:tc>
        <w:tc>
          <w:tcPr>
            <w:tcW w:w="1358" w:type="pct"/>
            <w:tcBorders>
              <w:top w:val="nil"/>
              <w:left w:val="nil"/>
              <w:bottom w:val="single" w:sz="4" w:space="0" w:color="auto"/>
              <w:right w:val="single" w:sz="4" w:space="0" w:color="auto"/>
            </w:tcBorders>
            <w:shd w:val="clear" w:color="000000" w:fill="FFFFFF"/>
            <w:noWrap/>
            <w:vAlign w:val="center"/>
            <w:hideMark/>
          </w:tcPr>
          <w:p w14:paraId="3B175326" w14:textId="77777777" w:rsidR="00C55461" w:rsidRPr="00C55461" w:rsidRDefault="00C55461" w:rsidP="008E3107">
            <w:pPr>
              <w:spacing w:before="0" w:after="0"/>
              <w:ind w:firstLine="0"/>
              <w:contextualSpacing w:val="0"/>
              <w:jc w:val="left"/>
              <w:rPr>
                <w:b/>
                <w:bCs/>
                <w:sz w:val="24"/>
              </w:rPr>
            </w:pPr>
            <w:r w:rsidRPr="00C55461">
              <w:rPr>
                <w:b/>
                <w:bCs/>
                <w:sz w:val="24"/>
              </w:rPr>
              <w:t xml:space="preserve">Mặt nước </w:t>
            </w:r>
          </w:p>
        </w:tc>
        <w:tc>
          <w:tcPr>
            <w:tcW w:w="452" w:type="pct"/>
            <w:tcBorders>
              <w:top w:val="nil"/>
              <w:left w:val="nil"/>
              <w:bottom w:val="single" w:sz="4" w:space="0" w:color="auto"/>
              <w:right w:val="single" w:sz="4" w:space="0" w:color="auto"/>
            </w:tcBorders>
            <w:shd w:val="clear" w:color="000000" w:fill="FFFFFF"/>
            <w:noWrap/>
            <w:vAlign w:val="center"/>
            <w:hideMark/>
          </w:tcPr>
          <w:p w14:paraId="08DDA742"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3A664945" w14:textId="77777777" w:rsidR="00C55461" w:rsidRPr="00C55461" w:rsidRDefault="00C55461" w:rsidP="008E3107">
            <w:pPr>
              <w:spacing w:before="0" w:after="0"/>
              <w:ind w:firstLine="0"/>
              <w:contextualSpacing w:val="0"/>
              <w:jc w:val="center"/>
              <w:rPr>
                <w:b/>
                <w:bCs/>
                <w:sz w:val="24"/>
              </w:rPr>
            </w:pPr>
            <w:r w:rsidRPr="00C55461">
              <w:rPr>
                <w:b/>
                <w:bCs/>
                <w:sz w:val="24"/>
              </w:rPr>
              <w:t>4.06</w:t>
            </w:r>
          </w:p>
        </w:tc>
        <w:tc>
          <w:tcPr>
            <w:tcW w:w="418" w:type="pct"/>
            <w:tcBorders>
              <w:top w:val="nil"/>
              <w:left w:val="nil"/>
              <w:bottom w:val="single" w:sz="4" w:space="0" w:color="auto"/>
              <w:right w:val="single" w:sz="4" w:space="0" w:color="auto"/>
            </w:tcBorders>
            <w:shd w:val="clear" w:color="000000" w:fill="FFFFFF"/>
            <w:vAlign w:val="center"/>
            <w:hideMark/>
          </w:tcPr>
          <w:p w14:paraId="0115C20C" w14:textId="77777777" w:rsidR="00C55461" w:rsidRPr="00C55461" w:rsidRDefault="00C55461" w:rsidP="008E3107">
            <w:pPr>
              <w:spacing w:before="0" w:after="0"/>
              <w:ind w:firstLine="0"/>
              <w:contextualSpacing w:val="0"/>
              <w:jc w:val="center"/>
              <w:rPr>
                <w:b/>
                <w:bCs/>
                <w:sz w:val="24"/>
              </w:rPr>
            </w:pPr>
            <w:r w:rsidRPr="00C55461">
              <w:rPr>
                <w:b/>
                <w:bCs/>
                <w:sz w:val="24"/>
              </w:rPr>
              <w:t>0.56</w:t>
            </w:r>
          </w:p>
        </w:tc>
        <w:tc>
          <w:tcPr>
            <w:tcW w:w="460" w:type="pct"/>
            <w:tcBorders>
              <w:top w:val="nil"/>
              <w:left w:val="nil"/>
              <w:bottom w:val="single" w:sz="4" w:space="0" w:color="auto"/>
              <w:right w:val="single" w:sz="4" w:space="0" w:color="auto"/>
            </w:tcBorders>
            <w:shd w:val="clear" w:color="000000" w:fill="FFFFFF"/>
            <w:noWrap/>
            <w:vAlign w:val="center"/>
            <w:hideMark/>
          </w:tcPr>
          <w:p w14:paraId="3AC20201"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3FD3AA52"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noWrap/>
            <w:vAlign w:val="center"/>
            <w:hideMark/>
          </w:tcPr>
          <w:p w14:paraId="3639D572"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noWrap/>
            <w:vAlign w:val="center"/>
            <w:hideMark/>
          </w:tcPr>
          <w:p w14:paraId="63BE3F18"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noWrap/>
            <w:vAlign w:val="center"/>
            <w:hideMark/>
          </w:tcPr>
          <w:p w14:paraId="14875CE7"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r w:rsidR="00774674" w:rsidRPr="007D67B6" w14:paraId="2B543522" w14:textId="77777777" w:rsidTr="00C55461">
        <w:trPr>
          <w:trHeight w:val="40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35E6D670" w14:textId="77777777" w:rsidR="00C55461" w:rsidRPr="00C55461" w:rsidRDefault="00C55461" w:rsidP="008E3107">
            <w:pPr>
              <w:spacing w:before="0" w:after="0"/>
              <w:ind w:firstLine="0"/>
              <w:contextualSpacing w:val="0"/>
              <w:jc w:val="center"/>
              <w:rPr>
                <w:b/>
                <w:bCs/>
                <w:sz w:val="24"/>
              </w:rPr>
            </w:pPr>
            <w:r w:rsidRPr="00C55461">
              <w:rPr>
                <w:b/>
                <w:bCs/>
                <w:sz w:val="24"/>
              </w:rPr>
              <w:t>IV</w:t>
            </w:r>
          </w:p>
        </w:tc>
        <w:tc>
          <w:tcPr>
            <w:tcW w:w="1358" w:type="pct"/>
            <w:tcBorders>
              <w:top w:val="nil"/>
              <w:left w:val="nil"/>
              <w:bottom w:val="single" w:sz="4" w:space="0" w:color="auto"/>
              <w:right w:val="single" w:sz="4" w:space="0" w:color="auto"/>
            </w:tcBorders>
            <w:shd w:val="clear" w:color="000000" w:fill="FFFFFF"/>
            <w:noWrap/>
            <w:vAlign w:val="center"/>
            <w:hideMark/>
          </w:tcPr>
          <w:p w14:paraId="73BD5343" w14:textId="77777777" w:rsidR="00C55461" w:rsidRPr="00C55461" w:rsidRDefault="00C55461" w:rsidP="008E3107">
            <w:pPr>
              <w:spacing w:before="0" w:after="0"/>
              <w:ind w:firstLine="0"/>
              <w:contextualSpacing w:val="0"/>
              <w:jc w:val="left"/>
              <w:rPr>
                <w:b/>
                <w:bCs/>
                <w:sz w:val="24"/>
              </w:rPr>
            </w:pPr>
            <w:r w:rsidRPr="00C55461">
              <w:rPr>
                <w:b/>
                <w:bCs/>
                <w:sz w:val="24"/>
              </w:rPr>
              <w:t xml:space="preserve">ĐẤT GIAO THÔNG </w:t>
            </w:r>
          </w:p>
        </w:tc>
        <w:tc>
          <w:tcPr>
            <w:tcW w:w="452" w:type="pct"/>
            <w:tcBorders>
              <w:top w:val="nil"/>
              <w:left w:val="nil"/>
              <w:bottom w:val="single" w:sz="4" w:space="0" w:color="auto"/>
              <w:right w:val="single" w:sz="4" w:space="0" w:color="auto"/>
            </w:tcBorders>
            <w:shd w:val="clear" w:color="000000" w:fill="FFFFFF"/>
            <w:noWrap/>
            <w:vAlign w:val="center"/>
            <w:hideMark/>
          </w:tcPr>
          <w:p w14:paraId="4130239B"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6ED2CB4C" w14:textId="77777777" w:rsidR="00C55461" w:rsidRPr="00C55461" w:rsidRDefault="00C55461" w:rsidP="008E3107">
            <w:pPr>
              <w:spacing w:before="0" w:after="0"/>
              <w:ind w:firstLine="0"/>
              <w:contextualSpacing w:val="0"/>
              <w:jc w:val="center"/>
              <w:rPr>
                <w:b/>
                <w:bCs/>
                <w:sz w:val="24"/>
              </w:rPr>
            </w:pPr>
            <w:r w:rsidRPr="00C55461">
              <w:rPr>
                <w:b/>
                <w:bCs/>
                <w:sz w:val="24"/>
              </w:rPr>
              <w:t>27.31</w:t>
            </w:r>
          </w:p>
        </w:tc>
        <w:tc>
          <w:tcPr>
            <w:tcW w:w="418" w:type="pct"/>
            <w:tcBorders>
              <w:top w:val="nil"/>
              <w:left w:val="nil"/>
              <w:bottom w:val="single" w:sz="4" w:space="0" w:color="auto"/>
              <w:right w:val="single" w:sz="4" w:space="0" w:color="auto"/>
            </w:tcBorders>
            <w:shd w:val="clear" w:color="000000" w:fill="FFFFFF"/>
            <w:vAlign w:val="center"/>
            <w:hideMark/>
          </w:tcPr>
          <w:p w14:paraId="27CE0238" w14:textId="77777777" w:rsidR="00C55461" w:rsidRPr="00C55461" w:rsidRDefault="00C55461" w:rsidP="008E3107">
            <w:pPr>
              <w:spacing w:before="0" w:after="0"/>
              <w:ind w:firstLine="0"/>
              <w:contextualSpacing w:val="0"/>
              <w:jc w:val="center"/>
              <w:rPr>
                <w:b/>
                <w:bCs/>
                <w:sz w:val="24"/>
              </w:rPr>
            </w:pPr>
            <w:r w:rsidRPr="00C55461">
              <w:rPr>
                <w:b/>
                <w:bCs/>
                <w:sz w:val="24"/>
              </w:rPr>
              <w:t>3.78</w:t>
            </w:r>
          </w:p>
        </w:tc>
        <w:tc>
          <w:tcPr>
            <w:tcW w:w="460" w:type="pct"/>
            <w:tcBorders>
              <w:top w:val="nil"/>
              <w:left w:val="nil"/>
              <w:bottom w:val="single" w:sz="4" w:space="0" w:color="auto"/>
              <w:right w:val="single" w:sz="4" w:space="0" w:color="auto"/>
            </w:tcBorders>
            <w:shd w:val="clear" w:color="000000" w:fill="FFFFFF"/>
            <w:vAlign w:val="center"/>
            <w:hideMark/>
          </w:tcPr>
          <w:p w14:paraId="2537EF7E"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6DEB83BF"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418" w:type="pct"/>
            <w:tcBorders>
              <w:top w:val="nil"/>
              <w:left w:val="nil"/>
              <w:bottom w:val="single" w:sz="4" w:space="0" w:color="auto"/>
              <w:right w:val="single" w:sz="4" w:space="0" w:color="auto"/>
            </w:tcBorders>
            <w:shd w:val="clear" w:color="000000" w:fill="FFFFFF"/>
            <w:vAlign w:val="center"/>
            <w:hideMark/>
          </w:tcPr>
          <w:p w14:paraId="7F2A2175"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31" w:type="pct"/>
            <w:tcBorders>
              <w:top w:val="nil"/>
              <w:left w:val="nil"/>
              <w:bottom w:val="single" w:sz="4" w:space="0" w:color="auto"/>
              <w:right w:val="single" w:sz="4" w:space="0" w:color="auto"/>
            </w:tcBorders>
            <w:shd w:val="clear" w:color="000000" w:fill="FFFFFF"/>
            <w:vAlign w:val="center"/>
            <w:hideMark/>
          </w:tcPr>
          <w:p w14:paraId="0E527513" w14:textId="77777777" w:rsidR="00C55461" w:rsidRPr="00C55461" w:rsidRDefault="00C55461" w:rsidP="008E3107">
            <w:pPr>
              <w:spacing w:before="0" w:after="0"/>
              <w:ind w:firstLine="0"/>
              <w:contextualSpacing w:val="0"/>
              <w:jc w:val="center"/>
              <w:rPr>
                <w:b/>
                <w:bCs/>
                <w:sz w:val="24"/>
              </w:rPr>
            </w:pPr>
            <w:r w:rsidRPr="00C55461">
              <w:rPr>
                <w:b/>
                <w:bCs/>
                <w:sz w:val="24"/>
              </w:rPr>
              <w:t> </w:t>
            </w:r>
          </w:p>
        </w:tc>
        <w:tc>
          <w:tcPr>
            <w:tcW w:w="395" w:type="pct"/>
            <w:tcBorders>
              <w:top w:val="nil"/>
              <w:left w:val="nil"/>
              <w:bottom w:val="single" w:sz="4" w:space="0" w:color="auto"/>
              <w:right w:val="single" w:sz="4" w:space="0" w:color="auto"/>
            </w:tcBorders>
            <w:shd w:val="clear" w:color="000000" w:fill="FFFFFF"/>
            <w:vAlign w:val="center"/>
            <w:hideMark/>
          </w:tcPr>
          <w:p w14:paraId="0C621F37" w14:textId="77777777" w:rsidR="00C55461" w:rsidRPr="00C55461" w:rsidRDefault="00C55461" w:rsidP="008E3107">
            <w:pPr>
              <w:spacing w:before="0" w:after="0"/>
              <w:ind w:firstLine="0"/>
              <w:contextualSpacing w:val="0"/>
              <w:jc w:val="center"/>
              <w:rPr>
                <w:b/>
                <w:bCs/>
                <w:sz w:val="24"/>
              </w:rPr>
            </w:pPr>
            <w:r w:rsidRPr="00C55461">
              <w:rPr>
                <w:b/>
                <w:bCs/>
                <w:sz w:val="24"/>
              </w:rPr>
              <w:t> </w:t>
            </w:r>
          </w:p>
        </w:tc>
      </w:tr>
    </w:tbl>
    <w:p w14:paraId="7248DB41" w14:textId="77777777" w:rsidR="00C55461" w:rsidRDefault="00C55461" w:rsidP="008E3107">
      <w:pPr>
        <w:tabs>
          <w:tab w:val="num" w:pos="567"/>
        </w:tabs>
        <w:spacing w:before="0" w:after="0"/>
        <w:rPr>
          <w:rFonts w:eastAsia="Courier New"/>
          <w:szCs w:val="28"/>
          <w:highlight w:val="yellow"/>
          <w:lang w:eastAsia="vi-VN"/>
        </w:rPr>
      </w:pPr>
    </w:p>
    <w:p w14:paraId="5F25B505" w14:textId="242228F4" w:rsidR="007D24CC" w:rsidRPr="00C55461" w:rsidRDefault="007D24CC" w:rsidP="008E3107">
      <w:pPr>
        <w:spacing w:before="0" w:after="0"/>
        <w:jc w:val="center"/>
        <w:rPr>
          <w:i/>
          <w:iCs/>
        </w:rPr>
      </w:pPr>
      <w:r w:rsidRPr="00C55461">
        <w:rPr>
          <w:i/>
          <w:iCs/>
        </w:rPr>
        <w:t>Bảng so sánh với các chỉ tiêu kinh tế - kỹ thuật đã được phê duyệt trước khi đề xuất điều chỉnh cục bộ</w:t>
      </w:r>
      <w:r>
        <w:rPr>
          <w:i/>
          <w:iCs/>
        </w:rPr>
        <w:t xml:space="preserve"> </w:t>
      </w:r>
      <w:r>
        <w:rPr>
          <w:i/>
          <w:iCs/>
        </w:rPr>
        <w:t>toàn bộ phân khu</w:t>
      </w:r>
    </w:p>
    <w:tbl>
      <w:tblPr>
        <w:tblW w:w="4960" w:type="pct"/>
        <w:tblLayout w:type="fixed"/>
        <w:tblLook w:val="04A0" w:firstRow="1" w:lastRow="0" w:firstColumn="1" w:lastColumn="0" w:noHBand="0" w:noVBand="1"/>
      </w:tblPr>
      <w:tblGrid>
        <w:gridCol w:w="683"/>
        <w:gridCol w:w="3256"/>
        <w:gridCol w:w="969"/>
        <w:gridCol w:w="1865"/>
        <w:gridCol w:w="1273"/>
        <w:gridCol w:w="1168"/>
      </w:tblGrid>
      <w:tr w:rsidR="007D24CC" w:rsidRPr="007D24CC" w14:paraId="2B436C93" w14:textId="77777777" w:rsidTr="007D24CC">
        <w:trPr>
          <w:trHeight w:val="630"/>
        </w:trPr>
        <w:tc>
          <w:tcPr>
            <w:tcW w:w="37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D4B26C4" w14:textId="5BAE1175" w:rsidR="007D24CC" w:rsidRPr="007D24CC" w:rsidRDefault="007D24CC" w:rsidP="008E3107">
            <w:pPr>
              <w:spacing w:before="0" w:after="0"/>
              <w:ind w:firstLine="0"/>
              <w:contextualSpacing w:val="0"/>
              <w:jc w:val="center"/>
              <w:rPr>
                <w:b/>
                <w:bCs/>
                <w:sz w:val="24"/>
              </w:rPr>
            </w:pPr>
            <w:r w:rsidRPr="007D24CC">
              <w:rPr>
                <w:b/>
                <w:bCs/>
                <w:sz w:val="24"/>
              </w:rPr>
              <w:t>Stt</w:t>
            </w:r>
          </w:p>
        </w:tc>
        <w:tc>
          <w:tcPr>
            <w:tcW w:w="176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71AF703" w14:textId="76989223" w:rsidR="007D24CC" w:rsidRPr="007D24CC" w:rsidRDefault="007D24CC" w:rsidP="008E3107">
            <w:pPr>
              <w:spacing w:before="0" w:after="0"/>
              <w:ind w:firstLine="0"/>
              <w:contextualSpacing w:val="0"/>
              <w:jc w:val="center"/>
              <w:rPr>
                <w:b/>
                <w:bCs/>
                <w:sz w:val="24"/>
              </w:rPr>
            </w:pPr>
            <w:r w:rsidRPr="007D24CC">
              <w:rPr>
                <w:b/>
                <w:bCs/>
                <w:sz w:val="24"/>
              </w:rPr>
              <w:t>Loại đất</w:t>
            </w:r>
          </w:p>
        </w:tc>
        <w:tc>
          <w:tcPr>
            <w:tcW w:w="52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082DE59" w14:textId="77D153DC" w:rsidR="007D24CC" w:rsidRPr="007D24CC" w:rsidRDefault="007D24CC" w:rsidP="008E3107">
            <w:pPr>
              <w:spacing w:before="0" w:after="0"/>
              <w:ind w:firstLine="0"/>
              <w:contextualSpacing w:val="0"/>
              <w:jc w:val="center"/>
              <w:rPr>
                <w:b/>
                <w:bCs/>
                <w:sz w:val="24"/>
              </w:rPr>
            </w:pPr>
            <w:r w:rsidRPr="007D24CC">
              <w:rPr>
                <w:b/>
                <w:bCs/>
                <w:sz w:val="24"/>
              </w:rPr>
              <w:t>Kí hiêu</w:t>
            </w:r>
          </w:p>
        </w:tc>
        <w:tc>
          <w:tcPr>
            <w:tcW w:w="1012" w:type="pct"/>
            <w:tcBorders>
              <w:top w:val="single" w:sz="4" w:space="0" w:color="auto"/>
              <w:left w:val="nil"/>
              <w:bottom w:val="single" w:sz="4" w:space="0" w:color="auto"/>
              <w:right w:val="single" w:sz="4" w:space="0" w:color="auto"/>
            </w:tcBorders>
            <w:shd w:val="clear" w:color="000000" w:fill="FFFFFF"/>
            <w:vAlign w:val="center"/>
            <w:hideMark/>
          </w:tcPr>
          <w:p w14:paraId="3798AEE9" w14:textId="17EAC357" w:rsidR="007D24CC" w:rsidRPr="007D24CC" w:rsidRDefault="007D24CC" w:rsidP="008E3107">
            <w:pPr>
              <w:spacing w:before="0" w:after="0"/>
              <w:ind w:firstLine="0"/>
              <w:contextualSpacing w:val="0"/>
              <w:jc w:val="center"/>
              <w:rPr>
                <w:b/>
                <w:bCs/>
                <w:sz w:val="24"/>
              </w:rPr>
            </w:pPr>
            <w:r w:rsidRPr="007D24CC">
              <w:rPr>
                <w:b/>
                <w:bCs/>
                <w:sz w:val="24"/>
              </w:rPr>
              <w:t>Theo QHPK được phê duyệt (</w:t>
            </w:r>
            <w:r w:rsidRPr="007D24CC">
              <w:rPr>
                <w:b/>
                <w:bCs/>
                <w:sz w:val="24"/>
                <w:lang w:val="sv-SE"/>
              </w:rPr>
              <w:t>Quyết định số 1123/QĐ-UBND ngày 27/7/2023)</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14:paraId="777AEB6C" w14:textId="5EC138C5" w:rsidR="007D24CC" w:rsidRPr="007D24CC" w:rsidRDefault="007D24CC" w:rsidP="008E3107">
            <w:pPr>
              <w:spacing w:before="0" w:after="0"/>
              <w:ind w:firstLine="0"/>
              <w:contextualSpacing w:val="0"/>
              <w:jc w:val="center"/>
              <w:rPr>
                <w:b/>
                <w:bCs/>
                <w:sz w:val="24"/>
              </w:rPr>
            </w:pPr>
            <w:r w:rsidRPr="007D24CC">
              <w:rPr>
                <w:b/>
                <w:bCs/>
                <w:sz w:val="24"/>
              </w:rPr>
              <w:t>Theo điều chỉnh cục bộ</w:t>
            </w:r>
          </w:p>
        </w:tc>
        <w:tc>
          <w:tcPr>
            <w:tcW w:w="6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A67E2D" w14:textId="35ABC32C" w:rsidR="007D24CC" w:rsidRPr="007D24CC" w:rsidRDefault="007D24CC" w:rsidP="008E3107">
            <w:pPr>
              <w:spacing w:before="0" w:after="0"/>
              <w:ind w:firstLine="0"/>
              <w:contextualSpacing w:val="0"/>
              <w:jc w:val="center"/>
              <w:rPr>
                <w:b/>
                <w:bCs/>
                <w:sz w:val="24"/>
              </w:rPr>
            </w:pPr>
            <w:r w:rsidRPr="007D24CC">
              <w:rPr>
                <w:b/>
                <w:bCs/>
                <w:sz w:val="24"/>
              </w:rPr>
              <w:t xml:space="preserve">Tăng (+)/ giảm (-) </w:t>
            </w:r>
          </w:p>
        </w:tc>
      </w:tr>
      <w:tr w:rsidR="007D24CC" w:rsidRPr="007D24CC" w14:paraId="44496894" w14:textId="77777777" w:rsidTr="007D24CC">
        <w:trPr>
          <w:trHeight w:val="315"/>
        </w:trPr>
        <w:tc>
          <w:tcPr>
            <w:tcW w:w="370" w:type="pct"/>
            <w:vMerge/>
            <w:tcBorders>
              <w:top w:val="single" w:sz="4" w:space="0" w:color="auto"/>
              <w:left w:val="single" w:sz="4" w:space="0" w:color="auto"/>
              <w:bottom w:val="single" w:sz="4" w:space="0" w:color="000000"/>
              <w:right w:val="single" w:sz="4" w:space="0" w:color="auto"/>
            </w:tcBorders>
            <w:vAlign w:val="center"/>
            <w:hideMark/>
          </w:tcPr>
          <w:p w14:paraId="54A91047" w14:textId="77777777" w:rsidR="007D24CC" w:rsidRPr="007D24CC" w:rsidRDefault="007D24CC" w:rsidP="008E3107">
            <w:pPr>
              <w:spacing w:before="0" w:after="0"/>
              <w:ind w:firstLine="0"/>
              <w:contextualSpacing w:val="0"/>
              <w:jc w:val="left"/>
              <w:rPr>
                <w:b/>
                <w:bCs/>
                <w:sz w:val="24"/>
              </w:rPr>
            </w:pPr>
          </w:p>
        </w:tc>
        <w:tc>
          <w:tcPr>
            <w:tcW w:w="1767" w:type="pct"/>
            <w:vMerge/>
            <w:tcBorders>
              <w:top w:val="single" w:sz="4" w:space="0" w:color="auto"/>
              <w:left w:val="single" w:sz="4" w:space="0" w:color="auto"/>
              <w:bottom w:val="single" w:sz="4" w:space="0" w:color="000000"/>
              <w:right w:val="single" w:sz="4" w:space="0" w:color="auto"/>
            </w:tcBorders>
            <w:vAlign w:val="center"/>
            <w:hideMark/>
          </w:tcPr>
          <w:p w14:paraId="74E25B91" w14:textId="77777777" w:rsidR="007D24CC" w:rsidRPr="007D24CC" w:rsidRDefault="007D24CC" w:rsidP="008E3107">
            <w:pPr>
              <w:spacing w:before="0" w:after="0"/>
              <w:ind w:firstLine="0"/>
              <w:contextualSpacing w:val="0"/>
              <w:jc w:val="left"/>
              <w:rPr>
                <w:b/>
                <w:bCs/>
                <w:sz w:val="24"/>
              </w:rPr>
            </w:pPr>
          </w:p>
        </w:tc>
        <w:tc>
          <w:tcPr>
            <w:tcW w:w="526" w:type="pct"/>
            <w:vMerge/>
            <w:tcBorders>
              <w:top w:val="single" w:sz="4" w:space="0" w:color="auto"/>
              <w:left w:val="single" w:sz="4" w:space="0" w:color="auto"/>
              <w:bottom w:val="single" w:sz="4" w:space="0" w:color="000000"/>
              <w:right w:val="single" w:sz="4" w:space="0" w:color="auto"/>
            </w:tcBorders>
            <w:vAlign w:val="center"/>
            <w:hideMark/>
          </w:tcPr>
          <w:p w14:paraId="2ADFB978" w14:textId="77777777" w:rsidR="007D24CC" w:rsidRPr="007D24CC" w:rsidRDefault="007D24CC" w:rsidP="008E3107">
            <w:pPr>
              <w:spacing w:before="0" w:after="0"/>
              <w:ind w:firstLine="0"/>
              <w:contextualSpacing w:val="0"/>
              <w:jc w:val="left"/>
              <w:rPr>
                <w:b/>
                <w:bCs/>
                <w:sz w:val="24"/>
              </w:rPr>
            </w:pPr>
          </w:p>
        </w:tc>
        <w:tc>
          <w:tcPr>
            <w:tcW w:w="1012" w:type="pct"/>
            <w:tcBorders>
              <w:top w:val="nil"/>
              <w:left w:val="nil"/>
              <w:bottom w:val="single" w:sz="4" w:space="0" w:color="auto"/>
              <w:right w:val="single" w:sz="4" w:space="0" w:color="auto"/>
            </w:tcBorders>
            <w:shd w:val="clear" w:color="000000" w:fill="FFFFFF"/>
            <w:vAlign w:val="center"/>
            <w:hideMark/>
          </w:tcPr>
          <w:p w14:paraId="63DB0ABB" w14:textId="77777777" w:rsidR="007D24CC" w:rsidRPr="007D24CC" w:rsidRDefault="007D24CC" w:rsidP="008E3107">
            <w:pPr>
              <w:spacing w:before="0" w:after="0"/>
              <w:ind w:firstLine="0"/>
              <w:contextualSpacing w:val="0"/>
              <w:jc w:val="center"/>
              <w:rPr>
                <w:b/>
                <w:bCs/>
                <w:sz w:val="24"/>
              </w:rPr>
            </w:pPr>
            <w:r w:rsidRPr="007D24CC">
              <w:rPr>
                <w:b/>
                <w:bCs/>
                <w:sz w:val="24"/>
              </w:rPr>
              <w:t>Diện tích (ha)</w:t>
            </w:r>
          </w:p>
        </w:tc>
        <w:tc>
          <w:tcPr>
            <w:tcW w:w="691" w:type="pct"/>
            <w:tcBorders>
              <w:top w:val="nil"/>
              <w:left w:val="nil"/>
              <w:bottom w:val="single" w:sz="4" w:space="0" w:color="auto"/>
              <w:right w:val="single" w:sz="4" w:space="0" w:color="auto"/>
            </w:tcBorders>
            <w:shd w:val="clear" w:color="000000" w:fill="FFFFFF"/>
            <w:vAlign w:val="center"/>
            <w:hideMark/>
          </w:tcPr>
          <w:p w14:paraId="6537957A" w14:textId="77777777" w:rsidR="007D24CC" w:rsidRPr="007D24CC" w:rsidRDefault="007D24CC" w:rsidP="008E3107">
            <w:pPr>
              <w:spacing w:before="0" w:after="0"/>
              <w:ind w:firstLine="0"/>
              <w:contextualSpacing w:val="0"/>
              <w:jc w:val="center"/>
              <w:rPr>
                <w:b/>
                <w:bCs/>
                <w:sz w:val="24"/>
              </w:rPr>
            </w:pPr>
            <w:r w:rsidRPr="007D24CC">
              <w:rPr>
                <w:b/>
                <w:bCs/>
                <w:sz w:val="24"/>
              </w:rPr>
              <w:t>Diện tích (ha)</w:t>
            </w:r>
          </w:p>
        </w:tc>
        <w:tc>
          <w:tcPr>
            <w:tcW w:w="634" w:type="pct"/>
            <w:vMerge/>
            <w:tcBorders>
              <w:top w:val="single" w:sz="4" w:space="0" w:color="auto"/>
              <w:left w:val="single" w:sz="4" w:space="0" w:color="auto"/>
              <w:bottom w:val="single" w:sz="4" w:space="0" w:color="000000"/>
              <w:right w:val="single" w:sz="4" w:space="0" w:color="auto"/>
            </w:tcBorders>
            <w:vAlign w:val="center"/>
            <w:hideMark/>
          </w:tcPr>
          <w:p w14:paraId="206E5897" w14:textId="77777777" w:rsidR="007D24CC" w:rsidRPr="007D24CC" w:rsidRDefault="007D24CC" w:rsidP="008E3107">
            <w:pPr>
              <w:spacing w:before="0" w:after="0"/>
              <w:ind w:firstLine="0"/>
              <w:contextualSpacing w:val="0"/>
              <w:jc w:val="left"/>
              <w:rPr>
                <w:b/>
                <w:bCs/>
                <w:sz w:val="24"/>
              </w:rPr>
            </w:pPr>
          </w:p>
        </w:tc>
      </w:tr>
      <w:tr w:rsidR="007D24CC" w:rsidRPr="007D24CC" w14:paraId="64175389"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4F3DD9CB" w14:textId="77777777" w:rsidR="007D24CC" w:rsidRPr="007D24CC" w:rsidRDefault="007D24CC" w:rsidP="008E3107">
            <w:pPr>
              <w:spacing w:before="0" w:after="0"/>
              <w:ind w:firstLine="0"/>
              <w:contextualSpacing w:val="0"/>
              <w:jc w:val="center"/>
              <w:rPr>
                <w:b/>
                <w:bCs/>
                <w:sz w:val="24"/>
              </w:rPr>
            </w:pPr>
            <w:r w:rsidRPr="007D24CC">
              <w:rPr>
                <w:b/>
                <w:bCs/>
                <w:sz w:val="24"/>
              </w:rPr>
              <w:t> </w:t>
            </w:r>
          </w:p>
        </w:tc>
        <w:tc>
          <w:tcPr>
            <w:tcW w:w="1767" w:type="pct"/>
            <w:tcBorders>
              <w:top w:val="nil"/>
              <w:left w:val="nil"/>
              <w:bottom w:val="single" w:sz="4" w:space="0" w:color="auto"/>
              <w:right w:val="single" w:sz="4" w:space="0" w:color="auto"/>
            </w:tcBorders>
            <w:shd w:val="clear" w:color="000000" w:fill="FFFFFF"/>
            <w:noWrap/>
            <w:vAlign w:val="center"/>
            <w:hideMark/>
          </w:tcPr>
          <w:p w14:paraId="12D92D65" w14:textId="77777777" w:rsidR="007D24CC" w:rsidRPr="007D24CC" w:rsidRDefault="007D24CC" w:rsidP="008E3107">
            <w:pPr>
              <w:spacing w:before="0" w:after="0"/>
              <w:ind w:firstLine="0"/>
              <w:contextualSpacing w:val="0"/>
              <w:jc w:val="left"/>
              <w:rPr>
                <w:b/>
                <w:bCs/>
                <w:sz w:val="24"/>
              </w:rPr>
            </w:pPr>
            <w:r w:rsidRPr="007D24CC">
              <w:rPr>
                <w:b/>
                <w:bCs/>
                <w:sz w:val="24"/>
              </w:rPr>
              <w:t>TỔNG DIỆN TÍCH LẬP QUY HOẠCH</w:t>
            </w:r>
          </w:p>
        </w:tc>
        <w:tc>
          <w:tcPr>
            <w:tcW w:w="526" w:type="pct"/>
            <w:tcBorders>
              <w:top w:val="nil"/>
              <w:left w:val="nil"/>
              <w:bottom w:val="single" w:sz="4" w:space="0" w:color="auto"/>
              <w:right w:val="single" w:sz="4" w:space="0" w:color="auto"/>
            </w:tcBorders>
            <w:shd w:val="clear" w:color="000000" w:fill="FFFFFF"/>
            <w:noWrap/>
            <w:vAlign w:val="center"/>
            <w:hideMark/>
          </w:tcPr>
          <w:p w14:paraId="30AF3DB4" w14:textId="77777777" w:rsidR="007D24CC" w:rsidRPr="007D24CC" w:rsidRDefault="007D24CC" w:rsidP="008E3107">
            <w:pPr>
              <w:spacing w:before="0" w:after="0"/>
              <w:ind w:firstLine="0"/>
              <w:contextualSpacing w:val="0"/>
              <w:jc w:val="center"/>
              <w:rPr>
                <w:b/>
                <w:bCs/>
                <w:sz w:val="24"/>
              </w:rPr>
            </w:pPr>
            <w:r w:rsidRPr="007D24CC">
              <w:rPr>
                <w:b/>
                <w:bCs/>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4DDEFD34" w14:textId="77777777" w:rsidR="007D24CC" w:rsidRPr="007D24CC" w:rsidRDefault="007D24CC" w:rsidP="008E3107">
            <w:pPr>
              <w:spacing w:before="0" w:after="0"/>
              <w:ind w:firstLine="0"/>
              <w:contextualSpacing w:val="0"/>
              <w:jc w:val="center"/>
              <w:rPr>
                <w:b/>
                <w:bCs/>
                <w:sz w:val="24"/>
              </w:rPr>
            </w:pPr>
            <w:r w:rsidRPr="007D24CC">
              <w:rPr>
                <w:b/>
                <w:bCs/>
                <w:sz w:val="24"/>
              </w:rPr>
              <w:t>723.28</w:t>
            </w:r>
          </w:p>
        </w:tc>
        <w:tc>
          <w:tcPr>
            <w:tcW w:w="691" w:type="pct"/>
            <w:tcBorders>
              <w:top w:val="nil"/>
              <w:left w:val="nil"/>
              <w:bottom w:val="single" w:sz="4" w:space="0" w:color="auto"/>
              <w:right w:val="single" w:sz="4" w:space="0" w:color="auto"/>
            </w:tcBorders>
            <w:shd w:val="clear" w:color="000000" w:fill="FFFFFF"/>
            <w:vAlign w:val="center"/>
            <w:hideMark/>
          </w:tcPr>
          <w:p w14:paraId="7EA4936C" w14:textId="77777777" w:rsidR="007D24CC" w:rsidRPr="007D24CC" w:rsidRDefault="007D24CC" w:rsidP="008E3107">
            <w:pPr>
              <w:spacing w:before="0" w:after="0"/>
              <w:ind w:firstLine="0"/>
              <w:contextualSpacing w:val="0"/>
              <w:jc w:val="center"/>
              <w:rPr>
                <w:b/>
                <w:bCs/>
                <w:sz w:val="24"/>
              </w:rPr>
            </w:pPr>
            <w:r w:rsidRPr="007D24CC">
              <w:rPr>
                <w:b/>
                <w:bCs/>
                <w:sz w:val="24"/>
              </w:rPr>
              <w:t>723.28</w:t>
            </w:r>
          </w:p>
        </w:tc>
        <w:tc>
          <w:tcPr>
            <w:tcW w:w="634" w:type="pct"/>
            <w:tcBorders>
              <w:top w:val="nil"/>
              <w:left w:val="nil"/>
              <w:bottom w:val="single" w:sz="4" w:space="0" w:color="auto"/>
              <w:right w:val="single" w:sz="4" w:space="0" w:color="auto"/>
            </w:tcBorders>
            <w:shd w:val="clear" w:color="000000" w:fill="FFFFFF"/>
            <w:vAlign w:val="center"/>
            <w:hideMark/>
          </w:tcPr>
          <w:p w14:paraId="0AB886C8" w14:textId="77777777" w:rsidR="007D24CC" w:rsidRPr="007D24CC" w:rsidRDefault="007D24CC" w:rsidP="008E3107">
            <w:pPr>
              <w:spacing w:before="0" w:after="0"/>
              <w:ind w:firstLine="0"/>
              <w:contextualSpacing w:val="0"/>
              <w:jc w:val="center"/>
              <w:rPr>
                <w:b/>
                <w:bCs/>
                <w:sz w:val="24"/>
              </w:rPr>
            </w:pPr>
            <w:r w:rsidRPr="007D24CC">
              <w:rPr>
                <w:b/>
                <w:bCs/>
                <w:sz w:val="24"/>
              </w:rPr>
              <w:t>0.00</w:t>
            </w:r>
          </w:p>
        </w:tc>
      </w:tr>
      <w:tr w:rsidR="007D24CC" w:rsidRPr="007D24CC" w14:paraId="00EB5635"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6DECA767" w14:textId="77777777" w:rsidR="007D24CC" w:rsidRPr="007D24CC" w:rsidRDefault="007D24CC" w:rsidP="008E3107">
            <w:pPr>
              <w:spacing w:before="0" w:after="0"/>
              <w:ind w:firstLine="0"/>
              <w:contextualSpacing w:val="0"/>
              <w:jc w:val="center"/>
              <w:rPr>
                <w:b/>
                <w:bCs/>
                <w:sz w:val="24"/>
              </w:rPr>
            </w:pPr>
            <w:r w:rsidRPr="007D24CC">
              <w:rPr>
                <w:b/>
                <w:bCs/>
                <w:sz w:val="24"/>
              </w:rPr>
              <w:t>I</w:t>
            </w:r>
          </w:p>
        </w:tc>
        <w:tc>
          <w:tcPr>
            <w:tcW w:w="1767" w:type="pct"/>
            <w:tcBorders>
              <w:top w:val="nil"/>
              <w:left w:val="nil"/>
              <w:bottom w:val="single" w:sz="4" w:space="0" w:color="auto"/>
              <w:right w:val="single" w:sz="4" w:space="0" w:color="auto"/>
            </w:tcBorders>
            <w:shd w:val="clear" w:color="000000" w:fill="FFFFFF"/>
            <w:noWrap/>
            <w:vAlign w:val="center"/>
            <w:hideMark/>
          </w:tcPr>
          <w:p w14:paraId="2ADF0531" w14:textId="77777777" w:rsidR="007D24CC" w:rsidRPr="007D24CC" w:rsidRDefault="007D24CC" w:rsidP="008E3107">
            <w:pPr>
              <w:spacing w:before="0" w:after="0"/>
              <w:ind w:firstLine="0"/>
              <w:contextualSpacing w:val="0"/>
              <w:jc w:val="left"/>
              <w:rPr>
                <w:b/>
                <w:bCs/>
                <w:sz w:val="24"/>
              </w:rPr>
            </w:pPr>
            <w:r w:rsidRPr="007D24CC">
              <w:rPr>
                <w:b/>
                <w:bCs/>
                <w:sz w:val="24"/>
              </w:rPr>
              <w:t xml:space="preserve">KHU ĐẤT DÂN DỤNG </w:t>
            </w:r>
          </w:p>
        </w:tc>
        <w:tc>
          <w:tcPr>
            <w:tcW w:w="526" w:type="pct"/>
            <w:tcBorders>
              <w:top w:val="nil"/>
              <w:left w:val="nil"/>
              <w:bottom w:val="single" w:sz="4" w:space="0" w:color="auto"/>
              <w:right w:val="single" w:sz="4" w:space="0" w:color="auto"/>
            </w:tcBorders>
            <w:shd w:val="clear" w:color="000000" w:fill="FFFFFF"/>
            <w:noWrap/>
            <w:vAlign w:val="center"/>
            <w:hideMark/>
          </w:tcPr>
          <w:p w14:paraId="48D6FC7F" w14:textId="77777777" w:rsidR="007D24CC" w:rsidRPr="007D24CC" w:rsidRDefault="007D24CC" w:rsidP="008E3107">
            <w:pPr>
              <w:spacing w:before="0" w:after="0"/>
              <w:ind w:firstLine="0"/>
              <w:contextualSpacing w:val="0"/>
              <w:jc w:val="center"/>
              <w:rPr>
                <w:b/>
                <w:bCs/>
                <w:sz w:val="24"/>
              </w:rPr>
            </w:pPr>
            <w:r w:rsidRPr="007D24CC">
              <w:rPr>
                <w:b/>
                <w:bCs/>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7AA169DA" w14:textId="77777777" w:rsidR="007D24CC" w:rsidRPr="007D24CC" w:rsidRDefault="007D24CC" w:rsidP="008E3107">
            <w:pPr>
              <w:spacing w:before="0" w:after="0"/>
              <w:ind w:firstLine="0"/>
              <w:contextualSpacing w:val="0"/>
              <w:jc w:val="center"/>
              <w:rPr>
                <w:b/>
                <w:bCs/>
                <w:sz w:val="24"/>
              </w:rPr>
            </w:pPr>
            <w:r w:rsidRPr="007D24CC">
              <w:rPr>
                <w:b/>
                <w:bCs/>
                <w:sz w:val="24"/>
              </w:rPr>
              <w:t>368.04</w:t>
            </w:r>
          </w:p>
        </w:tc>
        <w:tc>
          <w:tcPr>
            <w:tcW w:w="691" w:type="pct"/>
            <w:tcBorders>
              <w:top w:val="nil"/>
              <w:left w:val="nil"/>
              <w:bottom w:val="single" w:sz="4" w:space="0" w:color="auto"/>
              <w:right w:val="single" w:sz="4" w:space="0" w:color="auto"/>
            </w:tcBorders>
            <w:shd w:val="clear" w:color="000000" w:fill="FFFFFF"/>
            <w:vAlign w:val="center"/>
            <w:hideMark/>
          </w:tcPr>
          <w:p w14:paraId="1D66C89C" w14:textId="77777777" w:rsidR="007D24CC" w:rsidRPr="007D24CC" w:rsidRDefault="007D24CC" w:rsidP="008E3107">
            <w:pPr>
              <w:spacing w:before="0" w:after="0"/>
              <w:ind w:firstLine="0"/>
              <w:contextualSpacing w:val="0"/>
              <w:jc w:val="center"/>
              <w:rPr>
                <w:b/>
                <w:bCs/>
                <w:sz w:val="24"/>
              </w:rPr>
            </w:pPr>
            <w:r w:rsidRPr="007D24CC">
              <w:rPr>
                <w:b/>
                <w:bCs/>
                <w:sz w:val="24"/>
              </w:rPr>
              <w:t>368.68</w:t>
            </w:r>
          </w:p>
        </w:tc>
        <w:tc>
          <w:tcPr>
            <w:tcW w:w="634" w:type="pct"/>
            <w:tcBorders>
              <w:top w:val="nil"/>
              <w:left w:val="nil"/>
              <w:bottom w:val="single" w:sz="4" w:space="0" w:color="auto"/>
              <w:right w:val="single" w:sz="4" w:space="0" w:color="auto"/>
            </w:tcBorders>
            <w:shd w:val="clear" w:color="000000" w:fill="FFFFFF"/>
            <w:vAlign w:val="center"/>
            <w:hideMark/>
          </w:tcPr>
          <w:p w14:paraId="0B2AB841" w14:textId="77777777" w:rsidR="007D24CC" w:rsidRPr="007D24CC" w:rsidRDefault="007D24CC" w:rsidP="008E3107">
            <w:pPr>
              <w:spacing w:before="0" w:after="0"/>
              <w:ind w:firstLine="0"/>
              <w:contextualSpacing w:val="0"/>
              <w:jc w:val="center"/>
              <w:rPr>
                <w:b/>
                <w:sz w:val="24"/>
              </w:rPr>
            </w:pPr>
            <w:r w:rsidRPr="007D24CC">
              <w:rPr>
                <w:b/>
                <w:sz w:val="24"/>
              </w:rPr>
              <w:t>0.64</w:t>
            </w:r>
          </w:p>
        </w:tc>
      </w:tr>
      <w:tr w:rsidR="007D24CC" w:rsidRPr="007D24CC" w14:paraId="0928F21D"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5F56D265" w14:textId="77777777" w:rsidR="007D24CC" w:rsidRPr="007D24CC" w:rsidRDefault="007D24CC" w:rsidP="008E3107">
            <w:pPr>
              <w:spacing w:before="0" w:after="0"/>
              <w:ind w:firstLine="0"/>
              <w:contextualSpacing w:val="0"/>
              <w:jc w:val="center"/>
              <w:rPr>
                <w:sz w:val="24"/>
              </w:rPr>
            </w:pPr>
            <w:r w:rsidRPr="007D24CC">
              <w:rPr>
                <w:sz w:val="24"/>
              </w:rPr>
              <w:t>1</w:t>
            </w:r>
          </w:p>
        </w:tc>
        <w:tc>
          <w:tcPr>
            <w:tcW w:w="1767" w:type="pct"/>
            <w:tcBorders>
              <w:top w:val="nil"/>
              <w:left w:val="nil"/>
              <w:bottom w:val="single" w:sz="4" w:space="0" w:color="auto"/>
              <w:right w:val="single" w:sz="4" w:space="0" w:color="auto"/>
            </w:tcBorders>
            <w:shd w:val="clear" w:color="000000" w:fill="FFFFFF"/>
            <w:noWrap/>
            <w:vAlign w:val="center"/>
            <w:hideMark/>
          </w:tcPr>
          <w:p w14:paraId="20D24DCD" w14:textId="77777777" w:rsidR="007D24CC" w:rsidRPr="007D24CC" w:rsidRDefault="007D24CC" w:rsidP="008E3107">
            <w:pPr>
              <w:spacing w:before="0" w:after="0"/>
              <w:ind w:firstLine="0"/>
              <w:contextualSpacing w:val="0"/>
              <w:jc w:val="left"/>
              <w:rPr>
                <w:sz w:val="24"/>
              </w:rPr>
            </w:pPr>
            <w:r w:rsidRPr="007D24CC">
              <w:rPr>
                <w:sz w:val="24"/>
              </w:rPr>
              <w:t>Đất đơn vị ở</w:t>
            </w:r>
          </w:p>
        </w:tc>
        <w:tc>
          <w:tcPr>
            <w:tcW w:w="526" w:type="pct"/>
            <w:tcBorders>
              <w:top w:val="nil"/>
              <w:left w:val="nil"/>
              <w:bottom w:val="single" w:sz="4" w:space="0" w:color="auto"/>
              <w:right w:val="single" w:sz="4" w:space="0" w:color="auto"/>
            </w:tcBorders>
            <w:shd w:val="clear" w:color="000000" w:fill="FFFFFF"/>
            <w:noWrap/>
            <w:vAlign w:val="center"/>
            <w:hideMark/>
          </w:tcPr>
          <w:p w14:paraId="3EFF7FFF" w14:textId="77777777" w:rsidR="007D24CC" w:rsidRPr="007D24CC" w:rsidRDefault="007D24CC" w:rsidP="008E3107">
            <w:pPr>
              <w:spacing w:before="0" w:after="0"/>
              <w:ind w:firstLine="0"/>
              <w:contextualSpacing w:val="0"/>
              <w:jc w:val="center"/>
              <w:rPr>
                <w:sz w:val="24"/>
              </w:rPr>
            </w:pPr>
            <w:r w:rsidRPr="007D24CC">
              <w:rPr>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6ADE4143" w14:textId="77777777" w:rsidR="007D24CC" w:rsidRPr="007D24CC" w:rsidRDefault="007D24CC" w:rsidP="008E3107">
            <w:pPr>
              <w:spacing w:before="0" w:after="0"/>
              <w:ind w:firstLine="0"/>
              <w:contextualSpacing w:val="0"/>
              <w:jc w:val="center"/>
              <w:rPr>
                <w:sz w:val="24"/>
              </w:rPr>
            </w:pPr>
            <w:r w:rsidRPr="007D24CC">
              <w:rPr>
                <w:sz w:val="24"/>
              </w:rPr>
              <w:t>332.20</w:t>
            </w:r>
          </w:p>
        </w:tc>
        <w:tc>
          <w:tcPr>
            <w:tcW w:w="691" w:type="pct"/>
            <w:tcBorders>
              <w:top w:val="nil"/>
              <w:left w:val="nil"/>
              <w:bottom w:val="single" w:sz="4" w:space="0" w:color="auto"/>
              <w:right w:val="single" w:sz="4" w:space="0" w:color="auto"/>
            </w:tcBorders>
            <w:shd w:val="clear" w:color="000000" w:fill="FFFFFF"/>
            <w:vAlign w:val="center"/>
            <w:hideMark/>
          </w:tcPr>
          <w:p w14:paraId="6B7A8932" w14:textId="77777777" w:rsidR="007D24CC" w:rsidRPr="007D24CC" w:rsidRDefault="007D24CC" w:rsidP="008E3107">
            <w:pPr>
              <w:spacing w:before="0" w:after="0"/>
              <w:ind w:firstLine="0"/>
              <w:contextualSpacing w:val="0"/>
              <w:jc w:val="center"/>
              <w:rPr>
                <w:sz w:val="24"/>
              </w:rPr>
            </w:pPr>
            <w:r w:rsidRPr="007D24CC">
              <w:rPr>
                <w:sz w:val="24"/>
              </w:rPr>
              <w:t>331.07</w:t>
            </w:r>
          </w:p>
        </w:tc>
        <w:tc>
          <w:tcPr>
            <w:tcW w:w="634" w:type="pct"/>
            <w:tcBorders>
              <w:top w:val="nil"/>
              <w:left w:val="nil"/>
              <w:bottom w:val="single" w:sz="4" w:space="0" w:color="auto"/>
              <w:right w:val="single" w:sz="4" w:space="0" w:color="auto"/>
            </w:tcBorders>
            <w:shd w:val="clear" w:color="000000" w:fill="FFFFFF"/>
            <w:vAlign w:val="center"/>
            <w:hideMark/>
          </w:tcPr>
          <w:p w14:paraId="56EE25B2" w14:textId="77777777" w:rsidR="007D24CC" w:rsidRPr="007D24CC" w:rsidRDefault="007D24CC" w:rsidP="008E3107">
            <w:pPr>
              <w:spacing w:before="0" w:after="0"/>
              <w:ind w:firstLine="0"/>
              <w:contextualSpacing w:val="0"/>
              <w:jc w:val="center"/>
              <w:rPr>
                <w:sz w:val="24"/>
              </w:rPr>
            </w:pPr>
            <w:r w:rsidRPr="007D24CC">
              <w:rPr>
                <w:sz w:val="24"/>
              </w:rPr>
              <w:t>-1.12</w:t>
            </w:r>
          </w:p>
        </w:tc>
      </w:tr>
      <w:tr w:rsidR="007D24CC" w:rsidRPr="007D24CC" w14:paraId="03953CFC"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2DCEADA" w14:textId="77777777" w:rsidR="007D24CC" w:rsidRPr="007D24CC" w:rsidRDefault="007D24CC" w:rsidP="008E3107">
            <w:pPr>
              <w:spacing w:before="0" w:after="0"/>
              <w:ind w:firstLine="0"/>
              <w:contextualSpacing w:val="0"/>
              <w:jc w:val="center"/>
              <w:rPr>
                <w:sz w:val="24"/>
              </w:rPr>
            </w:pPr>
            <w:r w:rsidRPr="007D24CC">
              <w:rPr>
                <w:sz w:val="24"/>
              </w:rPr>
              <w:lastRenderedPageBreak/>
              <w:t>1.1</w:t>
            </w:r>
          </w:p>
        </w:tc>
        <w:tc>
          <w:tcPr>
            <w:tcW w:w="1767" w:type="pct"/>
            <w:tcBorders>
              <w:top w:val="nil"/>
              <w:left w:val="nil"/>
              <w:bottom w:val="single" w:sz="4" w:space="0" w:color="auto"/>
              <w:right w:val="single" w:sz="4" w:space="0" w:color="auto"/>
            </w:tcBorders>
            <w:shd w:val="clear" w:color="000000" w:fill="FFFFFF"/>
            <w:noWrap/>
            <w:vAlign w:val="center"/>
            <w:hideMark/>
          </w:tcPr>
          <w:p w14:paraId="702A5607" w14:textId="77777777" w:rsidR="007D24CC" w:rsidRPr="007D24CC" w:rsidRDefault="007D24CC" w:rsidP="008E3107">
            <w:pPr>
              <w:spacing w:before="0" w:after="0"/>
              <w:ind w:firstLine="0"/>
              <w:contextualSpacing w:val="0"/>
              <w:jc w:val="left"/>
              <w:rPr>
                <w:sz w:val="24"/>
              </w:rPr>
            </w:pPr>
            <w:r w:rsidRPr="007D24CC">
              <w:rPr>
                <w:sz w:val="24"/>
              </w:rPr>
              <w:t xml:space="preserve">Đất nhóm nhà ở </w:t>
            </w:r>
          </w:p>
        </w:tc>
        <w:tc>
          <w:tcPr>
            <w:tcW w:w="526" w:type="pct"/>
            <w:tcBorders>
              <w:top w:val="nil"/>
              <w:left w:val="nil"/>
              <w:bottom w:val="single" w:sz="4" w:space="0" w:color="auto"/>
              <w:right w:val="single" w:sz="4" w:space="0" w:color="auto"/>
            </w:tcBorders>
            <w:shd w:val="clear" w:color="000000" w:fill="FFFFFF"/>
            <w:noWrap/>
            <w:vAlign w:val="center"/>
            <w:hideMark/>
          </w:tcPr>
          <w:p w14:paraId="23334A86" w14:textId="77777777" w:rsidR="007D24CC" w:rsidRPr="007D24CC" w:rsidRDefault="007D24CC" w:rsidP="008E3107">
            <w:pPr>
              <w:spacing w:before="0" w:after="0"/>
              <w:ind w:firstLine="0"/>
              <w:contextualSpacing w:val="0"/>
              <w:jc w:val="left"/>
              <w:rPr>
                <w:sz w:val="24"/>
              </w:rPr>
            </w:pPr>
            <w:r w:rsidRPr="007D24CC">
              <w:rPr>
                <w:sz w:val="24"/>
              </w:rPr>
              <w:t> </w:t>
            </w:r>
          </w:p>
        </w:tc>
        <w:tc>
          <w:tcPr>
            <w:tcW w:w="1012" w:type="pct"/>
            <w:tcBorders>
              <w:top w:val="nil"/>
              <w:left w:val="nil"/>
              <w:bottom w:val="single" w:sz="4" w:space="0" w:color="auto"/>
              <w:right w:val="single" w:sz="4" w:space="0" w:color="auto"/>
            </w:tcBorders>
            <w:shd w:val="clear" w:color="000000" w:fill="FFFFFF"/>
            <w:noWrap/>
            <w:vAlign w:val="center"/>
            <w:hideMark/>
          </w:tcPr>
          <w:p w14:paraId="01BECA87" w14:textId="77777777" w:rsidR="007D24CC" w:rsidRPr="007D24CC" w:rsidRDefault="007D24CC" w:rsidP="008E3107">
            <w:pPr>
              <w:spacing w:before="0" w:after="0"/>
              <w:ind w:firstLine="0"/>
              <w:contextualSpacing w:val="0"/>
              <w:jc w:val="center"/>
              <w:rPr>
                <w:sz w:val="24"/>
              </w:rPr>
            </w:pPr>
            <w:r w:rsidRPr="007D24CC">
              <w:rPr>
                <w:sz w:val="24"/>
              </w:rPr>
              <w:t>124.58</w:t>
            </w:r>
          </w:p>
        </w:tc>
        <w:tc>
          <w:tcPr>
            <w:tcW w:w="691" w:type="pct"/>
            <w:tcBorders>
              <w:top w:val="nil"/>
              <w:left w:val="nil"/>
              <w:bottom w:val="single" w:sz="4" w:space="0" w:color="auto"/>
              <w:right w:val="single" w:sz="4" w:space="0" w:color="auto"/>
            </w:tcBorders>
            <w:shd w:val="clear" w:color="000000" w:fill="FFFFFF"/>
            <w:noWrap/>
            <w:vAlign w:val="center"/>
            <w:hideMark/>
          </w:tcPr>
          <w:p w14:paraId="0F6C5A56" w14:textId="77777777" w:rsidR="007D24CC" w:rsidRPr="007D24CC" w:rsidRDefault="007D24CC" w:rsidP="008E3107">
            <w:pPr>
              <w:spacing w:before="0" w:after="0"/>
              <w:ind w:firstLine="0"/>
              <w:contextualSpacing w:val="0"/>
              <w:jc w:val="center"/>
              <w:rPr>
                <w:sz w:val="24"/>
              </w:rPr>
            </w:pPr>
            <w:r w:rsidRPr="007D24CC">
              <w:rPr>
                <w:sz w:val="24"/>
              </w:rPr>
              <w:t>124.58</w:t>
            </w:r>
          </w:p>
        </w:tc>
        <w:tc>
          <w:tcPr>
            <w:tcW w:w="634" w:type="pct"/>
            <w:tcBorders>
              <w:top w:val="nil"/>
              <w:left w:val="nil"/>
              <w:bottom w:val="single" w:sz="4" w:space="0" w:color="auto"/>
              <w:right w:val="single" w:sz="4" w:space="0" w:color="auto"/>
            </w:tcBorders>
            <w:shd w:val="clear" w:color="000000" w:fill="FFFFFF"/>
            <w:vAlign w:val="center"/>
            <w:hideMark/>
          </w:tcPr>
          <w:p w14:paraId="4AD25F0C"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59935F07"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F51390F" w14:textId="77777777" w:rsidR="007D24CC" w:rsidRPr="007D24CC" w:rsidRDefault="007D24CC" w:rsidP="008E3107">
            <w:pPr>
              <w:spacing w:before="0" w:after="0"/>
              <w:ind w:firstLine="0"/>
              <w:contextualSpacing w:val="0"/>
              <w:jc w:val="center"/>
              <w:rPr>
                <w:i/>
                <w:iCs/>
                <w:sz w:val="24"/>
              </w:rPr>
            </w:pPr>
            <w:r w:rsidRPr="007D24CC">
              <w:rPr>
                <w:i/>
                <w:iCs/>
                <w:sz w:val="24"/>
              </w:rPr>
              <w:t>1.1.1</w:t>
            </w:r>
          </w:p>
        </w:tc>
        <w:tc>
          <w:tcPr>
            <w:tcW w:w="1767" w:type="pct"/>
            <w:tcBorders>
              <w:top w:val="nil"/>
              <w:left w:val="nil"/>
              <w:bottom w:val="single" w:sz="4" w:space="0" w:color="auto"/>
              <w:right w:val="single" w:sz="4" w:space="0" w:color="auto"/>
            </w:tcBorders>
            <w:shd w:val="clear" w:color="000000" w:fill="FFFFFF"/>
            <w:noWrap/>
            <w:vAlign w:val="center"/>
            <w:hideMark/>
          </w:tcPr>
          <w:p w14:paraId="3A06C00D" w14:textId="77777777" w:rsidR="007D24CC" w:rsidRPr="007D24CC" w:rsidRDefault="007D24CC" w:rsidP="008E3107">
            <w:pPr>
              <w:spacing w:before="0" w:after="0"/>
              <w:ind w:firstLine="0"/>
              <w:contextualSpacing w:val="0"/>
              <w:jc w:val="left"/>
              <w:rPr>
                <w:i/>
                <w:iCs/>
                <w:sz w:val="24"/>
              </w:rPr>
            </w:pPr>
            <w:r w:rsidRPr="007D24CC">
              <w:rPr>
                <w:i/>
                <w:iCs/>
                <w:sz w:val="24"/>
              </w:rPr>
              <w:t xml:space="preserve">Đất ở mới </w:t>
            </w:r>
          </w:p>
        </w:tc>
        <w:tc>
          <w:tcPr>
            <w:tcW w:w="526" w:type="pct"/>
            <w:tcBorders>
              <w:top w:val="nil"/>
              <w:left w:val="nil"/>
              <w:bottom w:val="single" w:sz="4" w:space="0" w:color="auto"/>
              <w:right w:val="single" w:sz="4" w:space="0" w:color="auto"/>
            </w:tcBorders>
            <w:shd w:val="clear" w:color="000000" w:fill="FFFFFF"/>
            <w:noWrap/>
            <w:vAlign w:val="center"/>
            <w:hideMark/>
          </w:tcPr>
          <w:p w14:paraId="30029721" w14:textId="77777777" w:rsidR="007D24CC" w:rsidRPr="007D24CC" w:rsidRDefault="007D24CC" w:rsidP="008E3107">
            <w:pPr>
              <w:spacing w:before="0" w:after="0"/>
              <w:ind w:firstLine="0"/>
              <w:contextualSpacing w:val="0"/>
              <w:jc w:val="center"/>
              <w:rPr>
                <w:sz w:val="24"/>
              </w:rPr>
            </w:pPr>
            <w:r w:rsidRPr="007D24CC">
              <w:rPr>
                <w:sz w:val="24"/>
              </w:rPr>
              <w:t>OM</w:t>
            </w:r>
          </w:p>
        </w:tc>
        <w:tc>
          <w:tcPr>
            <w:tcW w:w="1012" w:type="pct"/>
            <w:tcBorders>
              <w:top w:val="nil"/>
              <w:left w:val="nil"/>
              <w:bottom w:val="single" w:sz="4" w:space="0" w:color="auto"/>
              <w:right w:val="single" w:sz="4" w:space="0" w:color="auto"/>
            </w:tcBorders>
            <w:shd w:val="clear" w:color="000000" w:fill="FFFFFF"/>
            <w:vAlign w:val="center"/>
            <w:hideMark/>
          </w:tcPr>
          <w:p w14:paraId="6E6C8FBF" w14:textId="77777777" w:rsidR="007D24CC" w:rsidRPr="007D24CC" w:rsidRDefault="007D24CC" w:rsidP="008E3107">
            <w:pPr>
              <w:spacing w:before="0" w:after="0"/>
              <w:ind w:firstLine="0"/>
              <w:contextualSpacing w:val="0"/>
              <w:jc w:val="center"/>
              <w:rPr>
                <w:i/>
                <w:iCs/>
                <w:sz w:val="24"/>
              </w:rPr>
            </w:pPr>
            <w:r w:rsidRPr="007D24CC">
              <w:rPr>
                <w:i/>
                <w:iCs/>
                <w:sz w:val="24"/>
              </w:rPr>
              <w:t>115.60</w:t>
            </w:r>
          </w:p>
        </w:tc>
        <w:tc>
          <w:tcPr>
            <w:tcW w:w="691" w:type="pct"/>
            <w:tcBorders>
              <w:top w:val="nil"/>
              <w:left w:val="nil"/>
              <w:bottom w:val="single" w:sz="4" w:space="0" w:color="auto"/>
              <w:right w:val="single" w:sz="4" w:space="0" w:color="auto"/>
            </w:tcBorders>
            <w:shd w:val="clear" w:color="000000" w:fill="FFFFFF"/>
            <w:vAlign w:val="center"/>
            <w:hideMark/>
          </w:tcPr>
          <w:p w14:paraId="55D38C85" w14:textId="77777777" w:rsidR="007D24CC" w:rsidRPr="007D24CC" w:rsidRDefault="007D24CC" w:rsidP="008E3107">
            <w:pPr>
              <w:spacing w:before="0" w:after="0"/>
              <w:ind w:firstLine="0"/>
              <w:contextualSpacing w:val="0"/>
              <w:jc w:val="center"/>
              <w:rPr>
                <w:sz w:val="24"/>
              </w:rPr>
            </w:pPr>
            <w:r w:rsidRPr="007D24CC">
              <w:rPr>
                <w:sz w:val="24"/>
              </w:rPr>
              <w:t>115.60</w:t>
            </w:r>
          </w:p>
        </w:tc>
        <w:tc>
          <w:tcPr>
            <w:tcW w:w="634" w:type="pct"/>
            <w:tcBorders>
              <w:top w:val="nil"/>
              <w:left w:val="nil"/>
              <w:bottom w:val="single" w:sz="4" w:space="0" w:color="auto"/>
              <w:right w:val="single" w:sz="4" w:space="0" w:color="auto"/>
            </w:tcBorders>
            <w:shd w:val="clear" w:color="000000" w:fill="FFFFFF"/>
            <w:vAlign w:val="center"/>
            <w:hideMark/>
          </w:tcPr>
          <w:p w14:paraId="2FC2A727"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6A61A97E"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5B183E9" w14:textId="77777777" w:rsidR="007D24CC" w:rsidRPr="007D24CC" w:rsidRDefault="007D24CC" w:rsidP="008E3107">
            <w:pPr>
              <w:spacing w:before="0" w:after="0"/>
              <w:ind w:firstLine="0"/>
              <w:contextualSpacing w:val="0"/>
              <w:jc w:val="center"/>
              <w:rPr>
                <w:i/>
                <w:iCs/>
                <w:sz w:val="24"/>
              </w:rPr>
            </w:pPr>
            <w:r w:rsidRPr="007D24CC">
              <w:rPr>
                <w:i/>
                <w:iCs/>
                <w:sz w:val="24"/>
              </w:rPr>
              <w:t>1.1.2</w:t>
            </w:r>
          </w:p>
        </w:tc>
        <w:tc>
          <w:tcPr>
            <w:tcW w:w="1767" w:type="pct"/>
            <w:tcBorders>
              <w:top w:val="nil"/>
              <w:left w:val="nil"/>
              <w:bottom w:val="single" w:sz="4" w:space="0" w:color="auto"/>
              <w:right w:val="single" w:sz="4" w:space="0" w:color="auto"/>
            </w:tcBorders>
            <w:shd w:val="clear" w:color="000000" w:fill="FFFFFF"/>
            <w:noWrap/>
            <w:vAlign w:val="center"/>
            <w:hideMark/>
          </w:tcPr>
          <w:p w14:paraId="061E387F" w14:textId="77777777" w:rsidR="007D24CC" w:rsidRPr="007D24CC" w:rsidRDefault="007D24CC" w:rsidP="008E3107">
            <w:pPr>
              <w:spacing w:before="0" w:after="0"/>
              <w:ind w:firstLine="0"/>
              <w:contextualSpacing w:val="0"/>
              <w:jc w:val="left"/>
              <w:rPr>
                <w:i/>
                <w:iCs/>
                <w:sz w:val="24"/>
              </w:rPr>
            </w:pPr>
            <w:r w:rsidRPr="007D24CC">
              <w:rPr>
                <w:i/>
                <w:iCs/>
                <w:sz w:val="24"/>
              </w:rPr>
              <w:t>Đất ở sinh thái mật độ thấp</w:t>
            </w:r>
          </w:p>
        </w:tc>
        <w:tc>
          <w:tcPr>
            <w:tcW w:w="526" w:type="pct"/>
            <w:tcBorders>
              <w:top w:val="nil"/>
              <w:left w:val="nil"/>
              <w:bottom w:val="single" w:sz="4" w:space="0" w:color="auto"/>
              <w:right w:val="single" w:sz="4" w:space="0" w:color="auto"/>
            </w:tcBorders>
            <w:shd w:val="clear" w:color="000000" w:fill="FFFFFF"/>
            <w:noWrap/>
            <w:vAlign w:val="center"/>
            <w:hideMark/>
          </w:tcPr>
          <w:p w14:paraId="506A121D" w14:textId="77777777" w:rsidR="007D24CC" w:rsidRPr="007D24CC" w:rsidRDefault="007D24CC" w:rsidP="008E3107">
            <w:pPr>
              <w:spacing w:before="0" w:after="0"/>
              <w:ind w:firstLine="0"/>
              <w:contextualSpacing w:val="0"/>
              <w:jc w:val="center"/>
              <w:rPr>
                <w:sz w:val="24"/>
              </w:rPr>
            </w:pPr>
            <w:r w:rsidRPr="007D24CC">
              <w:rPr>
                <w:sz w:val="24"/>
              </w:rPr>
              <w:t>OST</w:t>
            </w:r>
          </w:p>
        </w:tc>
        <w:tc>
          <w:tcPr>
            <w:tcW w:w="1012" w:type="pct"/>
            <w:tcBorders>
              <w:top w:val="nil"/>
              <w:left w:val="nil"/>
              <w:bottom w:val="single" w:sz="4" w:space="0" w:color="auto"/>
              <w:right w:val="single" w:sz="4" w:space="0" w:color="auto"/>
            </w:tcBorders>
            <w:shd w:val="clear" w:color="000000" w:fill="FFFFFF"/>
            <w:vAlign w:val="center"/>
            <w:hideMark/>
          </w:tcPr>
          <w:p w14:paraId="1045C24C" w14:textId="77777777" w:rsidR="007D24CC" w:rsidRPr="007D24CC" w:rsidRDefault="007D24CC" w:rsidP="008E3107">
            <w:pPr>
              <w:spacing w:before="0" w:after="0"/>
              <w:ind w:firstLine="0"/>
              <w:contextualSpacing w:val="0"/>
              <w:jc w:val="center"/>
              <w:rPr>
                <w:i/>
                <w:iCs/>
                <w:sz w:val="24"/>
              </w:rPr>
            </w:pPr>
            <w:r w:rsidRPr="007D24CC">
              <w:rPr>
                <w:i/>
                <w:iCs/>
                <w:sz w:val="24"/>
              </w:rPr>
              <w:t>5.70</w:t>
            </w:r>
          </w:p>
        </w:tc>
        <w:tc>
          <w:tcPr>
            <w:tcW w:w="691" w:type="pct"/>
            <w:tcBorders>
              <w:top w:val="nil"/>
              <w:left w:val="nil"/>
              <w:bottom w:val="single" w:sz="4" w:space="0" w:color="auto"/>
              <w:right w:val="single" w:sz="4" w:space="0" w:color="auto"/>
            </w:tcBorders>
            <w:shd w:val="clear" w:color="000000" w:fill="FFFFFF"/>
            <w:vAlign w:val="center"/>
            <w:hideMark/>
          </w:tcPr>
          <w:p w14:paraId="5F3B9654" w14:textId="77777777" w:rsidR="007D24CC" w:rsidRPr="007D24CC" w:rsidRDefault="007D24CC" w:rsidP="008E3107">
            <w:pPr>
              <w:spacing w:before="0" w:after="0"/>
              <w:ind w:firstLine="0"/>
              <w:contextualSpacing w:val="0"/>
              <w:jc w:val="center"/>
              <w:rPr>
                <w:sz w:val="24"/>
              </w:rPr>
            </w:pPr>
            <w:r w:rsidRPr="007D24CC">
              <w:rPr>
                <w:sz w:val="24"/>
              </w:rPr>
              <w:t>5.70</w:t>
            </w:r>
          </w:p>
        </w:tc>
        <w:tc>
          <w:tcPr>
            <w:tcW w:w="634" w:type="pct"/>
            <w:tcBorders>
              <w:top w:val="nil"/>
              <w:left w:val="nil"/>
              <w:bottom w:val="single" w:sz="4" w:space="0" w:color="auto"/>
              <w:right w:val="single" w:sz="4" w:space="0" w:color="auto"/>
            </w:tcBorders>
            <w:shd w:val="clear" w:color="000000" w:fill="FFFFFF"/>
            <w:vAlign w:val="center"/>
            <w:hideMark/>
          </w:tcPr>
          <w:p w14:paraId="0C03019D"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4CEAE570"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3FB02F39" w14:textId="77777777" w:rsidR="007D24CC" w:rsidRPr="007D24CC" w:rsidRDefault="007D24CC" w:rsidP="008E3107">
            <w:pPr>
              <w:spacing w:before="0" w:after="0"/>
              <w:ind w:firstLine="0"/>
              <w:contextualSpacing w:val="0"/>
              <w:jc w:val="center"/>
              <w:rPr>
                <w:i/>
                <w:iCs/>
                <w:sz w:val="24"/>
              </w:rPr>
            </w:pPr>
            <w:r w:rsidRPr="007D24CC">
              <w:rPr>
                <w:i/>
                <w:iCs/>
                <w:sz w:val="24"/>
              </w:rPr>
              <w:t>1.1.3</w:t>
            </w:r>
          </w:p>
        </w:tc>
        <w:tc>
          <w:tcPr>
            <w:tcW w:w="1767" w:type="pct"/>
            <w:tcBorders>
              <w:top w:val="nil"/>
              <w:left w:val="nil"/>
              <w:bottom w:val="single" w:sz="4" w:space="0" w:color="auto"/>
              <w:right w:val="single" w:sz="4" w:space="0" w:color="auto"/>
            </w:tcBorders>
            <w:shd w:val="clear" w:color="000000" w:fill="FFFFFF"/>
            <w:noWrap/>
            <w:vAlign w:val="center"/>
            <w:hideMark/>
          </w:tcPr>
          <w:p w14:paraId="65107F7D" w14:textId="77777777" w:rsidR="007D24CC" w:rsidRPr="007D24CC" w:rsidRDefault="007D24CC" w:rsidP="008E3107">
            <w:pPr>
              <w:spacing w:before="0" w:after="0"/>
              <w:ind w:firstLine="0"/>
              <w:contextualSpacing w:val="0"/>
              <w:jc w:val="left"/>
              <w:rPr>
                <w:i/>
                <w:iCs/>
                <w:sz w:val="24"/>
              </w:rPr>
            </w:pPr>
            <w:r w:rsidRPr="007D24CC">
              <w:rPr>
                <w:i/>
                <w:iCs/>
                <w:sz w:val="24"/>
              </w:rPr>
              <w:t>Đất hỗn hợp nhóm nhà ở và dịch vụ</w:t>
            </w:r>
          </w:p>
        </w:tc>
        <w:tc>
          <w:tcPr>
            <w:tcW w:w="526" w:type="pct"/>
            <w:tcBorders>
              <w:top w:val="nil"/>
              <w:left w:val="nil"/>
              <w:bottom w:val="single" w:sz="4" w:space="0" w:color="auto"/>
              <w:right w:val="single" w:sz="4" w:space="0" w:color="auto"/>
            </w:tcBorders>
            <w:shd w:val="clear" w:color="000000" w:fill="FFFFFF"/>
            <w:noWrap/>
            <w:vAlign w:val="center"/>
            <w:hideMark/>
          </w:tcPr>
          <w:p w14:paraId="44F7B9D3" w14:textId="77777777" w:rsidR="007D24CC" w:rsidRPr="007D24CC" w:rsidRDefault="007D24CC" w:rsidP="008E3107">
            <w:pPr>
              <w:spacing w:before="0" w:after="0"/>
              <w:ind w:firstLine="0"/>
              <w:contextualSpacing w:val="0"/>
              <w:jc w:val="center"/>
              <w:rPr>
                <w:sz w:val="24"/>
              </w:rPr>
            </w:pPr>
            <w:r w:rsidRPr="007D24CC">
              <w:rPr>
                <w:sz w:val="24"/>
              </w:rPr>
              <w:t>HH</w:t>
            </w:r>
          </w:p>
        </w:tc>
        <w:tc>
          <w:tcPr>
            <w:tcW w:w="1012" w:type="pct"/>
            <w:tcBorders>
              <w:top w:val="nil"/>
              <w:left w:val="nil"/>
              <w:bottom w:val="single" w:sz="4" w:space="0" w:color="auto"/>
              <w:right w:val="single" w:sz="4" w:space="0" w:color="auto"/>
            </w:tcBorders>
            <w:shd w:val="clear" w:color="000000" w:fill="FFFFFF"/>
            <w:vAlign w:val="center"/>
            <w:hideMark/>
          </w:tcPr>
          <w:p w14:paraId="6EA09E34" w14:textId="77777777" w:rsidR="007D24CC" w:rsidRPr="007D24CC" w:rsidRDefault="007D24CC" w:rsidP="008E3107">
            <w:pPr>
              <w:spacing w:before="0" w:after="0"/>
              <w:ind w:firstLine="0"/>
              <w:contextualSpacing w:val="0"/>
              <w:jc w:val="center"/>
              <w:rPr>
                <w:i/>
                <w:iCs/>
                <w:sz w:val="24"/>
              </w:rPr>
            </w:pPr>
            <w:r w:rsidRPr="007D24CC">
              <w:rPr>
                <w:i/>
                <w:iCs/>
                <w:sz w:val="24"/>
              </w:rPr>
              <w:t>3.28</w:t>
            </w:r>
          </w:p>
        </w:tc>
        <w:tc>
          <w:tcPr>
            <w:tcW w:w="691" w:type="pct"/>
            <w:tcBorders>
              <w:top w:val="nil"/>
              <w:left w:val="nil"/>
              <w:bottom w:val="single" w:sz="4" w:space="0" w:color="auto"/>
              <w:right w:val="single" w:sz="4" w:space="0" w:color="auto"/>
            </w:tcBorders>
            <w:shd w:val="clear" w:color="000000" w:fill="FFFFFF"/>
            <w:vAlign w:val="center"/>
            <w:hideMark/>
          </w:tcPr>
          <w:p w14:paraId="22E226D4" w14:textId="77777777" w:rsidR="007D24CC" w:rsidRPr="007D24CC" w:rsidRDefault="007D24CC" w:rsidP="008E3107">
            <w:pPr>
              <w:spacing w:before="0" w:after="0"/>
              <w:ind w:firstLine="0"/>
              <w:contextualSpacing w:val="0"/>
              <w:jc w:val="center"/>
              <w:rPr>
                <w:sz w:val="24"/>
              </w:rPr>
            </w:pPr>
            <w:r w:rsidRPr="007D24CC">
              <w:rPr>
                <w:sz w:val="24"/>
              </w:rPr>
              <w:t>3.28</w:t>
            </w:r>
          </w:p>
        </w:tc>
        <w:tc>
          <w:tcPr>
            <w:tcW w:w="634" w:type="pct"/>
            <w:tcBorders>
              <w:top w:val="nil"/>
              <w:left w:val="nil"/>
              <w:bottom w:val="single" w:sz="4" w:space="0" w:color="auto"/>
              <w:right w:val="single" w:sz="4" w:space="0" w:color="auto"/>
            </w:tcBorders>
            <w:shd w:val="clear" w:color="000000" w:fill="FFFFFF"/>
            <w:vAlign w:val="center"/>
            <w:hideMark/>
          </w:tcPr>
          <w:p w14:paraId="58F86942"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49D7EBDC"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6A70D912" w14:textId="77777777" w:rsidR="007D24CC" w:rsidRPr="007D24CC" w:rsidRDefault="007D24CC" w:rsidP="008E3107">
            <w:pPr>
              <w:spacing w:before="0" w:after="0"/>
              <w:ind w:firstLine="0"/>
              <w:contextualSpacing w:val="0"/>
              <w:jc w:val="center"/>
              <w:rPr>
                <w:sz w:val="24"/>
              </w:rPr>
            </w:pPr>
            <w:r w:rsidRPr="007D24CC">
              <w:rPr>
                <w:sz w:val="24"/>
              </w:rPr>
              <w:t>1.2</w:t>
            </w:r>
          </w:p>
        </w:tc>
        <w:tc>
          <w:tcPr>
            <w:tcW w:w="1767" w:type="pct"/>
            <w:tcBorders>
              <w:top w:val="nil"/>
              <w:left w:val="nil"/>
              <w:bottom w:val="single" w:sz="4" w:space="0" w:color="auto"/>
              <w:right w:val="single" w:sz="4" w:space="0" w:color="auto"/>
            </w:tcBorders>
            <w:shd w:val="clear" w:color="000000" w:fill="FFFFFF"/>
            <w:noWrap/>
            <w:vAlign w:val="center"/>
            <w:hideMark/>
          </w:tcPr>
          <w:p w14:paraId="06446A26" w14:textId="77777777" w:rsidR="007D24CC" w:rsidRPr="007D24CC" w:rsidRDefault="007D24CC" w:rsidP="008E3107">
            <w:pPr>
              <w:spacing w:before="0" w:after="0"/>
              <w:ind w:firstLine="0"/>
              <w:contextualSpacing w:val="0"/>
              <w:jc w:val="left"/>
              <w:rPr>
                <w:sz w:val="24"/>
              </w:rPr>
            </w:pPr>
            <w:r w:rsidRPr="007D24CC">
              <w:rPr>
                <w:sz w:val="24"/>
              </w:rPr>
              <w:t>Đất làng xóm, dân cư nông thôn</w:t>
            </w:r>
          </w:p>
        </w:tc>
        <w:tc>
          <w:tcPr>
            <w:tcW w:w="526" w:type="pct"/>
            <w:tcBorders>
              <w:top w:val="nil"/>
              <w:left w:val="nil"/>
              <w:bottom w:val="single" w:sz="4" w:space="0" w:color="auto"/>
              <w:right w:val="single" w:sz="4" w:space="0" w:color="auto"/>
            </w:tcBorders>
            <w:shd w:val="clear" w:color="000000" w:fill="FFFFFF"/>
            <w:noWrap/>
            <w:vAlign w:val="center"/>
            <w:hideMark/>
          </w:tcPr>
          <w:p w14:paraId="09A8E8C8" w14:textId="77777777" w:rsidR="007D24CC" w:rsidRPr="007D24CC" w:rsidRDefault="007D24CC" w:rsidP="008E3107">
            <w:pPr>
              <w:spacing w:before="0" w:after="0"/>
              <w:ind w:firstLine="0"/>
              <w:contextualSpacing w:val="0"/>
              <w:jc w:val="center"/>
              <w:rPr>
                <w:sz w:val="24"/>
              </w:rPr>
            </w:pPr>
            <w:r w:rsidRPr="007D24CC">
              <w:rPr>
                <w:sz w:val="24"/>
              </w:rPr>
              <w:t>OHT</w:t>
            </w:r>
          </w:p>
        </w:tc>
        <w:tc>
          <w:tcPr>
            <w:tcW w:w="1012" w:type="pct"/>
            <w:tcBorders>
              <w:top w:val="nil"/>
              <w:left w:val="nil"/>
              <w:bottom w:val="single" w:sz="4" w:space="0" w:color="auto"/>
              <w:right w:val="single" w:sz="4" w:space="0" w:color="auto"/>
            </w:tcBorders>
            <w:shd w:val="clear" w:color="000000" w:fill="FFFFFF"/>
            <w:vAlign w:val="center"/>
            <w:hideMark/>
          </w:tcPr>
          <w:p w14:paraId="2FF7043E" w14:textId="77777777" w:rsidR="007D24CC" w:rsidRPr="007D24CC" w:rsidRDefault="007D24CC" w:rsidP="008E3107">
            <w:pPr>
              <w:spacing w:before="0" w:after="0"/>
              <w:ind w:firstLine="0"/>
              <w:contextualSpacing w:val="0"/>
              <w:jc w:val="center"/>
              <w:rPr>
                <w:i/>
                <w:iCs/>
                <w:sz w:val="24"/>
              </w:rPr>
            </w:pPr>
            <w:r w:rsidRPr="007D24CC">
              <w:rPr>
                <w:i/>
                <w:iCs/>
                <w:sz w:val="24"/>
              </w:rPr>
              <w:t>183.76</w:t>
            </w:r>
          </w:p>
        </w:tc>
        <w:tc>
          <w:tcPr>
            <w:tcW w:w="691" w:type="pct"/>
            <w:tcBorders>
              <w:top w:val="nil"/>
              <w:left w:val="nil"/>
              <w:bottom w:val="single" w:sz="4" w:space="0" w:color="auto"/>
              <w:right w:val="single" w:sz="4" w:space="0" w:color="auto"/>
            </w:tcBorders>
            <w:shd w:val="clear" w:color="000000" w:fill="FFFFFF"/>
            <w:vAlign w:val="center"/>
            <w:hideMark/>
          </w:tcPr>
          <w:p w14:paraId="326A9238" w14:textId="77777777" w:rsidR="007D24CC" w:rsidRPr="007D24CC" w:rsidRDefault="007D24CC" w:rsidP="008E3107">
            <w:pPr>
              <w:spacing w:before="0" w:after="0"/>
              <w:ind w:firstLine="0"/>
              <w:contextualSpacing w:val="0"/>
              <w:jc w:val="center"/>
              <w:rPr>
                <w:sz w:val="24"/>
              </w:rPr>
            </w:pPr>
            <w:r w:rsidRPr="007D24CC">
              <w:rPr>
                <w:sz w:val="24"/>
              </w:rPr>
              <w:t>182.32</w:t>
            </w:r>
          </w:p>
        </w:tc>
        <w:tc>
          <w:tcPr>
            <w:tcW w:w="634" w:type="pct"/>
            <w:tcBorders>
              <w:top w:val="nil"/>
              <w:left w:val="nil"/>
              <w:bottom w:val="single" w:sz="4" w:space="0" w:color="auto"/>
              <w:right w:val="single" w:sz="4" w:space="0" w:color="auto"/>
            </w:tcBorders>
            <w:shd w:val="clear" w:color="000000" w:fill="FFFFFF"/>
            <w:vAlign w:val="center"/>
            <w:hideMark/>
          </w:tcPr>
          <w:p w14:paraId="3D784410" w14:textId="77777777" w:rsidR="007D24CC" w:rsidRPr="007D24CC" w:rsidRDefault="007D24CC" w:rsidP="008E3107">
            <w:pPr>
              <w:spacing w:before="0" w:after="0"/>
              <w:ind w:firstLine="0"/>
              <w:contextualSpacing w:val="0"/>
              <w:jc w:val="center"/>
              <w:rPr>
                <w:sz w:val="24"/>
              </w:rPr>
            </w:pPr>
            <w:r w:rsidRPr="007D24CC">
              <w:rPr>
                <w:sz w:val="24"/>
              </w:rPr>
              <w:t>-1.45</w:t>
            </w:r>
          </w:p>
        </w:tc>
      </w:tr>
      <w:tr w:rsidR="007D24CC" w:rsidRPr="007D24CC" w14:paraId="2AE69AAD"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7B802CC9" w14:textId="77777777" w:rsidR="007D24CC" w:rsidRPr="007D24CC" w:rsidRDefault="007D24CC" w:rsidP="008E3107">
            <w:pPr>
              <w:spacing w:before="0" w:after="0"/>
              <w:ind w:firstLine="0"/>
              <w:contextualSpacing w:val="0"/>
              <w:jc w:val="center"/>
              <w:rPr>
                <w:sz w:val="24"/>
              </w:rPr>
            </w:pPr>
            <w:r w:rsidRPr="007D24CC">
              <w:rPr>
                <w:sz w:val="24"/>
              </w:rPr>
              <w:t>1.3</w:t>
            </w:r>
          </w:p>
        </w:tc>
        <w:tc>
          <w:tcPr>
            <w:tcW w:w="1767" w:type="pct"/>
            <w:tcBorders>
              <w:top w:val="nil"/>
              <w:left w:val="nil"/>
              <w:bottom w:val="single" w:sz="4" w:space="0" w:color="auto"/>
              <w:right w:val="single" w:sz="4" w:space="0" w:color="auto"/>
            </w:tcBorders>
            <w:shd w:val="clear" w:color="000000" w:fill="FFFFFF"/>
            <w:noWrap/>
            <w:vAlign w:val="center"/>
            <w:hideMark/>
          </w:tcPr>
          <w:p w14:paraId="7F43215D" w14:textId="77777777" w:rsidR="007D24CC" w:rsidRPr="007D24CC" w:rsidRDefault="007D24CC" w:rsidP="008E3107">
            <w:pPr>
              <w:spacing w:before="0" w:after="0"/>
              <w:ind w:firstLine="0"/>
              <w:contextualSpacing w:val="0"/>
              <w:jc w:val="left"/>
              <w:rPr>
                <w:sz w:val="24"/>
              </w:rPr>
            </w:pPr>
            <w:r w:rsidRPr="007D24CC">
              <w:rPr>
                <w:sz w:val="24"/>
              </w:rPr>
              <w:t xml:space="preserve">Đất cây xanh sử dụng công cộng </w:t>
            </w:r>
          </w:p>
        </w:tc>
        <w:tc>
          <w:tcPr>
            <w:tcW w:w="526" w:type="pct"/>
            <w:tcBorders>
              <w:top w:val="nil"/>
              <w:left w:val="nil"/>
              <w:bottom w:val="single" w:sz="4" w:space="0" w:color="auto"/>
              <w:right w:val="single" w:sz="4" w:space="0" w:color="auto"/>
            </w:tcBorders>
            <w:shd w:val="clear" w:color="000000" w:fill="FFFFFF"/>
            <w:noWrap/>
            <w:vAlign w:val="center"/>
            <w:hideMark/>
          </w:tcPr>
          <w:p w14:paraId="4D63E0D9" w14:textId="77777777" w:rsidR="007D24CC" w:rsidRPr="007D24CC" w:rsidRDefault="007D24CC" w:rsidP="008E3107">
            <w:pPr>
              <w:spacing w:before="0" w:after="0"/>
              <w:ind w:firstLine="0"/>
              <w:contextualSpacing w:val="0"/>
              <w:jc w:val="center"/>
              <w:rPr>
                <w:sz w:val="24"/>
              </w:rPr>
            </w:pPr>
            <w:r w:rsidRPr="007D24CC">
              <w:rPr>
                <w:sz w:val="24"/>
              </w:rPr>
              <w:t>CXCC</w:t>
            </w:r>
          </w:p>
        </w:tc>
        <w:tc>
          <w:tcPr>
            <w:tcW w:w="1012" w:type="pct"/>
            <w:tcBorders>
              <w:top w:val="nil"/>
              <w:left w:val="nil"/>
              <w:bottom w:val="single" w:sz="4" w:space="0" w:color="auto"/>
              <w:right w:val="single" w:sz="4" w:space="0" w:color="auto"/>
            </w:tcBorders>
            <w:shd w:val="clear" w:color="000000" w:fill="FFFFFF"/>
            <w:vAlign w:val="center"/>
            <w:hideMark/>
          </w:tcPr>
          <w:p w14:paraId="0BB5CC9C" w14:textId="77777777" w:rsidR="007D24CC" w:rsidRPr="007D24CC" w:rsidRDefault="007D24CC" w:rsidP="008E3107">
            <w:pPr>
              <w:spacing w:before="0" w:after="0"/>
              <w:ind w:firstLine="0"/>
              <w:contextualSpacing w:val="0"/>
              <w:jc w:val="center"/>
              <w:rPr>
                <w:sz w:val="24"/>
              </w:rPr>
            </w:pPr>
            <w:r w:rsidRPr="007D24CC">
              <w:rPr>
                <w:sz w:val="24"/>
              </w:rPr>
              <w:t>13.17</w:t>
            </w:r>
          </w:p>
        </w:tc>
        <w:tc>
          <w:tcPr>
            <w:tcW w:w="691" w:type="pct"/>
            <w:tcBorders>
              <w:top w:val="nil"/>
              <w:left w:val="nil"/>
              <w:bottom w:val="single" w:sz="4" w:space="0" w:color="auto"/>
              <w:right w:val="single" w:sz="4" w:space="0" w:color="auto"/>
            </w:tcBorders>
            <w:shd w:val="clear" w:color="000000" w:fill="FFFFFF"/>
            <w:vAlign w:val="center"/>
            <w:hideMark/>
          </w:tcPr>
          <w:p w14:paraId="5877461A" w14:textId="77777777" w:rsidR="007D24CC" w:rsidRPr="007D24CC" w:rsidRDefault="007D24CC" w:rsidP="008E3107">
            <w:pPr>
              <w:spacing w:before="0" w:after="0"/>
              <w:ind w:firstLine="0"/>
              <w:contextualSpacing w:val="0"/>
              <w:jc w:val="center"/>
              <w:rPr>
                <w:sz w:val="24"/>
              </w:rPr>
            </w:pPr>
            <w:r w:rsidRPr="007D24CC">
              <w:rPr>
                <w:sz w:val="24"/>
              </w:rPr>
              <w:t>13.29</w:t>
            </w:r>
          </w:p>
        </w:tc>
        <w:tc>
          <w:tcPr>
            <w:tcW w:w="634" w:type="pct"/>
            <w:tcBorders>
              <w:top w:val="nil"/>
              <w:left w:val="nil"/>
              <w:bottom w:val="single" w:sz="4" w:space="0" w:color="auto"/>
              <w:right w:val="single" w:sz="4" w:space="0" w:color="auto"/>
            </w:tcBorders>
            <w:shd w:val="clear" w:color="000000" w:fill="FFFFFF"/>
            <w:vAlign w:val="center"/>
            <w:hideMark/>
          </w:tcPr>
          <w:p w14:paraId="72C92D95" w14:textId="77777777" w:rsidR="007D24CC" w:rsidRPr="007D24CC" w:rsidRDefault="007D24CC" w:rsidP="008E3107">
            <w:pPr>
              <w:spacing w:before="0" w:after="0"/>
              <w:ind w:firstLine="0"/>
              <w:contextualSpacing w:val="0"/>
              <w:jc w:val="center"/>
              <w:rPr>
                <w:sz w:val="24"/>
              </w:rPr>
            </w:pPr>
            <w:r w:rsidRPr="007D24CC">
              <w:rPr>
                <w:sz w:val="24"/>
              </w:rPr>
              <w:t>0.12</w:t>
            </w:r>
          </w:p>
        </w:tc>
      </w:tr>
      <w:tr w:rsidR="007D24CC" w:rsidRPr="007D24CC" w14:paraId="57059D92"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6BC8A7E7" w14:textId="77777777" w:rsidR="007D24CC" w:rsidRPr="007D24CC" w:rsidRDefault="007D24CC" w:rsidP="008E3107">
            <w:pPr>
              <w:spacing w:before="0" w:after="0"/>
              <w:ind w:firstLine="0"/>
              <w:contextualSpacing w:val="0"/>
              <w:jc w:val="center"/>
              <w:rPr>
                <w:sz w:val="24"/>
              </w:rPr>
            </w:pPr>
            <w:r w:rsidRPr="007D24CC">
              <w:rPr>
                <w:sz w:val="24"/>
              </w:rPr>
              <w:t>1.4</w:t>
            </w:r>
          </w:p>
        </w:tc>
        <w:tc>
          <w:tcPr>
            <w:tcW w:w="1767" w:type="pct"/>
            <w:tcBorders>
              <w:top w:val="nil"/>
              <w:left w:val="nil"/>
              <w:bottom w:val="single" w:sz="4" w:space="0" w:color="auto"/>
              <w:right w:val="single" w:sz="4" w:space="0" w:color="auto"/>
            </w:tcBorders>
            <w:shd w:val="clear" w:color="000000" w:fill="FFFFFF"/>
            <w:noWrap/>
            <w:vAlign w:val="center"/>
            <w:hideMark/>
          </w:tcPr>
          <w:p w14:paraId="0BDE2695" w14:textId="77777777" w:rsidR="007D24CC" w:rsidRPr="007D24CC" w:rsidRDefault="007D24CC" w:rsidP="008E3107">
            <w:pPr>
              <w:spacing w:before="0" w:after="0"/>
              <w:ind w:firstLine="0"/>
              <w:contextualSpacing w:val="0"/>
              <w:jc w:val="left"/>
              <w:rPr>
                <w:sz w:val="24"/>
              </w:rPr>
            </w:pPr>
            <w:r w:rsidRPr="007D24CC">
              <w:rPr>
                <w:sz w:val="24"/>
              </w:rPr>
              <w:t>Đất giáo dục (trường THCS, Tiểu học, Mầm non)</w:t>
            </w:r>
          </w:p>
        </w:tc>
        <w:tc>
          <w:tcPr>
            <w:tcW w:w="526" w:type="pct"/>
            <w:tcBorders>
              <w:top w:val="nil"/>
              <w:left w:val="nil"/>
              <w:bottom w:val="single" w:sz="4" w:space="0" w:color="auto"/>
              <w:right w:val="single" w:sz="4" w:space="0" w:color="auto"/>
            </w:tcBorders>
            <w:shd w:val="clear" w:color="000000" w:fill="FFFFFF"/>
            <w:noWrap/>
            <w:vAlign w:val="center"/>
            <w:hideMark/>
          </w:tcPr>
          <w:p w14:paraId="647AD7B3" w14:textId="77777777" w:rsidR="007D24CC" w:rsidRPr="007D24CC" w:rsidRDefault="007D24CC" w:rsidP="008E3107">
            <w:pPr>
              <w:spacing w:before="0" w:after="0"/>
              <w:ind w:firstLine="0"/>
              <w:contextualSpacing w:val="0"/>
              <w:jc w:val="center"/>
              <w:rPr>
                <w:sz w:val="24"/>
              </w:rPr>
            </w:pPr>
            <w:r w:rsidRPr="007D24CC">
              <w:rPr>
                <w:sz w:val="24"/>
              </w:rPr>
              <w:t>GD</w:t>
            </w:r>
          </w:p>
        </w:tc>
        <w:tc>
          <w:tcPr>
            <w:tcW w:w="1012" w:type="pct"/>
            <w:tcBorders>
              <w:top w:val="nil"/>
              <w:left w:val="nil"/>
              <w:bottom w:val="single" w:sz="4" w:space="0" w:color="auto"/>
              <w:right w:val="single" w:sz="4" w:space="0" w:color="auto"/>
            </w:tcBorders>
            <w:shd w:val="clear" w:color="000000" w:fill="FFFFFF"/>
            <w:vAlign w:val="center"/>
            <w:hideMark/>
          </w:tcPr>
          <w:p w14:paraId="57B1E95C" w14:textId="77777777" w:rsidR="007D24CC" w:rsidRPr="007D24CC" w:rsidRDefault="007D24CC" w:rsidP="008E3107">
            <w:pPr>
              <w:spacing w:before="0" w:after="0"/>
              <w:ind w:firstLine="0"/>
              <w:contextualSpacing w:val="0"/>
              <w:jc w:val="center"/>
              <w:rPr>
                <w:sz w:val="24"/>
              </w:rPr>
            </w:pPr>
            <w:r w:rsidRPr="007D24CC">
              <w:rPr>
                <w:sz w:val="24"/>
              </w:rPr>
              <w:t>8.60</w:t>
            </w:r>
          </w:p>
        </w:tc>
        <w:tc>
          <w:tcPr>
            <w:tcW w:w="691" w:type="pct"/>
            <w:tcBorders>
              <w:top w:val="nil"/>
              <w:left w:val="nil"/>
              <w:bottom w:val="single" w:sz="4" w:space="0" w:color="auto"/>
              <w:right w:val="single" w:sz="4" w:space="0" w:color="auto"/>
            </w:tcBorders>
            <w:shd w:val="clear" w:color="000000" w:fill="FFFFFF"/>
            <w:vAlign w:val="center"/>
            <w:hideMark/>
          </w:tcPr>
          <w:p w14:paraId="5F524783" w14:textId="77777777" w:rsidR="007D24CC" w:rsidRPr="007D24CC" w:rsidRDefault="007D24CC" w:rsidP="008E3107">
            <w:pPr>
              <w:spacing w:before="0" w:after="0"/>
              <w:ind w:firstLine="0"/>
              <w:contextualSpacing w:val="0"/>
              <w:jc w:val="center"/>
              <w:rPr>
                <w:sz w:val="24"/>
              </w:rPr>
            </w:pPr>
            <w:r w:rsidRPr="007D24CC">
              <w:rPr>
                <w:sz w:val="24"/>
              </w:rPr>
              <w:t>8.60</w:t>
            </w:r>
          </w:p>
        </w:tc>
        <w:tc>
          <w:tcPr>
            <w:tcW w:w="634" w:type="pct"/>
            <w:tcBorders>
              <w:top w:val="nil"/>
              <w:left w:val="nil"/>
              <w:bottom w:val="single" w:sz="4" w:space="0" w:color="auto"/>
              <w:right w:val="single" w:sz="4" w:space="0" w:color="auto"/>
            </w:tcBorders>
            <w:shd w:val="clear" w:color="000000" w:fill="FFFFFF"/>
            <w:vAlign w:val="center"/>
            <w:hideMark/>
          </w:tcPr>
          <w:p w14:paraId="728E454D"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60D608A9"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D7ADAF6" w14:textId="77777777" w:rsidR="007D24CC" w:rsidRPr="007D24CC" w:rsidRDefault="007D24CC" w:rsidP="008E3107">
            <w:pPr>
              <w:spacing w:before="0" w:after="0"/>
              <w:ind w:firstLine="0"/>
              <w:contextualSpacing w:val="0"/>
              <w:jc w:val="center"/>
              <w:rPr>
                <w:sz w:val="24"/>
              </w:rPr>
            </w:pPr>
            <w:r w:rsidRPr="007D24CC">
              <w:rPr>
                <w:sz w:val="24"/>
              </w:rPr>
              <w:t>1.5</w:t>
            </w:r>
          </w:p>
        </w:tc>
        <w:tc>
          <w:tcPr>
            <w:tcW w:w="1767" w:type="pct"/>
            <w:tcBorders>
              <w:top w:val="nil"/>
              <w:left w:val="nil"/>
              <w:bottom w:val="single" w:sz="4" w:space="0" w:color="auto"/>
              <w:right w:val="single" w:sz="4" w:space="0" w:color="auto"/>
            </w:tcBorders>
            <w:shd w:val="clear" w:color="000000" w:fill="FFFFFF"/>
            <w:noWrap/>
            <w:vAlign w:val="center"/>
            <w:hideMark/>
          </w:tcPr>
          <w:p w14:paraId="3D2EB894" w14:textId="77777777" w:rsidR="007D24CC" w:rsidRPr="007D24CC" w:rsidRDefault="007D24CC" w:rsidP="008E3107">
            <w:pPr>
              <w:spacing w:before="0" w:after="0"/>
              <w:ind w:firstLine="0"/>
              <w:contextualSpacing w:val="0"/>
              <w:jc w:val="left"/>
              <w:rPr>
                <w:sz w:val="24"/>
              </w:rPr>
            </w:pPr>
            <w:r w:rsidRPr="007D24CC">
              <w:rPr>
                <w:sz w:val="24"/>
              </w:rPr>
              <w:t>Đất văn hóa</w:t>
            </w:r>
          </w:p>
        </w:tc>
        <w:tc>
          <w:tcPr>
            <w:tcW w:w="526" w:type="pct"/>
            <w:tcBorders>
              <w:top w:val="nil"/>
              <w:left w:val="nil"/>
              <w:bottom w:val="single" w:sz="4" w:space="0" w:color="auto"/>
              <w:right w:val="single" w:sz="4" w:space="0" w:color="auto"/>
            </w:tcBorders>
            <w:shd w:val="clear" w:color="000000" w:fill="FFFFFF"/>
            <w:noWrap/>
            <w:vAlign w:val="center"/>
            <w:hideMark/>
          </w:tcPr>
          <w:p w14:paraId="446BDBDC" w14:textId="77777777" w:rsidR="007D24CC" w:rsidRPr="007D24CC" w:rsidRDefault="007D24CC" w:rsidP="008E3107">
            <w:pPr>
              <w:spacing w:before="0" w:after="0"/>
              <w:ind w:firstLine="0"/>
              <w:contextualSpacing w:val="0"/>
              <w:jc w:val="center"/>
              <w:rPr>
                <w:sz w:val="24"/>
              </w:rPr>
            </w:pPr>
            <w:r w:rsidRPr="007D24CC">
              <w:rPr>
                <w:sz w:val="24"/>
              </w:rPr>
              <w:t>VH</w:t>
            </w:r>
          </w:p>
        </w:tc>
        <w:tc>
          <w:tcPr>
            <w:tcW w:w="1012" w:type="pct"/>
            <w:tcBorders>
              <w:top w:val="nil"/>
              <w:left w:val="nil"/>
              <w:bottom w:val="single" w:sz="4" w:space="0" w:color="auto"/>
              <w:right w:val="single" w:sz="4" w:space="0" w:color="auto"/>
            </w:tcBorders>
            <w:shd w:val="clear" w:color="000000" w:fill="FFFFFF"/>
            <w:vAlign w:val="center"/>
            <w:hideMark/>
          </w:tcPr>
          <w:p w14:paraId="78DE5572" w14:textId="77777777" w:rsidR="007D24CC" w:rsidRPr="007D24CC" w:rsidRDefault="007D24CC" w:rsidP="008E3107">
            <w:pPr>
              <w:spacing w:before="0" w:after="0"/>
              <w:ind w:firstLine="0"/>
              <w:contextualSpacing w:val="0"/>
              <w:jc w:val="center"/>
              <w:rPr>
                <w:sz w:val="24"/>
              </w:rPr>
            </w:pPr>
            <w:r w:rsidRPr="007D24CC">
              <w:rPr>
                <w:sz w:val="24"/>
              </w:rPr>
              <w:t>1.95</w:t>
            </w:r>
          </w:p>
        </w:tc>
        <w:tc>
          <w:tcPr>
            <w:tcW w:w="691" w:type="pct"/>
            <w:tcBorders>
              <w:top w:val="nil"/>
              <w:left w:val="nil"/>
              <w:bottom w:val="single" w:sz="4" w:space="0" w:color="auto"/>
              <w:right w:val="single" w:sz="4" w:space="0" w:color="auto"/>
            </w:tcBorders>
            <w:shd w:val="clear" w:color="000000" w:fill="FFFFFF"/>
            <w:vAlign w:val="center"/>
            <w:hideMark/>
          </w:tcPr>
          <w:p w14:paraId="0480DE0B" w14:textId="77777777" w:rsidR="007D24CC" w:rsidRPr="007D24CC" w:rsidRDefault="007D24CC" w:rsidP="008E3107">
            <w:pPr>
              <w:spacing w:before="0" w:after="0"/>
              <w:ind w:firstLine="0"/>
              <w:contextualSpacing w:val="0"/>
              <w:jc w:val="center"/>
              <w:rPr>
                <w:sz w:val="24"/>
              </w:rPr>
            </w:pPr>
            <w:r w:rsidRPr="007D24CC">
              <w:rPr>
                <w:sz w:val="24"/>
              </w:rPr>
              <w:t>1.95</w:t>
            </w:r>
          </w:p>
        </w:tc>
        <w:tc>
          <w:tcPr>
            <w:tcW w:w="634" w:type="pct"/>
            <w:tcBorders>
              <w:top w:val="nil"/>
              <w:left w:val="nil"/>
              <w:bottom w:val="single" w:sz="4" w:space="0" w:color="auto"/>
              <w:right w:val="single" w:sz="4" w:space="0" w:color="auto"/>
            </w:tcBorders>
            <w:shd w:val="clear" w:color="000000" w:fill="FFFFFF"/>
            <w:vAlign w:val="center"/>
            <w:hideMark/>
          </w:tcPr>
          <w:p w14:paraId="5ED30790"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578D90C4"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E172413" w14:textId="77777777" w:rsidR="007D24CC" w:rsidRPr="007D24CC" w:rsidRDefault="007D24CC" w:rsidP="008E3107">
            <w:pPr>
              <w:spacing w:before="0" w:after="0"/>
              <w:ind w:firstLine="0"/>
              <w:contextualSpacing w:val="0"/>
              <w:jc w:val="center"/>
              <w:rPr>
                <w:sz w:val="24"/>
              </w:rPr>
            </w:pPr>
            <w:r w:rsidRPr="007D24CC">
              <w:rPr>
                <w:sz w:val="24"/>
              </w:rPr>
              <w:t>1.6</w:t>
            </w:r>
          </w:p>
        </w:tc>
        <w:tc>
          <w:tcPr>
            <w:tcW w:w="1767" w:type="pct"/>
            <w:tcBorders>
              <w:top w:val="nil"/>
              <w:left w:val="nil"/>
              <w:bottom w:val="single" w:sz="4" w:space="0" w:color="auto"/>
              <w:right w:val="single" w:sz="4" w:space="0" w:color="auto"/>
            </w:tcBorders>
            <w:shd w:val="clear" w:color="000000" w:fill="FFFFFF"/>
            <w:noWrap/>
            <w:vAlign w:val="center"/>
            <w:hideMark/>
          </w:tcPr>
          <w:p w14:paraId="28CF96DD" w14:textId="77777777" w:rsidR="007D24CC" w:rsidRPr="007D24CC" w:rsidRDefault="007D24CC" w:rsidP="008E3107">
            <w:pPr>
              <w:spacing w:before="0" w:after="0"/>
              <w:ind w:firstLine="0"/>
              <w:contextualSpacing w:val="0"/>
              <w:jc w:val="left"/>
              <w:rPr>
                <w:sz w:val="24"/>
              </w:rPr>
            </w:pPr>
            <w:r w:rsidRPr="007D24CC">
              <w:rPr>
                <w:sz w:val="24"/>
              </w:rPr>
              <w:t>Đất y tế</w:t>
            </w:r>
          </w:p>
        </w:tc>
        <w:tc>
          <w:tcPr>
            <w:tcW w:w="526" w:type="pct"/>
            <w:tcBorders>
              <w:top w:val="nil"/>
              <w:left w:val="nil"/>
              <w:bottom w:val="single" w:sz="4" w:space="0" w:color="auto"/>
              <w:right w:val="single" w:sz="4" w:space="0" w:color="auto"/>
            </w:tcBorders>
            <w:shd w:val="clear" w:color="000000" w:fill="FFFFFF"/>
            <w:noWrap/>
            <w:vAlign w:val="center"/>
            <w:hideMark/>
          </w:tcPr>
          <w:p w14:paraId="3EDB6B56" w14:textId="77777777" w:rsidR="007D24CC" w:rsidRPr="007D24CC" w:rsidRDefault="007D24CC" w:rsidP="008E3107">
            <w:pPr>
              <w:spacing w:before="0" w:after="0"/>
              <w:ind w:firstLine="0"/>
              <w:contextualSpacing w:val="0"/>
              <w:jc w:val="center"/>
              <w:rPr>
                <w:sz w:val="24"/>
              </w:rPr>
            </w:pPr>
            <w:r w:rsidRPr="007D24CC">
              <w:rPr>
                <w:sz w:val="24"/>
              </w:rPr>
              <w:t>YT</w:t>
            </w:r>
          </w:p>
        </w:tc>
        <w:tc>
          <w:tcPr>
            <w:tcW w:w="1012" w:type="pct"/>
            <w:tcBorders>
              <w:top w:val="nil"/>
              <w:left w:val="nil"/>
              <w:bottom w:val="single" w:sz="4" w:space="0" w:color="auto"/>
              <w:right w:val="single" w:sz="4" w:space="0" w:color="auto"/>
            </w:tcBorders>
            <w:shd w:val="clear" w:color="000000" w:fill="FFFFFF"/>
            <w:vAlign w:val="center"/>
            <w:hideMark/>
          </w:tcPr>
          <w:p w14:paraId="02B18DED" w14:textId="77777777" w:rsidR="007D24CC" w:rsidRPr="007D24CC" w:rsidRDefault="007D24CC" w:rsidP="008E3107">
            <w:pPr>
              <w:spacing w:before="0" w:after="0"/>
              <w:ind w:firstLine="0"/>
              <w:contextualSpacing w:val="0"/>
              <w:jc w:val="center"/>
              <w:rPr>
                <w:sz w:val="24"/>
              </w:rPr>
            </w:pPr>
            <w:r w:rsidRPr="007D24CC">
              <w:rPr>
                <w:sz w:val="24"/>
              </w:rPr>
              <w:t>0.13</w:t>
            </w:r>
          </w:p>
        </w:tc>
        <w:tc>
          <w:tcPr>
            <w:tcW w:w="691" w:type="pct"/>
            <w:tcBorders>
              <w:top w:val="nil"/>
              <w:left w:val="nil"/>
              <w:bottom w:val="single" w:sz="4" w:space="0" w:color="auto"/>
              <w:right w:val="single" w:sz="4" w:space="0" w:color="auto"/>
            </w:tcBorders>
            <w:shd w:val="clear" w:color="000000" w:fill="FFFFFF"/>
            <w:vAlign w:val="center"/>
            <w:hideMark/>
          </w:tcPr>
          <w:p w14:paraId="709E5BBE" w14:textId="77777777" w:rsidR="007D24CC" w:rsidRPr="007D24CC" w:rsidRDefault="007D24CC" w:rsidP="008E3107">
            <w:pPr>
              <w:spacing w:before="0" w:after="0"/>
              <w:ind w:firstLine="0"/>
              <w:contextualSpacing w:val="0"/>
              <w:jc w:val="center"/>
              <w:rPr>
                <w:sz w:val="24"/>
              </w:rPr>
            </w:pPr>
            <w:r w:rsidRPr="007D24CC">
              <w:rPr>
                <w:sz w:val="24"/>
              </w:rPr>
              <w:t>0.13</w:t>
            </w:r>
          </w:p>
        </w:tc>
        <w:tc>
          <w:tcPr>
            <w:tcW w:w="634" w:type="pct"/>
            <w:tcBorders>
              <w:top w:val="nil"/>
              <w:left w:val="nil"/>
              <w:bottom w:val="single" w:sz="4" w:space="0" w:color="auto"/>
              <w:right w:val="single" w:sz="4" w:space="0" w:color="auto"/>
            </w:tcBorders>
            <w:shd w:val="clear" w:color="000000" w:fill="FFFFFF"/>
            <w:vAlign w:val="center"/>
            <w:hideMark/>
          </w:tcPr>
          <w:p w14:paraId="06326D08"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25FCBC2E"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6CF78644" w14:textId="77777777" w:rsidR="007D24CC" w:rsidRPr="007D24CC" w:rsidRDefault="007D24CC" w:rsidP="008E3107">
            <w:pPr>
              <w:spacing w:before="0" w:after="0"/>
              <w:ind w:firstLine="0"/>
              <w:contextualSpacing w:val="0"/>
              <w:jc w:val="center"/>
              <w:rPr>
                <w:sz w:val="24"/>
              </w:rPr>
            </w:pPr>
            <w:r w:rsidRPr="007D24CC">
              <w:rPr>
                <w:sz w:val="24"/>
              </w:rPr>
              <w:t>2</w:t>
            </w:r>
          </w:p>
        </w:tc>
        <w:tc>
          <w:tcPr>
            <w:tcW w:w="1767" w:type="pct"/>
            <w:tcBorders>
              <w:top w:val="nil"/>
              <w:left w:val="nil"/>
              <w:bottom w:val="single" w:sz="4" w:space="0" w:color="auto"/>
              <w:right w:val="single" w:sz="4" w:space="0" w:color="auto"/>
            </w:tcBorders>
            <w:shd w:val="clear" w:color="000000" w:fill="FFFFFF"/>
            <w:noWrap/>
            <w:vAlign w:val="center"/>
            <w:hideMark/>
          </w:tcPr>
          <w:p w14:paraId="6EE6E173" w14:textId="77777777" w:rsidR="007D24CC" w:rsidRPr="007D24CC" w:rsidRDefault="007D24CC" w:rsidP="008E3107">
            <w:pPr>
              <w:spacing w:before="0" w:after="0"/>
              <w:ind w:firstLine="0"/>
              <w:contextualSpacing w:val="0"/>
              <w:jc w:val="left"/>
              <w:rPr>
                <w:sz w:val="24"/>
              </w:rPr>
            </w:pPr>
            <w:r w:rsidRPr="007D24CC">
              <w:rPr>
                <w:sz w:val="24"/>
              </w:rPr>
              <w:t xml:space="preserve">Đất giáo dục cấp đô thị (trường THPT) </w:t>
            </w:r>
          </w:p>
        </w:tc>
        <w:tc>
          <w:tcPr>
            <w:tcW w:w="526" w:type="pct"/>
            <w:tcBorders>
              <w:top w:val="nil"/>
              <w:left w:val="nil"/>
              <w:bottom w:val="single" w:sz="4" w:space="0" w:color="auto"/>
              <w:right w:val="single" w:sz="4" w:space="0" w:color="auto"/>
            </w:tcBorders>
            <w:shd w:val="clear" w:color="000000" w:fill="FFFFFF"/>
            <w:noWrap/>
            <w:vAlign w:val="center"/>
            <w:hideMark/>
          </w:tcPr>
          <w:p w14:paraId="2A63F7A2" w14:textId="77777777" w:rsidR="007D24CC" w:rsidRPr="007D24CC" w:rsidRDefault="007D24CC" w:rsidP="008E3107">
            <w:pPr>
              <w:spacing w:before="0" w:after="0"/>
              <w:ind w:firstLine="0"/>
              <w:contextualSpacing w:val="0"/>
              <w:jc w:val="center"/>
              <w:rPr>
                <w:sz w:val="24"/>
              </w:rPr>
            </w:pPr>
            <w:r w:rsidRPr="007D24CC">
              <w:rPr>
                <w:sz w:val="24"/>
              </w:rPr>
              <w:t>THPT</w:t>
            </w:r>
          </w:p>
        </w:tc>
        <w:tc>
          <w:tcPr>
            <w:tcW w:w="1012" w:type="pct"/>
            <w:tcBorders>
              <w:top w:val="nil"/>
              <w:left w:val="nil"/>
              <w:bottom w:val="single" w:sz="4" w:space="0" w:color="auto"/>
              <w:right w:val="single" w:sz="4" w:space="0" w:color="auto"/>
            </w:tcBorders>
            <w:shd w:val="clear" w:color="000000" w:fill="FFFFFF"/>
            <w:vAlign w:val="center"/>
            <w:hideMark/>
          </w:tcPr>
          <w:p w14:paraId="581FC942" w14:textId="77777777" w:rsidR="007D24CC" w:rsidRPr="007D24CC" w:rsidRDefault="007D24CC" w:rsidP="008E3107">
            <w:pPr>
              <w:spacing w:before="0" w:after="0"/>
              <w:ind w:firstLine="0"/>
              <w:contextualSpacing w:val="0"/>
              <w:jc w:val="center"/>
              <w:rPr>
                <w:sz w:val="24"/>
              </w:rPr>
            </w:pPr>
            <w:r w:rsidRPr="007D24CC">
              <w:rPr>
                <w:sz w:val="24"/>
              </w:rPr>
              <w:t>1.55</w:t>
            </w:r>
          </w:p>
        </w:tc>
        <w:tc>
          <w:tcPr>
            <w:tcW w:w="691" w:type="pct"/>
            <w:tcBorders>
              <w:top w:val="nil"/>
              <w:left w:val="nil"/>
              <w:bottom w:val="single" w:sz="4" w:space="0" w:color="auto"/>
              <w:right w:val="single" w:sz="4" w:space="0" w:color="auto"/>
            </w:tcBorders>
            <w:shd w:val="clear" w:color="000000" w:fill="FFFFFF"/>
            <w:vAlign w:val="center"/>
            <w:hideMark/>
          </w:tcPr>
          <w:p w14:paraId="5678C6C9" w14:textId="77777777" w:rsidR="007D24CC" w:rsidRPr="007D24CC" w:rsidRDefault="007D24CC" w:rsidP="008E3107">
            <w:pPr>
              <w:spacing w:before="0" w:after="0"/>
              <w:ind w:firstLine="0"/>
              <w:contextualSpacing w:val="0"/>
              <w:jc w:val="center"/>
              <w:rPr>
                <w:sz w:val="24"/>
              </w:rPr>
            </w:pPr>
            <w:r w:rsidRPr="007D24CC">
              <w:rPr>
                <w:sz w:val="24"/>
              </w:rPr>
              <w:t>1.55</w:t>
            </w:r>
          </w:p>
        </w:tc>
        <w:tc>
          <w:tcPr>
            <w:tcW w:w="634" w:type="pct"/>
            <w:tcBorders>
              <w:top w:val="nil"/>
              <w:left w:val="nil"/>
              <w:bottom w:val="single" w:sz="4" w:space="0" w:color="auto"/>
              <w:right w:val="single" w:sz="4" w:space="0" w:color="auto"/>
            </w:tcBorders>
            <w:shd w:val="clear" w:color="000000" w:fill="FFFFFF"/>
            <w:vAlign w:val="center"/>
            <w:hideMark/>
          </w:tcPr>
          <w:p w14:paraId="726EF6BE"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6BF5F320"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6BCBEC94" w14:textId="77777777" w:rsidR="007D24CC" w:rsidRPr="007D24CC" w:rsidRDefault="007D24CC" w:rsidP="008E3107">
            <w:pPr>
              <w:spacing w:before="0" w:after="0"/>
              <w:ind w:firstLine="0"/>
              <w:contextualSpacing w:val="0"/>
              <w:jc w:val="center"/>
              <w:rPr>
                <w:sz w:val="24"/>
              </w:rPr>
            </w:pPr>
            <w:r w:rsidRPr="007D24CC">
              <w:rPr>
                <w:sz w:val="24"/>
              </w:rPr>
              <w:t>3</w:t>
            </w:r>
          </w:p>
        </w:tc>
        <w:tc>
          <w:tcPr>
            <w:tcW w:w="1767" w:type="pct"/>
            <w:tcBorders>
              <w:top w:val="nil"/>
              <w:left w:val="nil"/>
              <w:bottom w:val="single" w:sz="4" w:space="0" w:color="auto"/>
              <w:right w:val="single" w:sz="4" w:space="0" w:color="auto"/>
            </w:tcBorders>
            <w:shd w:val="clear" w:color="000000" w:fill="FFFFFF"/>
            <w:noWrap/>
            <w:vAlign w:val="center"/>
            <w:hideMark/>
          </w:tcPr>
          <w:p w14:paraId="093FC8A1" w14:textId="77777777" w:rsidR="007D24CC" w:rsidRPr="007D24CC" w:rsidRDefault="007D24CC" w:rsidP="008E3107">
            <w:pPr>
              <w:spacing w:before="0" w:after="0"/>
              <w:ind w:firstLine="0"/>
              <w:contextualSpacing w:val="0"/>
              <w:jc w:val="left"/>
              <w:rPr>
                <w:sz w:val="24"/>
              </w:rPr>
            </w:pPr>
            <w:r w:rsidRPr="007D24CC">
              <w:rPr>
                <w:sz w:val="24"/>
              </w:rPr>
              <w:t xml:space="preserve">Đất cây xanh sử dụng công cộng cấp đô thị </w:t>
            </w:r>
          </w:p>
        </w:tc>
        <w:tc>
          <w:tcPr>
            <w:tcW w:w="526" w:type="pct"/>
            <w:tcBorders>
              <w:top w:val="nil"/>
              <w:left w:val="nil"/>
              <w:bottom w:val="single" w:sz="4" w:space="0" w:color="auto"/>
              <w:right w:val="single" w:sz="4" w:space="0" w:color="auto"/>
            </w:tcBorders>
            <w:shd w:val="clear" w:color="000000" w:fill="FFFFFF"/>
            <w:noWrap/>
            <w:vAlign w:val="center"/>
            <w:hideMark/>
          </w:tcPr>
          <w:p w14:paraId="6F007A77" w14:textId="77777777" w:rsidR="007D24CC" w:rsidRPr="007D24CC" w:rsidRDefault="007D24CC" w:rsidP="008E3107">
            <w:pPr>
              <w:spacing w:before="0" w:after="0"/>
              <w:ind w:firstLine="0"/>
              <w:contextualSpacing w:val="0"/>
              <w:jc w:val="center"/>
              <w:rPr>
                <w:sz w:val="24"/>
              </w:rPr>
            </w:pPr>
            <w:r w:rsidRPr="007D24CC">
              <w:rPr>
                <w:sz w:val="24"/>
              </w:rPr>
              <w:t>CXDT</w:t>
            </w:r>
          </w:p>
        </w:tc>
        <w:tc>
          <w:tcPr>
            <w:tcW w:w="1012" w:type="pct"/>
            <w:tcBorders>
              <w:top w:val="nil"/>
              <w:left w:val="nil"/>
              <w:bottom w:val="single" w:sz="4" w:space="0" w:color="auto"/>
              <w:right w:val="single" w:sz="4" w:space="0" w:color="auto"/>
            </w:tcBorders>
            <w:shd w:val="clear" w:color="000000" w:fill="FFFFFF"/>
            <w:vAlign w:val="center"/>
            <w:hideMark/>
          </w:tcPr>
          <w:p w14:paraId="006706FE" w14:textId="77777777" w:rsidR="007D24CC" w:rsidRPr="007D24CC" w:rsidRDefault="007D24CC" w:rsidP="008E3107">
            <w:pPr>
              <w:spacing w:before="0" w:after="0"/>
              <w:ind w:firstLine="0"/>
              <w:contextualSpacing w:val="0"/>
              <w:jc w:val="center"/>
              <w:rPr>
                <w:sz w:val="24"/>
              </w:rPr>
            </w:pPr>
            <w:r w:rsidRPr="007D24CC">
              <w:rPr>
                <w:sz w:val="24"/>
              </w:rPr>
              <w:t>30.18</w:t>
            </w:r>
          </w:p>
        </w:tc>
        <w:tc>
          <w:tcPr>
            <w:tcW w:w="691" w:type="pct"/>
            <w:tcBorders>
              <w:top w:val="nil"/>
              <w:left w:val="nil"/>
              <w:bottom w:val="single" w:sz="4" w:space="0" w:color="auto"/>
              <w:right w:val="single" w:sz="4" w:space="0" w:color="auto"/>
            </w:tcBorders>
            <w:shd w:val="clear" w:color="000000" w:fill="FFFFFF"/>
            <w:vAlign w:val="center"/>
            <w:hideMark/>
          </w:tcPr>
          <w:p w14:paraId="0B83F726" w14:textId="77777777" w:rsidR="007D24CC" w:rsidRPr="007D24CC" w:rsidRDefault="007D24CC" w:rsidP="008E3107">
            <w:pPr>
              <w:spacing w:before="0" w:after="0"/>
              <w:ind w:firstLine="0"/>
              <w:contextualSpacing w:val="0"/>
              <w:jc w:val="center"/>
              <w:rPr>
                <w:sz w:val="24"/>
              </w:rPr>
            </w:pPr>
            <w:r w:rsidRPr="007D24CC">
              <w:rPr>
                <w:sz w:val="24"/>
              </w:rPr>
              <w:t>31.95</w:t>
            </w:r>
          </w:p>
        </w:tc>
        <w:tc>
          <w:tcPr>
            <w:tcW w:w="634" w:type="pct"/>
            <w:tcBorders>
              <w:top w:val="nil"/>
              <w:left w:val="nil"/>
              <w:bottom w:val="single" w:sz="4" w:space="0" w:color="auto"/>
              <w:right w:val="single" w:sz="4" w:space="0" w:color="auto"/>
            </w:tcBorders>
            <w:shd w:val="clear" w:color="000000" w:fill="FFFFFF"/>
            <w:vAlign w:val="center"/>
            <w:hideMark/>
          </w:tcPr>
          <w:p w14:paraId="60AD1B1C" w14:textId="77777777" w:rsidR="007D24CC" w:rsidRPr="007D24CC" w:rsidRDefault="007D24CC" w:rsidP="008E3107">
            <w:pPr>
              <w:spacing w:before="0" w:after="0"/>
              <w:ind w:firstLine="0"/>
              <w:contextualSpacing w:val="0"/>
              <w:jc w:val="center"/>
              <w:rPr>
                <w:sz w:val="24"/>
              </w:rPr>
            </w:pPr>
            <w:r w:rsidRPr="007D24CC">
              <w:rPr>
                <w:sz w:val="24"/>
              </w:rPr>
              <w:t>1.76</w:t>
            </w:r>
          </w:p>
        </w:tc>
      </w:tr>
      <w:tr w:rsidR="007D24CC" w:rsidRPr="007D24CC" w14:paraId="125ED539"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557D0E1B" w14:textId="77777777" w:rsidR="007D24CC" w:rsidRPr="007D24CC" w:rsidRDefault="007D24CC" w:rsidP="008E3107">
            <w:pPr>
              <w:spacing w:before="0" w:after="0"/>
              <w:ind w:firstLine="0"/>
              <w:contextualSpacing w:val="0"/>
              <w:jc w:val="center"/>
              <w:rPr>
                <w:sz w:val="24"/>
              </w:rPr>
            </w:pPr>
            <w:r w:rsidRPr="007D24CC">
              <w:rPr>
                <w:sz w:val="24"/>
              </w:rPr>
              <w:t>4</w:t>
            </w:r>
          </w:p>
        </w:tc>
        <w:tc>
          <w:tcPr>
            <w:tcW w:w="1767" w:type="pct"/>
            <w:tcBorders>
              <w:top w:val="nil"/>
              <w:left w:val="nil"/>
              <w:bottom w:val="single" w:sz="4" w:space="0" w:color="auto"/>
              <w:right w:val="single" w:sz="4" w:space="0" w:color="auto"/>
            </w:tcBorders>
            <w:shd w:val="clear" w:color="000000" w:fill="FFFFFF"/>
            <w:noWrap/>
            <w:vAlign w:val="center"/>
            <w:hideMark/>
          </w:tcPr>
          <w:p w14:paraId="399308D6" w14:textId="77777777" w:rsidR="007D24CC" w:rsidRPr="007D24CC" w:rsidRDefault="007D24CC" w:rsidP="008E3107">
            <w:pPr>
              <w:spacing w:before="0" w:after="0"/>
              <w:ind w:firstLine="0"/>
              <w:contextualSpacing w:val="0"/>
              <w:jc w:val="left"/>
              <w:rPr>
                <w:sz w:val="24"/>
              </w:rPr>
            </w:pPr>
            <w:r w:rsidRPr="007D24CC">
              <w:rPr>
                <w:sz w:val="24"/>
              </w:rPr>
              <w:t xml:space="preserve">Đất cơ quan, trụ sở cấp đô thị </w:t>
            </w:r>
          </w:p>
        </w:tc>
        <w:tc>
          <w:tcPr>
            <w:tcW w:w="526" w:type="pct"/>
            <w:tcBorders>
              <w:top w:val="nil"/>
              <w:left w:val="nil"/>
              <w:bottom w:val="single" w:sz="4" w:space="0" w:color="auto"/>
              <w:right w:val="single" w:sz="4" w:space="0" w:color="auto"/>
            </w:tcBorders>
            <w:shd w:val="clear" w:color="000000" w:fill="FFFFFF"/>
            <w:noWrap/>
            <w:vAlign w:val="center"/>
            <w:hideMark/>
          </w:tcPr>
          <w:p w14:paraId="58C6CA37" w14:textId="77777777" w:rsidR="007D24CC" w:rsidRPr="007D24CC" w:rsidRDefault="007D24CC" w:rsidP="008E3107">
            <w:pPr>
              <w:spacing w:before="0" w:after="0"/>
              <w:ind w:firstLine="0"/>
              <w:contextualSpacing w:val="0"/>
              <w:jc w:val="center"/>
              <w:rPr>
                <w:sz w:val="24"/>
              </w:rPr>
            </w:pPr>
            <w:r w:rsidRPr="007D24CC">
              <w:rPr>
                <w:sz w:val="24"/>
              </w:rPr>
              <w:t>CQ</w:t>
            </w:r>
          </w:p>
        </w:tc>
        <w:tc>
          <w:tcPr>
            <w:tcW w:w="1012" w:type="pct"/>
            <w:tcBorders>
              <w:top w:val="nil"/>
              <w:left w:val="nil"/>
              <w:bottom w:val="single" w:sz="4" w:space="0" w:color="auto"/>
              <w:right w:val="single" w:sz="4" w:space="0" w:color="auto"/>
            </w:tcBorders>
            <w:shd w:val="clear" w:color="000000" w:fill="FFFFFF"/>
            <w:vAlign w:val="center"/>
            <w:hideMark/>
          </w:tcPr>
          <w:p w14:paraId="5D487CF7" w14:textId="77777777" w:rsidR="007D24CC" w:rsidRPr="007D24CC" w:rsidRDefault="007D24CC" w:rsidP="008E3107">
            <w:pPr>
              <w:spacing w:before="0" w:after="0"/>
              <w:ind w:firstLine="0"/>
              <w:contextualSpacing w:val="0"/>
              <w:jc w:val="center"/>
              <w:rPr>
                <w:sz w:val="24"/>
              </w:rPr>
            </w:pPr>
            <w:r w:rsidRPr="007D24CC">
              <w:rPr>
                <w:sz w:val="24"/>
              </w:rPr>
              <w:t>4.11</w:t>
            </w:r>
          </w:p>
        </w:tc>
        <w:tc>
          <w:tcPr>
            <w:tcW w:w="691" w:type="pct"/>
            <w:tcBorders>
              <w:top w:val="nil"/>
              <w:left w:val="nil"/>
              <w:bottom w:val="single" w:sz="4" w:space="0" w:color="auto"/>
              <w:right w:val="single" w:sz="4" w:space="0" w:color="auto"/>
            </w:tcBorders>
            <w:shd w:val="clear" w:color="000000" w:fill="FFFFFF"/>
            <w:vAlign w:val="center"/>
            <w:hideMark/>
          </w:tcPr>
          <w:p w14:paraId="40EEF988" w14:textId="77777777" w:rsidR="007D24CC" w:rsidRPr="007D24CC" w:rsidRDefault="007D24CC" w:rsidP="008E3107">
            <w:pPr>
              <w:spacing w:before="0" w:after="0"/>
              <w:ind w:firstLine="0"/>
              <w:contextualSpacing w:val="0"/>
              <w:jc w:val="center"/>
              <w:rPr>
                <w:sz w:val="24"/>
              </w:rPr>
            </w:pPr>
            <w:r w:rsidRPr="007D24CC">
              <w:rPr>
                <w:sz w:val="24"/>
              </w:rPr>
              <w:t>4.11</w:t>
            </w:r>
          </w:p>
        </w:tc>
        <w:tc>
          <w:tcPr>
            <w:tcW w:w="634" w:type="pct"/>
            <w:tcBorders>
              <w:top w:val="nil"/>
              <w:left w:val="nil"/>
              <w:bottom w:val="single" w:sz="4" w:space="0" w:color="auto"/>
              <w:right w:val="single" w:sz="4" w:space="0" w:color="auto"/>
            </w:tcBorders>
            <w:shd w:val="clear" w:color="000000" w:fill="FFFFFF"/>
            <w:vAlign w:val="center"/>
            <w:hideMark/>
          </w:tcPr>
          <w:p w14:paraId="2AE79C2B"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3DAEEC52"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5B2696A4" w14:textId="77777777" w:rsidR="007D24CC" w:rsidRPr="007D24CC" w:rsidRDefault="007D24CC" w:rsidP="008E3107">
            <w:pPr>
              <w:spacing w:before="0" w:after="0"/>
              <w:ind w:firstLine="0"/>
              <w:contextualSpacing w:val="0"/>
              <w:jc w:val="center"/>
              <w:rPr>
                <w:b/>
                <w:bCs/>
                <w:sz w:val="24"/>
              </w:rPr>
            </w:pPr>
            <w:r w:rsidRPr="007D24CC">
              <w:rPr>
                <w:b/>
                <w:bCs/>
                <w:sz w:val="24"/>
              </w:rPr>
              <w:t>II</w:t>
            </w:r>
          </w:p>
        </w:tc>
        <w:tc>
          <w:tcPr>
            <w:tcW w:w="1767" w:type="pct"/>
            <w:tcBorders>
              <w:top w:val="nil"/>
              <w:left w:val="nil"/>
              <w:bottom w:val="single" w:sz="4" w:space="0" w:color="auto"/>
              <w:right w:val="single" w:sz="4" w:space="0" w:color="auto"/>
            </w:tcBorders>
            <w:shd w:val="clear" w:color="000000" w:fill="FFFFFF"/>
            <w:noWrap/>
            <w:vAlign w:val="center"/>
            <w:hideMark/>
          </w:tcPr>
          <w:p w14:paraId="726DEE7D" w14:textId="77777777" w:rsidR="007D24CC" w:rsidRPr="007D24CC" w:rsidRDefault="007D24CC" w:rsidP="008E3107">
            <w:pPr>
              <w:spacing w:before="0" w:after="0"/>
              <w:ind w:firstLine="0"/>
              <w:contextualSpacing w:val="0"/>
              <w:jc w:val="left"/>
              <w:rPr>
                <w:b/>
                <w:bCs/>
                <w:sz w:val="24"/>
              </w:rPr>
            </w:pPr>
            <w:r w:rsidRPr="007D24CC">
              <w:rPr>
                <w:b/>
                <w:bCs/>
                <w:sz w:val="24"/>
              </w:rPr>
              <w:t xml:space="preserve">KHU ĐẤT NGOÀI DÂN DỤNG </w:t>
            </w:r>
          </w:p>
        </w:tc>
        <w:tc>
          <w:tcPr>
            <w:tcW w:w="526" w:type="pct"/>
            <w:tcBorders>
              <w:top w:val="nil"/>
              <w:left w:val="nil"/>
              <w:bottom w:val="single" w:sz="4" w:space="0" w:color="auto"/>
              <w:right w:val="single" w:sz="4" w:space="0" w:color="auto"/>
            </w:tcBorders>
            <w:shd w:val="clear" w:color="000000" w:fill="FFFFFF"/>
            <w:noWrap/>
            <w:vAlign w:val="center"/>
            <w:hideMark/>
          </w:tcPr>
          <w:p w14:paraId="7E63143D" w14:textId="77777777" w:rsidR="007D24CC" w:rsidRPr="007D24CC" w:rsidRDefault="007D24CC" w:rsidP="008E3107">
            <w:pPr>
              <w:spacing w:before="0" w:after="0"/>
              <w:ind w:firstLine="0"/>
              <w:contextualSpacing w:val="0"/>
              <w:jc w:val="center"/>
              <w:rPr>
                <w:b/>
                <w:bCs/>
                <w:sz w:val="24"/>
              </w:rPr>
            </w:pPr>
            <w:r w:rsidRPr="007D24CC">
              <w:rPr>
                <w:b/>
                <w:bCs/>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3A0C587A" w14:textId="77777777" w:rsidR="007D24CC" w:rsidRPr="007D24CC" w:rsidRDefault="007D24CC" w:rsidP="008E3107">
            <w:pPr>
              <w:spacing w:before="0" w:after="0"/>
              <w:ind w:firstLine="0"/>
              <w:contextualSpacing w:val="0"/>
              <w:jc w:val="center"/>
              <w:rPr>
                <w:b/>
                <w:bCs/>
                <w:sz w:val="24"/>
              </w:rPr>
            </w:pPr>
            <w:r w:rsidRPr="007D24CC">
              <w:rPr>
                <w:b/>
                <w:bCs/>
                <w:sz w:val="24"/>
              </w:rPr>
              <w:t>233.89</w:t>
            </w:r>
          </w:p>
        </w:tc>
        <w:tc>
          <w:tcPr>
            <w:tcW w:w="691" w:type="pct"/>
            <w:tcBorders>
              <w:top w:val="nil"/>
              <w:left w:val="nil"/>
              <w:bottom w:val="single" w:sz="4" w:space="0" w:color="auto"/>
              <w:right w:val="single" w:sz="4" w:space="0" w:color="auto"/>
            </w:tcBorders>
            <w:shd w:val="clear" w:color="000000" w:fill="FFFFFF"/>
            <w:vAlign w:val="center"/>
            <w:hideMark/>
          </w:tcPr>
          <w:p w14:paraId="06AB24F4" w14:textId="77777777" w:rsidR="007D24CC" w:rsidRPr="007D24CC" w:rsidRDefault="007D24CC" w:rsidP="008E3107">
            <w:pPr>
              <w:spacing w:before="0" w:after="0"/>
              <w:ind w:firstLine="0"/>
              <w:contextualSpacing w:val="0"/>
              <w:jc w:val="center"/>
              <w:rPr>
                <w:b/>
                <w:bCs/>
                <w:sz w:val="24"/>
              </w:rPr>
            </w:pPr>
            <w:r w:rsidRPr="007D24CC">
              <w:rPr>
                <w:b/>
                <w:bCs/>
                <w:sz w:val="24"/>
              </w:rPr>
              <w:t>234.26</w:t>
            </w:r>
          </w:p>
        </w:tc>
        <w:tc>
          <w:tcPr>
            <w:tcW w:w="634" w:type="pct"/>
            <w:tcBorders>
              <w:top w:val="nil"/>
              <w:left w:val="nil"/>
              <w:bottom w:val="single" w:sz="4" w:space="0" w:color="auto"/>
              <w:right w:val="single" w:sz="4" w:space="0" w:color="auto"/>
            </w:tcBorders>
            <w:shd w:val="clear" w:color="000000" w:fill="FFFFFF"/>
            <w:vAlign w:val="center"/>
            <w:hideMark/>
          </w:tcPr>
          <w:p w14:paraId="6EB555F1" w14:textId="77777777" w:rsidR="007D24CC" w:rsidRPr="007D24CC" w:rsidRDefault="007D24CC" w:rsidP="008E3107">
            <w:pPr>
              <w:spacing w:before="0" w:after="0"/>
              <w:ind w:firstLine="0"/>
              <w:contextualSpacing w:val="0"/>
              <w:jc w:val="center"/>
              <w:rPr>
                <w:b/>
                <w:bCs/>
                <w:sz w:val="24"/>
              </w:rPr>
            </w:pPr>
            <w:r w:rsidRPr="007D24CC">
              <w:rPr>
                <w:b/>
                <w:bCs/>
                <w:sz w:val="24"/>
              </w:rPr>
              <w:t>0.37</w:t>
            </w:r>
          </w:p>
        </w:tc>
      </w:tr>
      <w:tr w:rsidR="007D24CC" w:rsidRPr="007D24CC" w14:paraId="0D6D3750"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7AACE3AC" w14:textId="77777777" w:rsidR="007D24CC" w:rsidRPr="007D24CC" w:rsidRDefault="007D24CC" w:rsidP="008E3107">
            <w:pPr>
              <w:spacing w:before="0" w:after="0"/>
              <w:ind w:firstLine="0"/>
              <w:contextualSpacing w:val="0"/>
              <w:jc w:val="center"/>
              <w:rPr>
                <w:sz w:val="24"/>
              </w:rPr>
            </w:pPr>
            <w:r w:rsidRPr="007D24CC">
              <w:rPr>
                <w:sz w:val="24"/>
              </w:rPr>
              <w:t>1</w:t>
            </w:r>
          </w:p>
        </w:tc>
        <w:tc>
          <w:tcPr>
            <w:tcW w:w="1767" w:type="pct"/>
            <w:tcBorders>
              <w:top w:val="nil"/>
              <w:left w:val="nil"/>
              <w:bottom w:val="single" w:sz="4" w:space="0" w:color="auto"/>
              <w:right w:val="single" w:sz="4" w:space="0" w:color="auto"/>
            </w:tcBorders>
            <w:shd w:val="clear" w:color="000000" w:fill="FFFFFF"/>
            <w:noWrap/>
            <w:vAlign w:val="center"/>
            <w:hideMark/>
          </w:tcPr>
          <w:p w14:paraId="55A72E2D" w14:textId="77777777" w:rsidR="007D24CC" w:rsidRPr="007D24CC" w:rsidRDefault="007D24CC" w:rsidP="008E3107">
            <w:pPr>
              <w:spacing w:before="0" w:after="0"/>
              <w:ind w:firstLine="0"/>
              <w:contextualSpacing w:val="0"/>
              <w:jc w:val="left"/>
              <w:rPr>
                <w:sz w:val="24"/>
              </w:rPr>
            </w:pPr>
            <w:r w:rsidRPr="007D24CC">
              <w:rPr>
                <w:sz w:val="24"/>
              </w:rPr>
              <w:t>Đất y tế</w:t>
            </w:r>
          </w:p>
        </w:tc>
        <w:tc>
          <w:tcPr>
            <w:tcW w:w="526" w:type="pct"/>
            <w:tcBorders>
              <w:top w:val="nil"/>
              <w:left w:val="nil"/>
              <w:bottom w:val="single" w:sz="4" w:space="0" w:color="auto"/>
              <w:right w:val="single" w:sz="4" w:space="0" w:color="auto"/>
            </w:tcBorders>
            <w:shd w:val="clear" w:color="000000" w:fill="FFFFFF"/>
            <w:noWrap/>
            <w:vAlign w:val="center"/>
            <w:hideMark/>
          </w:tcPr>
          <w:p w14:paraId="09A35562" w14:textId="77777777" w:rsidR="007D24CC" w:rsidRPr="007D24CC" w:rsidRDefault="007D24CC" w:rsidP="008E3107">
            <w:pPr>
              <w:spacing w:before="0" w:after="0"/>
              <w:ind w:firstLine="0"/>
              <w:contextualSpacing w:val="0"/>
              <w:jc w:val="center"/>
              <w:rPr>
                <w:sz w:val="24"/>
              </w:rPr>
            </w:pPr>
            <w:r w:rsidRPr="007D24CC">
              <w:rPr>
                <w:sz w:val="24"/>
              </w:rPr>
              <w:t>YT</w:t>
            </w:r>
          </w:p>
        </w:tc>
        <w:tc>
          <w:tcPr>
            <w:tcW w:w="1012" w:type="pct"/>
            <w:tcBorders>
              <w:top w:val="nil"/>
              <w:left w:val="nil"/>
              <w:bottom w:val="single" w:sz="4" w:space="0" w:color="auto"/>
              <w:right w:val="single" w:sz="4" w:space="0" w:color="auto"/>
            </w:tcBorders>
            <w:shd w:val="clear" w:color="000000" w:fill="FFFFFF"/>
            <w:vAlign w:val="center"/>
            <w:hideMark/>
          </w:tcPr>
          <w:p w14:paraId="5A0F4CB1" w14:textId="77777777" w:rsidR="007D24CC" w:rsidRPr="007D24CC" w:rsidRDefault="007D24CC" w:rsidP="008E3107">
            <w:pPr>
              <w:spacing w:before="0" w:after="0"/>
              <w:ind w:firstLine="0"/>
              <w:contextualSpacing w:val="0"/>
              <w:jc w:val="center"/>
              <w:rPr>
                <w:sz w:val="24"/>
              </w:rPr>
            </w:pPr>
            <w:r w:rsidRPr="007D24CC">
              <w:rPr>
                <w:sz w:val="24"/>
              </w:rPr>
              <w:t>36.96</w:t>
            </w:r>
          </w:p>
        </w:tc>
        <w:tc>
          <w:tcPr>
            <w:tcW w:w="691" w:type="pct"/>
            <w:tcBorders>
              <w:top w:val="nil"/>
              <w:left w:val="nil"/>
              <w:bottom w:val="single" w:sz="4" w:space="0" w:color="auto"/>
              <w:right w:val="single" w:sz="4" w:space="0" w:color="auto"/>
            </w:tcBorders>
            <w:shd w:val="clear" w:color="000000" w:fill="FFFFFF"/>
            <w:vAlign w:val="center"/>
            <w:hideMark/>
          </w:tcPr>
          <w:p w14:paraId="17FE1611" w14:textId="77777777" w:rsidR="007D24CC" w:rsidRPr="007D24CC" w:rsidRDefault="007D24CC" w:rsidP="008E3107">
            <w:pPr>
              <w:spacing w:before="0" w:after="0"/>
              <w:ind w:firstLine="0"/>
              <w:contextualSpacing w:val="0"/>
              <w:jc w:val="center"/>
              <w:rPr>
                <w:sz w:val="24"/>
              </w:rPr>
            </w:pPr>
            <w:r w:rsidRPr="007D24CC">
              <w:rPr>
                <w:sz w:val="24"/>
              </w:rPr>
              <w:t>37.27</w:t>
            </w:r>
          </w:p>
        </w:tc>
        <w:tc>
          <w:tcPr>
            <w:tcW w:w="634" w:type="pct"/>
            <w:tcBorders>
              <w:top w:val="nil"/>
              <w:left w:val="nil"/>
              <w:bottom w:val="single" w:sz="4" w:space="0" w:color="auto"/>
              <w:right w:val="single" w:sz="4" w:space="0" w:color="auto"/>
            </w:tcBorders>
            <w:shd w:val="clear" w:color="000000" w:fill="FFFFFF"/>
            <w:vAlign w:val="center"/>
            <w:hideMark/>
          </w:tcPr>
          <w:p w14:paraId="09A15602" w14:textId="77777777" w:rsidR="007D24CC" w:rsidRPr="007D24CC" w:rsidRDefault="007D24CC" w:rsidP="008E3107">
            <w:pPr>
              <w:spacing w:before="0" w:after="0"/>
              <w:ind w:firstLine="0"/>
              <w:contextualSpacing w:val="0"/>
              <w:jc w:val="center"/>
              <w:rPr>
                <w:sz w:val="24"/>
              </w:rPr>
            </w:pPr>
            <w:r w:rsidRPr="007D24CC">
              <w:rPr>
                <w:sz w:val="24"/>
              </w:rPr>
              <w:t>0.31</w:t>
            </w:r>
          </w:p>
        </w:tc>
      </w:tr>
      <w:tr w:rsidR="007D24CC" w:rsidRPr="007D24CC" w14:paraId="0CBC98CA"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31EFAE76" w14:textId="77777777" w:rsidR="007D24CC" w:rsidRPr="007D24CC" w:rsidRDefault="007D24CC" w:rsidP="008E3107">
            <w:pPr>
              <w:spacing w:before="0" w:after="0"/>
              <w:ind w:firstLine="0"/>
              <w:contextualSpacing w:val="0"/>
              <w:jc w:val="center"/>
              <w:rPr>
                <w:sz w:val="24"/>
              </w:rPr>
            </w:pPr>
            <w:r w:rsidRPr="007D24CC">
              <w:rPr>
                <w:sz w:val="24"/>
              </w:rPr>
              <w:t>2</w:t>
            </w:r>
          </w:p>
        </w:tc>
        <w:tc>
          <w:tcPr>
            <w:tcW w:w="1767" w:type="pct"/>
            <w:tcBorders>
              <w:top w:val="nil"/>
              <w:left w:val="nil"/>
              <w:bottom w:val="single" w:sz="4" w:space="0" w:color="auto"/>
              <w:right w:val="single" w:sz="4" w:space="0" w:color="auto"/>
            </w:tcBorders>
            <w:shd w:val="clear" w:color="000000" w:fill="FFFFFF"/>
            <w:noWrap/>
            <w:vAlign w:val="center"/>
            <w:hideMark/>
          </w:tcPr>
          <w:p w14:paraId="5304B9C3" w14:textId="77777777" w:rsidR="007D24CC" w:rsidRPr="007D24CC" w:rsidRDefault="007D24CC" w:rsidP="008E3107">
            <w:pPr>
              <w:spacing w:before="0" w:after="0"/>
              <w:ind w:firstLine="0"/>
              <w:contextualSpacing w:val="0"/>
              <w:jc w:val="left"/>
              <w:rPr>
                <w:sz w:val="24"/>
              </w:rPr>
            </w:pPr>
            <w:r w:rsidRPr="007D24CC">
              <w:rPr>
                <w:sz w:val="24"/>
              </w:rPr>
              <w:t xml:space="preserve">Đất thể dục thể thao </w:t>
            </w:r>
          </w:p>
        </w:tc>
        <w:tc>
          <w:tcPr>
            <w:tcW w:w="526" w:type="pct"/>
            <w:tcBorders>
              <w:top w:val="nil"/>
              <w:left w:val="nil"/>
              <w:bottom w:val="single" w:sz="4" w:space="0" w:color="auto"/>
              <w:right w:val="single" w:sz="4" w:space="0" w:color="auto"/>
            </w:tcBorders>
            <w:shd w:val="clear" w:color="000000" w:fill="FFFFFF"/>
            <w:noWrap/>
            <w:vAlign w:val="center"/>
            <w:hideMark/>
          </w:tcPr>
          <w:p w14:paraId="77573FF5" w14:textId="77777777" w:rsidR="007D24CC" w:rsidRPr="007D24CC" w:rsidRDefault="007D24CC" w:rsidP="008E3107">
            <w:pPr>
              <w:spacing w:before="0" w:after="0"/>
              <w:ind w:firstLine="0"/>
              <w:contextualSpacing w:val="0"/>
              <w:jc w:val="center"/>
              <w:rPr>
                <w:sz w:val="24"/>
              </w:rPr>
            </w:pPr>
            <w:r w:rsidRPr="007D24CC">
              <w:rPr>
                <w:sz w:val="24"/>
              </w:rPr>
              <w:t>TDTT</w:t>
            </w:r>
          </w:p>
        </w:tc>
        <w:tc>
          <w:tcPr>
            <w:tcW w:w="1012" w:type="pct"/>
            <w:tcBorders>
              <w:top w:val="nil"/>
              <w:left w:val="nil"/>
              <w:bottom w:val="single" w:sz="4" w:space="0" w:color="auto"/>
              <w:right w:val="single" w:sz="4" w:space="0" w:color="auto"/>
            </w:tcBorders>
            <w:shd w:val="clear" w:color="000000" w:fill="FFFFFF"/>
            <w:vAlign w:val="center"/>
            <w:hideMark/>
          </w:tcPr>
          <w:p w14:paraId="693D9D33" w14:textId="77777777" w:rsidR="007D24CC" w:rsidRPr="007D24CC" w:rsidRDefault="007D24CC" w:rsidP="008E3107">
            <w:pPr>
              <w:spacing w:before="0" w:after="0"/>
              <w:ind w:firstLine="0"/>
              <w:contextualSpacing w:val="0"/>
              <w:jc w:val="center"/>
              <w:rPr>
                <w:sz w:val="24"/>
              </w:rPr>
            </w:pPr>
            <w:r w:rsidRPr="007D24CC">
              <w:rPr>
                <w:sz w:val="24"/>
              </w:rPr>
              <w:t>4.31</w:t>
            </w:r>
          </w:p>
        </w:tc>
        <w:tc>
          <w:tcPr>
            <w:tcW w:w="691" w:type="pct"/>
            <w:tcBorders>
              <w:top w:val="nil"/>
              <w:left w:val="nil"/>
              <w:bottom w:val="single" w:sz="4" w:space="0" w:color="auto"/>
              <w:right w:val="single" w:sz="4" w:space="0" w:color="auto"/>
            </w:tcBorders>
            <w:shd w:val="clear" w:color="000000" w:fill="FFFFFF"/>
            <w:vAlign w:val="center"/>
            <w:hideMark/>
          </w:tcPr>
          <w:p w14:paraId="7BC4AFD3" w14:textId="77777777" w:rsidR="007D24CC" w:rsidRPr="007D24CC" w:rsidRDefault="007D24CC" w:rsidP="008E3107">
            <w:pPr>
              <w:spacing w:before="0" w:after="0"/>
              <w:ind w:firstLine="0"/>
              <w:contextualSpacing w:val="0"/>
              <w:jc w:val="center"/>
              <w:rPr>
                <w:sz w:val="24"/>
              </w:rPr>
            </w:pPr>
            <w:r w:rsidRPr="007D24CC">
              <w:rPr>
                <w:sz w:val="24"/>
              </w:rPr>
              <w:t>5.15</w:t>
            </w:r>
          </w:p>
        </w:tc>
        <w:tc>
          <w:tcPr>
            <w:tcW w:w="634" w:type="pct"/>
            <w:tcBorders>
              <w:top w:val="nil"/>
              <w:left w:val="nil"/>
              <w:bottom w:val="single" w:sz="4" w:space="0" w:color="auto"/>
              <w:right w:val="single" w:sz="4" w:space="0" w:color="auto"/>
            </w:tcBorders>
            <w:shd w:val="clear" w:color="000000" w:fill="FFFFFF"/>
            <w:vAlign w:val="center"/>
            <w:hideMark/>
          </w:tcPr>
          <w:p w14:paraId="439A2CFC" w14:textId="77777777" w:rsidR="007D24CC" w:rsidRPr="007D24CC" w:rsidRDefault="007D24CC" w:rsidP="008E3107">
            <w:pPr>
              <w:spacing w:before="0" w:after="0"/>
              <w:ind w:firstLine="0"/>
              <w:contextualSpacing w:val="0"/>
              <w:jc w:val="center"/>
              <w:rPr>
                <w:sz w:val="24"/>
              </w:rPr>
            </w:pPr>
            <w:r w:rsidRPr="007D24CC">
              <w:rPr>
                <w:sz w:val="24"/>
              </w:rPr>
              <w:t>0.84</w:t>
            </w:r>
          </w:p>
        </w:tc>
      </w:tr>
      <w:tr w:rsidR="007D24CC" w:rsidRPr="007D24CC" w14:paraId="34D6316A"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3A3E3DAC" w14:textId="77777777" w:rsidR="007D24CC" w:rsidRPr="007D24CC" w:rsidRDefault="007D24CC" w:rsidP="008E3107">
            <w:pPr>
              <w:spacing w:before="0" w:after="0"/>
              <w:ind w:firstLine="0"/>
              <w:contextualSpacing w:val="0"/>
              <w:jc w:val="center"/>
              <w:rPr>
                <w:sz w:val="24"/>
              </w:rPr>
            </w:pPr>
            <w:r w:rsidRPr="007D24CC">
              <w:rPr>
                <w:sz w:val="24"/>
              </w:rPr>
              <w:t>3</w:t>
            </w:r>
          </w:p>
        </w:tc>
        <w:tc>
          <w:tcPr>
            <w:tcW w:w="1767" w:type="pct"/>
            <w:tcBorders>
              <w:top w:val="nil"/>
              <w:left w:val="nil"/>
              <w:bottom w:val="single" w:sz="4" w:space="0" w:color="auto"/>
              <w:right w:val="single" w:sz="4" w:space="0" w:color="auto"/>
            </w:tcBorders>
            <w:shd w:val="clear" w:color="000000" w:fill="FFFFFF"/>
            <w:noWrap/>
            <w:vAlign w:val="center"/>
            <w:hideMark/>
          </w:tcPr>
          <w:p w14:paraId="00D0C37C" w14:textId="77777777" w:rsidR="007D24CC" w:rsidRPr="007D24CC" w:rsidRDefault="007D24CC" w:rsidP="008E3107">
            <w:pPr>
              <w:spacing w:before="0" w:after="0"/>
              <w:ind w:firstLine="0"/>
              <w:contextualSpacing w:val="0"/>
              <w:jc w:val="left"/>
              <w:rPr>
                <w:sz w:val="24"/>
              </w:rPr>
            </w:pPr>
            <w:r w:rsidRPr="007D24CC">
              <w:rPr>
                <w:sz w:val="24"/>
              </w:rPr>
              <w:t>Đất sản xuất công nghiệp, kho bãi</w:t>
            </w:r>
          </w:p>
        </w:tc>
        <w:tc>
          <w:tcPr>
            <w:tcW w:w="526" w:type="pct"/>
            <w:tcBorders>
              <w:top w:val="nil"/>
              <w:left w:val="nil"/>
              <w:bottom w:val="single" w:sz="4" w:space="0" w:color="auto"/>
              <w:right w:val="single" w:sz="4" w:space="0" w:color="auto"/>
            </w:tcBorders>
            <w:shd w:val="clear" w:color="000000" w:fill="FFFFFF"/>
            <w:noWrap/>
            <w:vAlign w:val="center"/>
            <w:hideMark/>
          </w:tcPr>
          <w:p w14:paraId="63E810E9" w14:textId="77777777" w:rsidR="007D24CC" w:rsidRPr="007D24CC" w:rsidRDefault="007D24CC" w:rsidP="008E3107">
            <w:pPr>
              <w:spacing w:before="0" w:after="0"/>
              <w:ind w:firstLine="0"/>
              <w:contextualSpacing w:val="0"/>
              <w:jc w:val="center"/>
              <w:rPr>
                <w:sz w:val="24"/>
              </w:rPr>
            </w:pPr>
            <w:r w:rsidRPr="007D24CC">
              <w:rPr>
                <w:sz w:val="24"/>
              </w:rPr>
              <w:t>CN</w:t>
            </w:r>
          </w:p>
        </w:tc>
        <w:tc>
          <w:tcPr>
            <w:tcW w:w="1012" w:type="pct"/>
            <w:tcBorders>
              <w:top w:val="nil"/>
              <w:left w:val="nil"/>
              <w:bottom w:val="single" w:sz="4" w:space="0" w:color="auto"/>
              <w:right w:val="single" w:sz="4" w:space="0" w:color="auto"/>
            </w:tcBorders>
            <w:shd w:val="clear" w:color="000000" w:fill="FFFFFF"/>
            <w:vAlign w:val="center"/>
            <w:hideMark/>
          </w:tcPr>
          <w:p w14:paraId="58DDA292" w14:textId="77777777" w:rsidR="007D24CC" w:rsidRPr="007D24CC" w:rsidRDefault="007D24CC" w:rsidP="008E3107">
            <w:pPr>
              <w:spacing w:before="0" w:after="0"/>
              <w:ind w:firstLine="0"/>
              <w:contextualSpacing w:val="0"/>
              <w:jc w:val="center"/>
              <w:rPr>
                <w:sz w:val="24"/>
              </w:rPr>
            </w:pPr>
            <w:r w:rsidRPr="007D24CC">
              <w:rPr>
                <w:sz w:val="24"/>
              </w:rPr>
              <w:t>47.90</w:t>
            </w:r>
          </w:p>
        </w:tc>
        <w:tc>
          <w:tcPr>
            <w:tcW w:w="691" w:type="pct"/>
            <w:tcBorders>
              <w:top w:val="nil"/>
              <w:left w:val="nil"/>
              <w:bottom w:val="single" w:sz="4" w:space="0" w:color="auto"/>
              <w:right w:val="single" w:sz="4" w:space="0" w:color="auto"/>
            </w:tcBorders>
            <w:shd w:val="clear" w:color="000000" w:fill="FFFFFF"/>
            <w:vAlign w:val="center"/>
            <w:hideMark/>
          </w:tcPr>
          <w:p w14:paraId="49B29DDF" w14:textId="77777777" w:rsidR="007D24CC" w:rsidRPr="007D24CC" w:rsidRDefault="007D24CC" w:rsidP="008E3107">
            <w:pPr>
              <w:spacing w:before="0" w:after="0"/>
              <w:ind w:firstLine="0"/>
              <w:contextualSpacing w:val="0"/>
              <w:jc w:val="center"/>
              <w:rPr>
                <w:sz w:val="24"/>
              </w:rPr>
            </w:pPr>
            <w:r w:rsidRPr="007D24CC">
              <w:rPr>
                <w:sz w:val="24"/>
              </w:rPr>
              <w:t>47.90</w:t>
            </w:r>
          </w:p>
        </w:tc>
        <w:tc>
          <w:tcPr>
            <w:tcW w:w="634" w:type="pct"/>
            <w:tcBorders>
              <w:top w:val="nil"/>
              <w:left w:val="nil"/>
              <w:bottom w:val="single" w:sz="4" w:space="0" w:color="auto"/>
              <w:right w:val="single" w:sz="4" w:space="0" w:color="auto"/>
            </w:tcBorders>
            <w:shd w:val="clear" w:color="000000" w:fill="FFFFFF"/>
            <w:vAlign w:val="center"/>
            <w:hideMark/>
          </w:tcPr>
          <w:p w14:paraId="645F3DE4"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176FE17B"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18328454" w14:textId="77777777" w:rsidR="007D24CC" w:rsidRPr="007D24CC" w:rsidRDefault="007D24CC" w:rsidP="008E3107">
            <w:pPr>
              <w:spacing w:before="0" w:after="0"/>
              <w:ind w:firstLine="0"/>
              <w:contextualSpacing w:val="0"/>
              <w:jc w:val="center"/>
              <w:rPr>
                <w:sz w:val="24"/>
              </w:rPr>
            </w:pPr>
            <w:r w:rsidRPr="007D24CC">
              <w:rPr>
                <w:sz w:val="24"/>
              </w:rPr>
              <w:t>4</w:t>
            </w:r>
          </w:p>
        </w:tc>
        <w:tc>
          <w:tcPr>
            <w:tcW w:w="1767" w:type="pct"/>
            <w:tcBorders>
              <w:top w:val="nil"/>
              <w:left w:val="nil"/>
              <w:bottom w:val="single" w:sz="4" w:space="0" w:color="auto"/>
              <w:right w:val="single" w:sz="4" w:space="0" w:color="auto"/>
            </w:tcBorders>
            <w:shd w:val="clear" w:color="000000" w:fill="FFFFFF"/>
            <w:noWrap/>
            <w:vAlign w:val="center"/>
            <w:hideMark/>
          </w:tcPr>
          <w:p w14:paraId="650B55AB" w14:textId="77777777" w:rsidR="007D24CC" w:rsidRPr="007D24CC" w:rsidRDefault="007D24CC" w:rsidP="008E3107">
            <w:pPr>
              <w:spacing w:before="0" w:after="0"/>
              <w:ind w:firstLine="0"/>
              <w:contextualSpacing w:val="0"/>
              <w:jc w:val="left"/>
              <w:rPr>
                <w:sz w:val="24"/>
              </w:rPr>
            </w:pPr>
            <w:r w:rsidRPr="007D24CC">
              <w:rPr>
                <w:sz w:val="24"/>
              </w:rPr>
              <w:t>Đất đào tạo, nghiên cứu</w:t>
            </w:r>
          </w:p>
        </w:tc>
        <w:tc>
          <w:tcPr>
            <w:tcW w:w="526" w:type="pct"/>
            <w:tcBorders>
              <w:top w:val="nil"/>
              <w:left w:val="nil"/>
              <w:bottom w:val="single" w:sz="4" w:space="0" w:color="auto"/>
              <w:right w:val="single" w:sz="4" w:space="0" w:color="auto"/>
            </w:tcBorders>
            <w:shd w:val="clear" w:color="000000" w:fill="FFFFFF"/>
            <w:noWrap/>
            <w:vAlign w:val="center"/>
            <w:hideMark/>
          </w:tcPr>
          <w:p w14:paraId="7EE26213" w14:textId="77777777" w:rsidR="007D24CC" w:rsidRPr="007D24CC" w:rsidRDefault="007D24CC" w:rsidP="008E3107">
            <w:pPr>
              <w:spacing w:before="0" w:after="0"/>
              <w:ind w:firstLine="0"/>
              <w:contextualSpacing w:val="0"/>
              <w:jc w:val="center"/>
              <w:rPr>
                <w:sz w:val="24"/>
              </w:rPr>
            </w:pPr>
            <w:r w:rsidRPr="007D24CC">
              <w:rPr>
                <w:sz w:val="24"/>
              </w:rPr>
              <w:t>TTDT</w:t>
            </w:r>
          </w:p>
        </w:tc>
        <w:tc>
          <w:tcPr>
            <w:tcW w:w="1012" w:type="pct"/>
            <w:tcBorders>
              <w:top w:val="nil"/>
              <w:left w:val="nil"/>
              <w:bottom w:val="single" w:sz="4" w:space="0" w:color="auto"/>
              <w:right w:val="single" w:sz="4" w:space="0" w:color="auto"/>
            </w:tcBorders>
            <w:shd w:val="clear" w:color="000000" w:fill="FFFFFF"/>
            <w:vAlign w:val="center"/>
            <w:hideMark/>
          </w:tcPr>
          <w:p w14:paraId="4DD974C1" w14:textId="77777777" w:rsidR="007D24CC" w:rsidRPr="007D24CC" w:rsidRDefault="007D24CC" w:rsidP="008E3107">
            <w:pPr>
              <w:spacing w:before="0" w:after="0"/>
              <w:ind w:firstLine="0"/>
              <w:contextualSpacing w:val="0"/>
              <w:jc w:val="center"/>
              <w:rPr>
                <w:sz w:val="24"/>
              </w:rPr>
            </w:pPr>
            <w:r w:rsidRPr="007D24CC">
              <w:rPr>
                <w:sz w:val="24"/>
              </w:rPr>
              <w:t>0.32</w:t>
            </w:r>
          </w:p>
        </w:tc>
        <w:tc>
          <w:tcPr>
            <w:tcW w:w="691" w:type="pct"/>
            <w:tcBorders>
              <w:top w:val="nil"/>
              <w:left w:val="nil"/>
              <w:bottom w:val="single" w:sz="4" w:space="0" w:color="auto"/>
              <w:right w:val="single" w:sz="4" w:space="0" w:color="auto"/>
            </w:tcBorders>
            <w:shd w:val="clear" w:color="000000" w:fill="FFFFFF"/>
            <w:vAlign w:val="center"/>
            <w:hideMark/>
          </w:tcPr>
          <w:p w14:paraId="2A60E1B6" w14:textId="77777777" w:rsidR="007D24CC" w:rsidRPr="007D24CC" w:rsidRDefault="007D24CC" w:rsidP="008E3107">
            <w:pPr>
              <w:spacing w:before="0" w:after="0"/>
              <w:ind w:firstLine="0"/>
              <w:contextualSpacing w:val="0"/>
              <w:jc w:val="center"/>
              <w:rPr>
                <w:sz w:val="24"/>
              </w:rPr>
            </w:pPr>
            <w:r w:rsidRPr="007D24CC">
              <w:rPr>
                <w:sz w:val="24"/>
              </w:rPr>
              <w:t>0.32</w:t>
            </w:r>
          </w:p>
        </w:tc>
        <w:tc>
          <w:tcPr>
            <w:tcW w:w="634" w:type="pct"/>
            <w:tcBorders>
              <w:top w:val="nil"/>
              <w:left w:val="nil"/>
              <w:bottom w:val="single" w:sz="4" w:space="0" w:color="auto"/>
              <w:right w:val="single" w:sz="4" w:space="0" w:color="auto"/>
            </w:tcBorders>
            <w:shd w:val="clear" w:color="000000" w:fill="FFFFFF"/>
            <w:vAlign w:val="center"/>
            <w:hideMark/>
          </w:tcPr>
          <w:p w14:paraId="61BFD589"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5A639485"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3A29F710" w14:textId="77777777" w:rsidR="007D24CC" w:rsidRPr="007D24CC" w:rsidRDefault="007D24CC" w:rsidP="008E3107">
            <w:pPr>
              <w:spacing w:before="0" w:after="0"/>
              <w:ind w:firstLine="0"/>
              <w:contextualSpacing w:val="0"/>
              <w:jc w:val="center"/>
              <w:rPr>
                <w:sz w:val="24"/>
              </w:rPr>
            </w:pPr>
            <w:r w:rsidRPr="007D24CC">
              <w:rPr>
                <w:sz w:val="24"/>
              </w:rPr>
              <w:t>5</w:t>
            </w:r>
          </w:p>
        </w:tc>
        <w:tc>
          <w:tcPr>
            <w:tcW w:w="1767" w:type="pct"/>
            <w:tcBorders>
              <w:top w:val="nil"/>
              <w:left w:val="nil"/>
              <w:bottom w:val="single" w:sz="4" w:space="0" w:color="auto"/>
              <w:right w:val="single" w:sz="4" w:space="0" w:color="auto"/>
            </w:tcBorders>
            <w:shd w:val="clear" w:color="000000" w:fill="FFFFFF"/>
            <w:noWrap/>
            <w:vAlign w:val="center"/>
            <w:hideMark/>
          </w:tcPr>
          <w:p w14:paraId="76F7F04F" w14:textId="77777777" w:rsidR="007D24CC" w:rsidRPr="007D24CC" w:rsidRDefault="007D24CC" w:rsidP="008E3107">
            <w:pPr>
              <w:spacing w:before="0" w:after="0"/>
              <w:ind w:firstLine="0"/>
              <w:contextualSpacing w:val="0"/>
              <w:jc w:val="left"/>
              <w:rPr>
                <w:sz w:val="24"/>
              </w:rPr>
            </w:pPr>
            <w:r w:rsidRPr="007D24CC">
              <w:rPr>
                <w:sz w:val="24"/>
              </w:rPr>
              <w:t xml:space="preserve">Đất cơ quan, trụ sở </w:t>
            </w:r>
          </w:p>
        </w:tc>
        <w:tc>
          <w:tcPr>
            <w:tcW w:w="526" w:type="pct"/>
            <w:tcBorders>
              <w:top w:val="nil"/>
              <w:left w:val="nil"/>
              <w:bottom w:val="single" w:sz="4" w:space="0" w:color="auto"/>
              <w:right w:val="single" w:sz="4" w:space="0" w:color="auto"/>
            </w:tcBorders>
            <w:shd w:val="clear" w:color="000000" w:fill="FFFFFF"/>
            <w:noWrap/>
            <w:vAlign w:val="center"/>
            <w:hideMark/>
          </w:tcPr>
          <w:p w14:paraId="20CAFC30" w14:textId="77777777" w:rsidR="007D24CC" w:rsidRPr="007D24CC" w:rsidRDefault="007D24CC" w:rsidP="008E3107">
            <w:pPr>
              <w:spacing w:before="0" w:after="0"/>
              <w:ind w:firstLine="0"/>
              <w:contextualSpacing w:val="0"/>
              <w:jc w:val="center"/>
              <w:rPr>
                <w:sz w:val="24"/>
              </w:rPr>
            </w:pPr>
            <w:r w:rsidRPr="007D24CC">
              <w:rPr>
                <w:sz w:val="24"/>
              </w:rPr>
              <w:t>CQ</w:t>
            </w:r>
          </w:p>
        </w:tc>
        <w:tc>
          <w:tcPr>
            <w:tcW w:w="1012" w:type="pct"/>
            <w:tcBorders>
              <w:top w:val="nil"/>
              <w:left w:val="nil"/>
              <w:bottom w:val="single" w:sz="4" w:space="0" w:color="auto"/>
              <w:right w:val="single" w:sz="4" w:space="0" w:color="auto"/>
            </w:tcBorders>
            <w:shd w:val="clear" w:color="000000" w:fill="FFFFFF"/>
            <w:vAlign w:val="center"/>
            <w:hideMark/>
          </w:tcPr>
          <w:p w14:paraId="26399016" w14:textId="77777777" w:rsidR="007D24CC" w:rsidRPr="007D24CC" w:rsidRDefault="007D24CC" w:rsidP="008E3107">
            <w:pPr>
              <w:spacing w:before="0" w:after="0"/>
              <w:ind w:firstLine="0"/>
              <w:contextualSpacing w:val="0"/>
              <w:jc w:val="center"/>
              <w:rPr>
                <w:sz w:val="24"/>
              </w:rPr>
            </w:pPr>
            <w:r w:rsidRPr="007D24CC">
              <w:rPr>
                <w:sz w:val="24"/>
              </w:rPr>
              <w:t>4.33</w:t>
            </w:r>
          </w:p>
        </w:tc>
        <w:tc>
          <w:tcPr>
            <w:tcW w:w="691" w:type="pct"/>
            <w:tcBorders>
              <w:top w:val="nil"/>
              <w:left w:val="nil"/>
              <w:bottom w:val="single" w:sz="4" w:space="0" w:color="auto"/>
              <w:right w:val="single" w:sz="4" w:space="0" w:color="auto"/>
            </w:tcBorders>
            <w:shd w:val="clear" w:color="000000" w:fill="FFFFFF"/>
            <w:vAlign w:val="center"/>
            <w:hideMark/>
          </w:tcPr>
          <w:p w14:paraId="09595CE2" w14:textId="77777777" w:rsidR="007D24CC" w:rsidRPr="007D24CC" w:rsidRDefault="007D24CC" w:rsidP="008E3107">
            <w:pPr>
              <w:spacing w:before="0" w:after="0"/>
              <w:ind w:firstLine="0"/>
              <w:contextualSpacing w:val="0"/>
              <w:jc w:val="center"/>
              <w:rPr>
                <w:sz w:val="24"/>
              </w:rPr>
            </w:pPr>
            <w:r w:rsidRPr="007D24CC">
              <w:rPr>
                <w:sz w:val="24"/>
              </w:rPr>
              <w:t>4.33</w:t>
            </w:r>
          </w:p>
        </w:tc>
        <w:tc>
          <w:tcPr>
            <w:tcW w:w="634" w:type="pct"/>
            <w:tcBorders>
              <w:top w:val="nil"/>
              <w:left w:val="nil"/>
              <w:bottom w:val="single" w:sz="4" w:space="0" w:color="auto"/>
              <w:right w:val="single" w:sz="4" w:space="0" w:color="auto"/>
            </w:tcBorders>
            <w:shd w:val="clear" w:color="000000" w:fill="FFFFFF"/>
            <w:vAlign w:val="center"/>
            <w:hideMark/>
          </w:tcPr>
          <w:p w14:paraId="444D091E"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14C15B5F"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39459D3D" w14:textId="77777777" w:rsidR="007D24CC" w:rsidRPr="007D24CC" w:rsidRDefault="007D24CC" w:rsidP="008E3107">
            <w:pPr>
              <w:spacing w:before="0" w:after="0"/>
              <w:ind w:firstLine="0"/>
              <w:contextualSpacing w:val="0"/>
              <w:jc w:val="center"/>
              <w:rPr>
                <w:sz w:val="24"/>
              </w:rPr>
            </w:pPr>
            <w:r w:rsidRPr="007D24CC">
              <w:rPr>
                <w:sz w:val="24"/>
              </w:rPr>
              <w:t>6</w:t>
            </w:r>
          </w:p>
        </w:tc>
        <w:tc>
          <w:tcPr>
            <w:tcW w:w="1767" w:type="pct"/>
            <w:tcBorders>
              <w:top w:val="nil"/>
              <w:left w:val="nil"/>
              <w:bottom w:val="single" w:sz="4" w:space="0" w:color="auto"/>
              <w:right w:val="single" w:sz="4" w:space="0" w:color="auto"/>
            </w:tcBorders>
            <w:shd w:val="clear" w:color="000000" w:fill="FFFFFF"/>
            <w:noWrap/>
            <w:vAlign w:val="center"/>
            <w:hideMark/>
          </w:tcPr>
          <w:p w14:paraId="3EAE0EB8" w14:textId="77777777" w:rsidR="007D24CC" w:rsidRPr="007D24CC" w:rsidRDefault="007D24CC" w:rsidP="008E3107">
            <w:pPr>
              <w:spacing w:before="0" w:after="0"/>
              <w:ind w:firstLine="0"/>
              <w:contextualSpacing w:val="0"/>
              <w:jc w:val="left"/>
              <w:rPr>
                <w:sz w:val="24"/>
              </w:rPr>
            </w:pPr>
            <w:r w:rsidRPr="007D24CC">
              <w:rPr>
                <w:sz w:val="24"/>
              </w:rPr>
              <w:t>Đất khu dịch vụ</w:t>
            </w:r>
          </w:p>
        </w:tc>
        <w:tc>
          <w:tcPr>
            <w:tcW w:w="526" w:type="pct"/>
            <w:tcBorders>
              <w:top w:val="nil"/>
              <w:left w:val="nil"/>
              <w:bottom w:val="single" w:sz="4" w:space="0" w:color="auto"/>
              <w:right w:val="single" w:sz="4" w:space="0" w:color="auto"/>
            </w:tcBorders>
            <w:shd w:val="clear" w:color="000000" w:fill="FFFFFF"/>
            <w:noWrap/>
            <w:vAlign w:val="center"/>
            <w:hideMark/>
          </w:tcPr>
          <w:p w14:paraId="36776F5A" w14:textId="77777777" w:rsidR="007D24CC" w:rsidRPr="007D24CC" w:rsidRDefault="007D24CC" w:rsidP="008E3107">
            <w:pPr>
              <w:spacing w:before="0" w:after="0"/>
              <w:ind w:firstLine="0"/>
              <w:contextualSpacing w:val="0"/>
              <w:jc w:val="center"/>
              <w:rPr>
                <w:sz w:val="24"/>
              </w:rPr>
            </w:pPr>
            <w:r w:rsidRPr="007D24CC">
              <w:rPr>
                <w:sz w:val="24"/>
              </w:rPr>
              <w:t>DV</w:t>
            </w:r>
          </w:p>
        </w:tc>
        <w:tc>
          <w:tcPr>
            <w:tcW w:w="1012" w:type="pct"/>
            <w:tcBorders>
              <w:top w:val="nil"/>
              <w:left w:val="nil"/>
              <w:bottom w:val="single" w:sz="4" w:space="0" w:color="auto"/>
              <w:right w:val="single" w:sz="4" w:space="0" w:color="auto"/>
            </w:tcBorders>
            <w:shd w:val="clear" w:color="000000" w:fill="FFFFFF"/>
            <w:vAlign w:val="center"/>
            <w:hideMark/>
          </w:tcPr>
          <w:p w14:paraId="1EF7A69D" w14:textId="77777777" w:rsidR="007D24CC" w:rsidRPr="007D24CC" w:rsidRDefault="007D24CC" w:rsidP="008E3107">
            <w:pPr>
              <w:spacing w:before="0" w:after="0"/>
              <w:ind w:firstLine="0"/>
              <w:contextualSpacing w:val="0"/>
              <w:jc w:val="center"/>
              <w:rPr>
                <w:sz w:val="24"/>
              </w:rPr>
            </w:pPr>
            <w:r w:rsidRPr="007D24CC">
              <w:rPr>
                <w:sz w:val="24"/>
              </w:rPr>
              <w:t>21.69</w:t>
            </w:r>
          </w:p>
        </w:tc>
        <w:tc>
          <w:tcPr>
            <w:tcW w:w="691" w:type="pct"/>
            <w:tcBorders>
              <w:top w:val="nil"/>
              <w:left w:val="nil"/>
              <w:bottom w:val="single" w:sz="4" w:space="0" w:color="auto"/>
              <w:right w:val="single" w:sz="4" w:space="0" w:color="auto"/>
            </w:tcBorders>
            <w:shd w:val="clear" w:color="000000" w:fill="FFFFFF"/>
            <w:vAlign w:val="center"/>
            <w:hideMark/>
          </w:tcPr>
          <w:p w14:paraId="1DBFA37D" w14:textId="77777777" w:rsidR="007D24CC" w:rsidRPr="007D24CC" w:rsidRDefault="007D24CC" w:rsidP="008E3107">
            <w:pPr>
              <w:spacing w:before="0" w:after="0"/>
              <w:ind w:firstLine="0"/>
              <w:contextualSpacing w:val="0"/>
              <w:jc w:val="center"/>
              <w:rPr>
                <w:sz w:val="24"/>
              </w:rPr>
            </w:pPr>
            <w:r w:rsidRPr="007D24CC">
              <w:rPr>
                <w:sz w:val="24"/>
              </w:rPr>
              <w:t>26.61</w:t>
            </w:r>
          </w:p>
        </w:tc>
        <w:tc>
          <w:tcPr>
            <w:tcW w:w="634" w:type="pct"/>
            <w:tcBorders>
              <w:top w:val="nil"/>
              <w:left w:val="nil"/>
              <w:bottom w:val="single" w:sz="4" w:space="0" w:color="auto"/>
              <w:right w:val="single" w:sz="4" w:space="0" w:color="auto"/>
            </w:tcBorders>
            <w:shd w:val="clear" w:color="000000" w:fill="FFFFFF"/>
            <w:vAlign w:val="center"/>
            <w:hideMark/>
          </w:tcPr>
          <w:p w14:paraId="5BEFACB4" w14:textId="77777777" w:rsidR="007D24CC" w:rsidRPr="007D24CC" w:rsidRDefault="007D24CC" w:rsidP="008E3107">
            <w:pPr>
              <w:spacing w:before="0" w:after="0"/>
              <w:ind w:firstLine="0"/>
              <w:contextualSpacing w:val="0"/>
              <w:jc w:val="center"/>
              <w:rPr>
                <w:sz w:val="24"/>
              </w:rPr>
            </w:pPr>
            <w:r w:rsidRPr="007D24CC">
              <w:rPr>
                <w:sz w:val="24"/>
              </w:rPr>
              <w:t>4.91</w:t>
            </w:r>
          </w:p>
        </w:tc>
      </w:tr>
      <w:tr w:rsidR="007D24CC" w:rsidRPr="007D24CC" w14:paraId="33F0B9AE"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58DB0727" w14:textId="77777777" w:rsidR="007D24CC" w:rsidRPr="007D24CC" w:rsidRDefault="007D24CC" w:rsidP="008E3107">
            <w:pPr>
              <w:spacing w:before="0" w:after="0"/>
              <w:ind w:firstLine="0"/>
              <w:contextualSpacing w:val="0"/>
              <w:jc w:val="center"/>
              <w:rPr>
                <w:sz w:val="24"/>
              </w:rPr>
            </w:pPr>
            <w:r w:rsidRPr="007D24CC">
              <w:rPr>
                <w:sz w:val="24"/>
              </w:rPr>
              <w:t>7</w:t>
            </w:r>
          </w:p>
        </w:tc>
        <w:tc>
          <w:tcPr>
            <w:tcW w:w="1767" w:type="pct"/>
            <w:tcBorders>
              <w:top w:val="nil"/>
              <w:left w:val="nil"/>
              <w:bottom w:val="single" w:sz="4" w:space="0" w:color="auto"/>
              <w:right w:val="single" w:sz="4" w:space="0" w:color="auto"/>
            </w:tcBorders>
            <w:shd w:val="clear" w:color="000000" w:fill="FFFFFF"/>
            <w:noWrap/>
            <w:vAlign w:val="center"/>
            <w:hideMark/>
          </w:tcPr>
          <w:p w14:paraId="65AE537C" w14:textId="77777777" w:rsidR="007D24CC" w:rsidRPr="007D24CC" w:rsidRDefault="007D24CC" w:rsidP="008E3107">
            <w:pPr>
              <w:spacing w:before="0" w:after="0"/>
              <w:ind w:firstLine="0"/>
              <w:contextualSpacing w:val="0"/>
              <w:jc w:val="left"/>
              <w:rPr>
                <w:sz w:val="24"/>
              </w:rPr>
            </w:pPr>
            <w:r w:rsidRPr="007D24CC">
              <w:rPr>
                <w:sz w:val="24"/>
              </w:rPr>
              <w:t>Đất khu dịch vụ du lịch</w:t>
            </w:r>
          </w:p>
        </w:tc>
        <w:tc>
          <w:tcPr>
            <w:tcW w:w="526" w:type="pct"/>
            <w:tcBorders>
              <w:top w:val="nil"/>
              <w:left w:val="nil"/>
              <w:bottom w:val="single" w:sz="4" w:space="0" w:color="auto"/>
              <w:right w:val="single" w:sz="4" w:space="0" w:color="auto"/>
            </w:tcBorders>
            <w:shd w:val="clear" w:color="000000" w:fill="FFFFFF"/>
            <w:noWrap/>
            <w:vAlign w:val="center"/>
            <w:hideMark/>
          </w:tcPr>
          <w:p w14:paraId="6BC5A099" w14:textId="77777777" w:rsidR="007D24CC" w:rsidRPr="007D24CC" w:rsidRDefault="007D24CC" w:rsidP="008E3107">
            <w:pPr>
              <w:spacing w:before="0" w:after="0"/>
              <w:ind w:firstLine="0"/>
              <w:contextualSpacing w:val="0"/>
              <w:jc w:val="center"/>
              <w:rPr>
                <w:sz w:val="24"/>
              </w:rPr>
            </w:pPr>
            <w:r w:rsidRPr="007D24CC">
              <w:rPr>
                <w:sz w:val="24"/>
              </w:rPr>
              <w:t>DL</w:t>
            </w:r>
          </w:p>
        </w:tc>
        <w:tc>
          <w:tcPr>
            <w:tcW w:w="1012" w:type="pct"/>
            <w:tcBorders>
              <w:top w:val="nil"/>
              <w:left w:val="nil"/>
              <w:bottom w:val="single" w:sz="4" w:space="0" w:color="auto"/>
              <w:right w:val="single" w:sz="4" w:space="0" w:color="auto"/>
            </w:tcBorders>
            <w:shd w:val="clear" w:color="000000" w:fill="FFFFFF"/>
            <w:vAlign w:val="center"/>
            <w:hideMark/>
          </w:tcPr>
          <w:p w14:paraId="17AF04A5" w14:textId="77777777" w:rsidR="007D24CC" w:rsidRPr="007D24CC" w:rsidRDefault="007D24CC" w:rsidP="008E3107">
            <w:pPr>
              <w:spacing w:before="0" w:after="0"/>
              <w:ind w:firstLine="0"/>
              <w:contextualSpacing w:val="0"/>
              <w:jc w:val="center"/>
              <w:rPr>
                <w:sz w:val="24"/>
              </w:rPr>
            </w:pPr>
            <w:r w:rsidRPr="007D24CC">
              <w:rPr>
                <w:sz w:val="24"/>
              </w:rPr>
              <w:t>19.44</w:t>
            </w:r>
          </w:p>
        </w:tc>
        <w:tc>
          <w:tcPr>
            <w:tcW w:w="691" w:type="pct"/>
            <w:tcBorders>
              <w:top w:val="nil"/>
              <w:left w:val="nil"/>
              <w:bottom w:val="single" w:sz="4" w:space="0" w:color="auto"/>
              <w:right w:val="single" w:sz="4" w:space="0" w:color="auto"/>
            </w:tcBorders>
            <w:shd w:val="clear" w:color="000000" w:fill="FFFFFF"/>
            <w:vAlign w:val="center"/>
            <w:hideMark/>
          </w:tcPr>
          <w:p w14:paraId="3051F98C" w14:textId="77777777" w:rsidR="007D24CC" w:rsidRPr="007D24CC" w:rsidRDefault="007D24CC" w:rsidP="008E3107">
            <w:pPr>
              <w:spacing w:before="0" w:after="0"/>
              <w:ind w:firstLine="0"/>
              <w:contextualSpacing w:val="0"/>
              <w:jc w:val="center"/>
              <w:rPr>
                <w:sz w:val="24"/>
              </w:rPr>
            </w:pPr>
            <w:r w:rsidRPr="007D24CC">
              <w:rPr>
                <w:sz w:val="24"/>
              </w:rPr>
              <w:t>14.47</w:t>
            </w:r>
          </w:p>
        </w:tc>
        <w:tc>
          <w:tcPr>
            <w:tcW w:w="634" w:type="pct"/>
            <w:tcBorders>
              <w:top w:val="nil"/>
              <w:left w:val="nil"/>
              <w:bottom w:val="single" w:sz="4" w:space="0" w:color="auto"/>
              <w:right w:val="single" w:sz="4" w:space="0" w:color="auto"/>
            </w:tcBorders>
            <w:shd w:val="clear" w:color="000000" w:fill="FFFFFF"/>
            <w:vAlign w:val="center"/>
            <w:hideMark/>
          </w:tcPr>
          <w:p w14:paraId="53DF2DE6" w14:textId="77777777" w:rsidR="007D24CC" w:rsidRPr="007D24CC" w:rsidRDefault="007D24CC" w:rsidP="008E3107">
            <w:pPr>
              <w:spacing w:before="0" w:after="0"/>
              <w:ind w:firstLine="0"/>
              <w:contextualSpacing w:val="0"/>
              <w:jc w:val="center"/>
              <w:rPr>
                <w:sz w:val="24"/>
              </w:rPr>
            </w:pPr>
            <w:r w:rsidRPr="007D24CC">
              <w:rPr>
                <w:sz w:val="24"/>
              </w:rPr>
              <w:t>-4.97</w:t>
            </w:r>
          </w:p>
        </w:tc>
      </w:tr>
      <w:tr w:rsidR="007D24CC" w:rsidRPr="007D24CC" w14:paraId="11411F02"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35101BFB" w14:textId="77777777" w:rsidR="007D24CC" w:rsidRPr="007D24CC" w:rsidRDefault="007D24CC" w:rsidP="008E3107">
            <w:pPr>
              <w:spacing w:before="0" w:after="0"/>
              <w:ind w:firstLine="0"/>
              <w:contextualSpacing w:val="0"/>
              <w:jc w:val="center"/>
              <w:rPr>
                <w:sz w:val="24"/>
              </w:rPr>
            </w:pPr>
            <w:r w:rsidRPr="007D24CC">
              <w:rPr>
                <w:sz w:val="24"/>
              </w:rPr>
              <w:t>8</w:t>
            </w:r>
          </w:p>
        </w:tc>
        <w:tc>
          <w:tcPr>
            <w:tcW w:w="1767" w:type="pct"/>
            <w:tcBorders>
              <w:top w:val="nil"/>
              <w:left w:val="nil"/>
              <w:bottom w:val="single" w:sz="4" w:space="0" w:color="auto"/>
              <w:right w:val="single" w:sz="4" w:space="0" w:color="auto"/>
            </w:tcBorders>
            <w:shd w:val="clear" w:color="000000" w:fill="FFFFFF"/>
            <w:noWrap/>
            <w:vAlign w:val="center"/>
            <w:hideMark/>
          </w:tcPr>
          <w:p w14:paraId="460E48DF" w14:textId="77777777" w:rsidR="007D24CC" w:rsidRPr="007D24CC" w:rsidRDefault="007D24CC" w:rsidP="008E3107">
            <w:pPr>
              <w:spacing w:before="0" w:after="0"/>
              <w:ind w:firstLine="0"/>
              <w:contextualSpacing w:val="0"/>
              <w:jc w:val="left"/>
              <w:rPr>
                <w:sz w:val="24"/>
              </w:rPr>
            </w:pPr>
            <w:r w:rsidRPr="007D24CC">
              <w:rPr>
                <w:sz w:val="24"/>
              </w:rPr>
              <w:t>Đất di tích, tôn giáo</w:t>
            </w:r>
          </w:p>
        </w:tc>
        <w:tc>
          <w:tcPr>
            <w:tcW w:w="526" w:type="pct"/>
            <w:tcBorders>
              <w:top w:val="nil"/>
              <w:left w:val="nil"/>
              <w:bottom w:val="single" w:sz="4" w:space="0" w:color="auto"/>
              <w:right w:val="single" w:sz="4" w:space="0" w:color="auto"/>
            </w:tcBorders>
            <w:shd w:val="clear" w:color="000000" w:fill="FFFFFF"/>
            <w:noWrap/>
            <w:vAlign w:val="center"/>
            <w:hideMark/>
          </w:tcPr>
          <w:p w14:paraId="2D0E60F0" w14:textId="77777777" w:rsidR="007D24CC" w:rsidRPr="007D24CC" w:rsidRDefault="007D24CC" w:rsidP="008E3107">
            <w:pPr>
              <w:spacing w:before="0" w:after="0"/>
              <w:ind w:firstLine="0"/>
              <w:contextualSpacing w:val="0"/>
              <w:jc w:val="center"/>
              <w:rPr>
                <w:sz w:val="24"/>
              </w:rPr>
            </w:pPr>
            <w:r w:rsidRPr="007D24CC">
              <w:rPr>
                <w:sz w:val="24"/>
              </w:rPr>
              <w:t>TG</w:t>
            </w:r>
          </w:p>
        </w:tc>
        <w:tc>
          <w:tcPr>
            <w:tcW w:w="1012" w:type="pct"/>
            <w:tcBorders>
              <w:top w:val="nil"/>
              <w:left w:val="nil"/>
              <w:bottom w:val="single" w:sz="4" w:space="0" w:color="auto"/>
              <w:right w:val="single" w:sz="4" w:space="0" w:color="auto"/>
            </w:tcBorders>
            <w:shd w:val="clear" w:color="000000" w:fill="FFFFFF"/>
            <w:vAlign w:val="center"/>
            <w:hideMark/>
          </w:tcPr>
          <w:p w14:paraId="1BA9AD6F" w14:textId="77777777" w:rsidR="007D24CC" w:rsidRPr="007D24CC" w:rsidRDefault="007D24CC" w:rsidP="008E3107">
            <w:pPr>
              <w:spacing w:before="0" w:after="0"/>
              <w:ind w:firstLine="0"/>
              <w:contextualSpacing w:val="0"/>
              <w:jc w:val="center"/>
              <w:rPr>
                <w:sz w:val="24"/>
              </w:rPr>
            </w:pPr>
            <w:r w:rsidRPr="007D24CC">
              <w:rPr>
                <w:sz w:val="24"/>
              </w:rPr>
              <w:t>0.94</w:t>
            </w:r>
          </w:p>
        </w:tc>
        <w:tc>
          <w:tcPr>
            <w:tcW w:w="691" w:type="pct"/>
            <w:tcBorders>
              <w:top w:val="nil"/>
              <w:left w:val="nil"/>
              <w:bottom w:val="single" w:sz="4" w:space="0" w:color="auto"/>
              <w:right w:val="single" w:sz="4" w:space="0" w:color="auto"/>
            </w:tcBorders>
            <w:shd w:val="clear" w:color="000000" w:fill="FFFFFF"/>
            <w:vAlign w:val="center"/>
            <w:hideMark/>
          </w:tcPr>
          <w:p w14:paraId="576F316C" w14:textId="77777777" w:rsidR="007D24CC" w:rsidRPr="007D24CC" w:rsidRDefault="007D24CC" w:rsidP="008E3107">
            <w:pPr>
              <w:spacing w:before="0" w:after="0"/>
              <w:ind w:firstLine="0"/>
              <w:contextualSpacing w:val="0"/>
              <w:jc w:val="center"/>
              <w:rPr>
                <w:sz w:val="24"/>
              </w:rPr>
            </w:pPr>
            <w:r w:rsidRPr="007D24CC">
              <w:rPr>
                <w:sz w:val="24"/>
              </w:rPr>
              <w:t>0.94</w:t>
            </w:r>
          </w:p>
        </w:tc>
        <w:tc>
          <w:tcPr>
            <w:tcW w:w="634" w:type="pct"/>
            <w:tcBorders>
              <w:top w:val="nil"/>
              <w:left w:val="nil"/>
              <w:bottom w:val="single" w:sz="4" w:space="0" w:color="auto"/>
              <w:right w:val="single" w:sz="4" w:space="0" w:color="auto"/>
            </w:tcBorders>
            <w:shd w:val="clear" w:color="000000" w:fill="FFFFFF"/>
            <w:vAlign w:val="center"/>
            <w:hideMark/>
          </w:tcPr>
          <w:p w14:paraId="5FC7DB9E"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0BCDDB6B"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A4F44B4" w14:textId="77777777" w:rsidR="007D24CC" w:rsidRPr="007D24CC" w:rsidRDefault="007D24CC" w:rsidP="008E3107">
            <w:pPr>
              <w:spacing w:before="0" w:after="0"/>
              <w:ind w:firstLine="0"/>
              <w:contextualSpacing w:val="0"/>
              <w:jc w:val="center"/>
              <w:rPr>
                <w:sz w:val="24"/>
              </w:rPr>
            </w:pPr>
            <w:r w:rsidRPr="007D24CC">
              <w:rPr>
                <w:sz w:val="24"/>
              </w:rPr>
              <w:t>9</w:t>
            </w:r>
          </w:p>
        </w:tc>
        <w:tc>
          <w:tcPr>
            <w:tcW w:w="1767" w:type="pct"/>
            <w:tcBorders>
              <w:top w:val="nil"/>
              <w:left w:val="nil"/>
              <w:bottom w:val="single" w:sz="4" w:space="0" w:color="auto"/>
              <w:right w:val="single" w:sz="4" w:space="0" w:color="auto"/>
            </w:tcBorders>
            <w:shd w:val="clear" w:color="000000" w:fill="FFFFFF"/>
            <w:noWrap/>
            <w:vAlign w:val="center"/>
            <w:hideMark/>
          </w:tcPr>
          <w:p w14:paraId="1E0B70FA" w14:textId="77777777" w:rsidR="007D24CC" w:rsidRPr="007D24CC" w:rsidRDefault="007D24CC" w:rsidP="008E3107">
            <w:pPr>
              <w:spacing w:before="0" w:after="0"/>
              <w:ind w:firstLine="0"/>
              <w:contextualSpacing w:val="0"/>
              <w:jc w:val="left"/>
              <w:rPr>
                <w:sz w:val="24"/>
              </w:rPr>
            </w:pPr>
            <w:r w:rsidRPr="007D24CC">
              <w:rPr>
                <w:sz w:val="24"/>
              </w:rPr>
              <w:t>Đất an ninh</w:t>
            </w:r>
          </w:p>
        </w:tc>
        <w:tc>
          <w:tcPr>
            <w:tcW w:w="526" w:type="pct"/>
            <w:tcBorders>
              <w:top w:val="nil"/>
              <w:left w:val="nil"/>
              <w:bottom w:val="single" w:sz="4" w:space="0" w:color="auto"/>
              <w:right w:val="single" w:sz="4" w:space="0" w:color="auto"/>
            </w:tcBorders>
            <w:shd w:val="clear" w:color="000000" w:fill="FFFFFF"/>
            <w:noWrap/>
            <w:vAlign w:val="center"/>
            <w:hideMark/>
          </w:tcPr>
          <w:p w14:paraId="37F9FA84" w14:textId="77777777" w:rsidR="007D24CC" w:rsidRPr="007D24CC" w:rsidRDefault="007D24CC" w:rsidP="008E3107">
            <w:pPr>
              <w:spacing w:before="0" w:after="0"/>
              <w:ind w:firstLine="0"/>
              <w:contextualSpacing w:val="0"/>
              <w:jc w:val="center"/>
              <w:rPr>
                <w:sz w:val="24"/>
              </w:rPr>
            </w:pPr>
            <w:r w:rsidRPr="007D24CC">
              <w:rPr>
                <w:sz w:val="24"/>
              </w:rPr>
              <w:t>AN</w:t>
            </w:r>
          </w:p>
        </w:tc>
        <w:tc>
          <w:tcPr>
            <w:tcW w:w="1012" w:type="pct"/>
            <w:tcBorders>
              <w:top w:val="nil"/>
              <w:left w:val="nil"/>
              <w:bottom w:val="single" w:sz="4" w:space="0" w:color="auto"/>
              <w:right w:val="single" w:sz="4" w:space="0" w:color="auto"/>
            </w:tcBorders>
            <w:shd w:val="clear" w:color="000000" w:fill="FFFFFF"/>
            <w:vAlign w:val="center"/>
            <w:hideMark/>
          </w:tcPr>
          <w:p w14:paraId="0C0C6FAD" w14:textId="77777777" w:rsidR="007D24CC" w:rsidRPr="007D24CC" w:rsidRDefault="007D24CC" w:rsidP="008E3107">
            <w:pPr>
              <w:spacing w:before="0" w:after="0"/>
              <w:ind w:firstLine="0"/>
              <w:contextualSpacing w:val="0"/>
              <w:jc w:val="center"/>
              <w:rPr>
                <w:sz w:val="24"/>
              </w:rPr>
            </w:pPr>
            <w:r w:rsidRPr="007D24CC">
              <w:rPr>
                <w:sz w:val="24"/>
              </w:rPr>
              <w:t>5.15</w:t>
            </w:r>
          </w:p>
        </w:tc>
        <w:tc>
          <w:tcPr>
            <w:tcW w:w="691" w:type="pct"/>
            <w:tcBorders>
              <w:top w:val="nil"/>
              <w:left w:val="nil"/>
              <w:bottom w:val="single" w:sz="4" w:space="0" w:color="auto"/>
              <w:right w:val="single" w:sz="4" w:space="0" w:color="auto"/>
            </w:tcBorders>
            <w:shd w:val="clear" w:color="000000" w:fill="FFFFFF"/>
            <w:vAlign w:val="center"/>
            <w:hideMark/>
          </w:tcPr>
          <w:p w14:paraId="5424EB88" w14:textId="77777777" w:rsidR="007D24CC" w:rsidRPr="007D24CC" w:rsidRDefault="007D24CC" w:rsidP="008E3107">
            <w:pPr>
              <w:spacing w:before="0" w:after="0"/>
              <w:ind w:firstLine="0"/>
              <w:contextualSpacing w:val="0"/>
              <w:jc w:val="center"/>
              <w:rPr>
                <w:sz w:val="24"/>
              </w:rPr>
            </w:pPr>
            <w:r w:rsidRPr="007D24CC">
              <w:rPr>
                <w:sz w:val="24"/>
              </w:rPr>
              <w:t>5.15</w:t>
            </w:r>
          </w:p>
        </w:tc>
        <w:tc>
          <w:tcPr>
            <w:tcW w:w="634" w:type="pct"/>
            <w:tcBorders>
              <w:top w:val="nil"/>
              <w:left w:val="nil"/>
              <w:bottom w:val="single" w:sz="4" w:space="0" w:color="auto"/>
              <w:right w:val="single" w:sz="4" w:space="0" w:color="auto"/>
            </w:tcBorders>
            <w:shd w:val="clear" w:color="000000" w:fill="FFFFFF"/>
            <w:vAlign w:val="center"/>
            <w:hideMark/>
          </w:tcPr>
          <w:p w14:paraId="276C9647"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7458E5C7"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73673F21" w14:textId="77777777" w:rsidR="007D24CC" w:rsidRPr="007D24CC" w:rsidRDefault="007D24CC" w:rsidP="008E3107">
            <w:pPr>
              <w:spacing w:before="0" w:after="0"/>
              <w:ind w:firstLine="0"/>
              <w:contextualSpacing w:val="0"/>
              <w:jc w:val="center"/>
              <w:rPr>
                <w:sz w:val="24"/>
              </w:rPr>
            </w:pPr>
            <w:r w:rsidRPr="007D24CC">
              <w:rPr>
                <w:sz w:val="24"/>
              </w:rPr>
              <w:t>10</w:t>
            </w:r>
          </w:p>
        </w:tc>
        <w:tc>
          <w:tcPr>
            <w:tcW w:w="1767" w:type="pct"/>
            <w:tcBorders>
              <w:top w:val="nil"/>
              <w:left w:val="nil"/>
              <w:bottom w:val="single" w:sz="4" w:space="0" w:color="auto"/>
              <w:right w:val="single" w:sz="4" w:space="0" w:color="auto"/>
            </w:tcBorders>
            <w:shd w:val="clear" w:color="000000" w:fill="FFFFFF"/>
            <w:noWrap/>
            <w:vAlign w:val="center"/>
            <w:hideMark/>
          </w:tcPr>
          <w:p w14:paraId="5AEDDC15" w14:textId="77777777" w:rsidR="007D24CC" w:rsidRPr="007D24CC" w:rsidRDefault="007D24CC" w:rsidP="008E3107">
            <w:pPr>
              <w:spacing w:before="0" w:after="0"/>
              <w:ind w:firstLine="0"/>
              <w:contextualSpacing w:val="0"/>
              <w:jc w:val="left"/>
              <w:rPr>
                <w:sz w:val="24"/>
              </w:rPr>
            </w:pPr>
            <w:r w:rsidRPr="007D24CC">
              <w:rPr>
                <w:sz w:val="24"/>
              </w:rPr>
              <w:t>Đất quốc phòng</w:t>
            </w:r>
          </w:p>
        </w:tc>
        <w:tc>
          <w:tcPr>
            <w:tcW w:w="526" w:type="pct"/>
            <w:tcBorders>
              <w:top w:val="nil"/>
              <w:left w:val="nil"/>
              <w:bottom w:val="single" w:sz="4" w:space="0" w:color="auto"/>
              <w:right w:val="single" w:sz="4" w:space="0" w:color="auto"/>
            </w:tcBorders>
            <w:shd w:val="clear" w:color="000000" w:fill="FFFFFF"/>
            <w:noWrap/>
            <w:vAlign w:val="center"/>
            <w:hideMark/>
          </w:tcPr>
          <w:p w14:paraId="7220FEA6" w14:textId="77777777" w:rsidR="007D24CC" w:rsidRPr="007D24CC" w:rsidRDefault="007D24CC" w:rsidP="008E3107">
            <w:pPr>
              <w:spacing w:before="0" w:after="0"/>
              <w:ind w:firstLine="0"/>
              <w:contextualSpacing w:val="0"/>
              <w:jc w:val="center"/>
              <w:rPr>
                <w:sz w:val="24"/>
              </w:rPr>
            </w:pPr>
            <w:r w:rsidRPr="007D24CC">
              <w:rPr>
                <w:sz w:val="24"/>
              </w:rPr>
              <w:t>QP</w:t>
            </w:r>
          </w:p>
        </w:tc>
        <w:tc>
          <w:tcPr>
            <w:tcW w:w="1012" w:type="pct"/>
            <w:tcBorders>
              <w:top w:val="nil"/>
              <w:left w:val="nil"/>
              <w:bottom w:val="single" w:sz="4" w:space="0" w:color="auto"/>
              <w:right w:val="single" w:sz="4" w:space="0" w:color="auto"/>
            </w:tcBorders>
            <w:shd w:val="clear" w:color="000000" w:fill="FFFFFF"/>
            <w:vAlign w:val="center"/>
            <w:hideMark/>
          </w:tcPr>
          <w:p w14:paraId="76D60B28" w14:textId="77777777" w:rsidR="007D24CC" w:rsidRPr="007D24CC" w:rsidRDefault="007D24CC" w:rsidP="008E3107">
            <w:pPr>
              <w:spacing w:before="0" w:after="0"/>
              <w:ind w:firstLine="0"/>
              <w:contextualSpacing w:val="0"/>
              <w:jc w:val="center"/>
              <w:rPr>
                <w:sz w:val="24"/>
              </w:rPr>
            </w:pPr>
            <w:r w:rsidRPr="007D24CC">
              <w:rPr>
                <w:sz w:val="24"/>
              </w:rPr>
              <w:t>1.28</w:t>
            </w:r>
          </w:p>
        </w:tc>
        <w:tc>
          <w:tcPr>
            <w:tcW w:w="691" w:type="pct"/>
            <w:tcBorders>
              <w:top w:val="nil"/>
              <w:left w:val="nil"/>
              <w:bottom w:val="single" w:sz="4" w:space="0" w:color="auto"/>
              <w:right w:val="single" w:sz="4" w:space="0" w:color="auto"/>
            </w:tcBorders>
            <w:shd w:val="clear" w:color="000000" w:fill="FFFFFF"/>
            <w:vAlign w:val="center"/>
            <w:hideMark/>
          </w:tcPr>
          <w:p w14:paraId="0C76EA41" w14:textId="77777777" w:rsidR="007D24CC" w:rsidRPr="007D24CC" w:rsidRDefault="007D24CC" w:rsidP="008E3107">
            <w:pPr>
              <w:spacing w:before="0" w:after="0"/>
              <w:ind w:firstLine="0"/>
              <w:contextualSpacing w:val="0"/>
              <w:jc w:val="center"/>
              <w:rPr>
                <w:sz w:val="24"/>
              </w:rPr>
            </w:pPr>
            <w:r w:rsidRPr="007D24CC">
              <w:rPr>
                <w:sz w:val="24"/>
              </w:rPr>
              <w:t>1.28</w:t>
            </w:r>
          </w:p>
        </w:tc>
        <w:tc>
          <w:tcPr>
            <w:tcW w:w="634" w:type="pct"/>
            <w:tcBorders>
              <w:top w:val="nil"/>
              <w:left w:val="nil"/>
              <w:bottom w:val="single" w:sz="4" w:space="0" w:color="auto"/>
              <w:right w:val="single" w:sz="4" w:space="0" w:color="auto"/>
            </w:tcBorders>
            <w:shd w:val="clear" w:color="000000" w:fill="FFFFFF"/>
            <w:vAlign w:val="center"/>
            <w:hideMark/>
          </w:tcPr>
          <w:p w14:paraId="490588AB"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5EC1C076"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11740572" w14:textId="77777777" w:rsidR="007D24CC" w:rsidRPr="007D24CC" w:rsidRDefault="007D24CC" w:rsidP="008E3107">
            <w:pPr>
              <w:spacing w:before="0" w:after="0"/>
              <w:ind w:firstLine="0"/>
              <w:contextualSpacing w:val="0"/>
              <w:jc w:val="center"/>
              <w:rPr>
                <w:sz w:val="24"/>
              </w:rPr>
            </w:pPr>
            <w:r w:rsidRPr="007D24CC">
              <w:rPr>
                <w:sz w:val="24"/>
              </w:rPr>
              <w:t>11</w:t>
            </w:r>
          </w:p>
        </w:tc>
        <w:tc>
          <w:tcPr>
            <w:tcW w:w="1767" w:type="pct"/>
            <w:tcBorders>
              <w:top w:val="nil"/>
              <w:left w:val="nil"/>
              <w:bottom w:val="single" w:sz="4" w:space="0" w:color="auto"/>
              <w:right w:val="single" w:sz="4" w:space="0" w:color="auto"/>
            </w:tcBorders>
            <w:shd w:val="clear" w:color="000000" w:fill="FFFFFF"/>
            <w:noWrap/>
            <w:vAlign w:val="center"/>
            <w:hideMark/>
          </w:tcPr>
          <w:p w14:paraId="2B01AD86" w14:textId="77777777" w:rsidR="007D24CC" w:rsidRPr="007D24CC" w:rsidRDefault="007D24CC" w:rsidP="008E3107">
            <w:pPr>
              <w:spacing w:before="0" w:after="0"/>
              <w:ind w:firstLine="0"/>
              <w:contextualSpacing w:val="0"/>
              <w:jc w:val="left"/>
              <w:rPr>
                <w:sz w:val="24"/>
              </w:rPr>
            </w:pPr>
            <w:r w:rsidRPr="007D24CC">
              <w:rPr>
                <w:sz w:val="24"/>
              </w:rPr>
              <w:t xml:space="preserve">Đất bãi đỗ xe </w:t>
            </w:r>
          </w:p>
        </w:tc>
        <w:tc>
          <w:tcPr>
            <w:tcW w:w="526" w:type="pct"/>
            <w:tcBorders>
              <w:top w:val="nil"/>
              <w:left w:val="nil"/>
              <w:bottom w:val="single" w:sz="4" w:space="0" w:color="auto"/>
              <w:right w:val="single" w:sz="4" w:space="0" w:color="auto"/>
            </w:tcBorders>
            <w:shd w:val="clear" w:color="000000" w:fill="FFFFFF"/>
            <w:noWrap/>
            <w:vAlign w:val="center"/>
            <w:hideMark/>
          </w:tcPr>
          <w:p w14:paraId="7A6AAF9D" w14:textId="77777777" w:rsidR="007D24CC" w:rsidRPr="007D24CC" w:rsidRDefault="007D24CC" w:rsidP="008E3107">
            <w:pPr>
              <w:spacing w:before="0" w:after="0"/>
              <w:ind w:firstLine="0"/>
              <w:contextualSpacing w:val="0"/>
              <w:jc w:val="center"/>
              <w:rPr>
                <w:sz w:val="24"/>
              </w:rPr>
            </w:pPr>
            <w:r w:rsidRPr="007D24CC">
              <w:rPr>
                <w:sz w:val="24"/>
              </w:rPr>
              <w:t>BDX</w:t>
            </w:r>
          </w:p>
        </w:tc>
        <w:tc>
          <w:tcPr>
            <w:tcW w:w="1012" w:type="pct"/>
            <w:tcBorders>
              <w:top w:val="nil"/>
              <w:left w:val="nil"/>
              <w:bottom w:val="single" w:sz="4" w:space="0" w:color="auto"/>
              <w:right w:val="single" w:sz="4" w:space="0" w:color="auto"/>
            </w:tcBorders>
            <w:shd w:val="clear" w:color="000000" w:fill="FFFFFF"/>
            <w:vAlign w:val="center"/>
            <w:hideMark/>
          </w:tcPr>
          <w:p w14:paraId="69E0143E" w14:textId="77777777" w:rsidR="007D24CC" w:rsidRPr="007D24CC" w:rsidRDefault="007D24CC" w:rsidP="008E3107">
            <w:pPr>
              <w:spacing w:before="0" w:after="0"/>
              <w:ind w:firstLine="0"/>
              <w:contextualSpacing w:val="0"/>
              <w:jc w:val="center"/>
              <w:rPr>
                <w:sz w:val="24"/>
              </w:rPr>
            </w:pPr>
            <w:r w:rsidRPr="007D24CC">
              <w:rPr>
                <w:sz w:val="24"/>
              </w:rPr>
              <w:t>4.10</w:t>
            </w:r>
          </w:p>
        </w:tc>
        <w:tc>
          <w:tcPr>
            <w:tcW w:w="691" w:type="pct"/>
            <w:tcBorders>
              <w:top w:val="nil"/>
              <w:left w:val="nil"/>
              <w:bottom w:val="single" w:sz="4" w:space="0" w:color="auto"/>
              <w:right w:val="single" w:sz="4" w:space="0" w:color="auto"/>
            </w:tcBorders>
            <w:shd w:val="clear" w:color="000000" w:fill="FFFFFF"/>
            <w:vAlign w:val="center"/>
            <w:hideMark/>
          </w:tcPr>
          <w:p w14:paraId="54757241" w14:textId="77777777" w:rsidR="007D24CC" w:rsidRPr="007D24CC" w:rsidRDefault="007D24CC" w:rsidP="008E3107">
            <w:pPr>
              <w:spacing w:before="0" w:after="0"/>
              <w:ind w:firstLine="0"/>
              <w:contextualSpacing w:val="0"/>
              <w:jc w:val="center"/>
              <w:rPr>
                <w:sz w:val="24"/>
              </w:rPr>
            </w:pPr>
            <w:r w:rsidRPr="007D24CC">
              <w:rPr>
                <w:sz w:val="24"/>
              </w:rPr>
              <w:t>4.10</w:t>
            </w:r>
          </w:p>
        </w:tc>
        <w:tc>
          <w:tcPr>
            <w:tcW w:w="634" w:type="pct"/>
            <w:tcBorders>
              <w:top w:val="nil"/>
              <w:left w:val="nil"/>
              <w:bottom w:val="single" w:sz="4" w:space="0" w:color="auto"/>
              <w:right w:val="single" w:sz="4" w:space="0" w:color="auto"/>
            </w:tcBorders>
            <w:shd w:val="clear" w:color="000000" w:fill="FFFFFF"/>
            <w:vAlign w:val="center"/>
            <w:hideMark/>
          </w:tcPr>
          <w:p w14:paraId="38ACF863"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157DF0D8"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4A01482E" w14:textId="77777777" w:rsidR="007D24CC" w:rsidRPr="007D24CC" w:rsidRDefault="007D24CC" w:rsidP="008E3107">
            <w:pPr>
              <w:spacing w:before="0" w:after="0"/>
              <w:ind w:firstLine="0"/>
              <w:contextualSpacing w:val="0"/>
              <w:jc w:val="center"/>
              <w:rPr>
                <w:sz w:val="24"/>
              </w:rPr>
            </w:pPr>
            <w:r w:rsidRPr="007D24CC">
              <w:rPr>
                <w:sz w:val="24"/>
              </w:rPr>
              <w:t>12</w:t>
            </w:r>
          </w:p>
        </w:tc>
        <w:tc>
          <w:tcPr>
            <w:tcW w:w="1767" w:type="pct"/>
            <w:tcBorders>
              <w:top w:val="nil"/>
              <w:left w:val="nil"/>
              <w:bottom w:val="single" w:sz="4" w:space="0" w:color="auto"/>
              <w:right w:val="single" w:sz="4" w:space="0" w:color="auto"/>
            </w:tcBorders>
            <w:shd w:val="clear" w:color="000000" w:fill="FFFFFF"/>
            <w:noWrap/>
            <w:vAlign w:val="center"/>
            <w:hideMark/>
          </w:tcPr>
          <w:p w14:paraId="2E3AFA55" w14:textId="77777777" w:rsidR="007D24CC" w:rsidRPr="007D24CC" w:rsidRDefault="007D24CC" w:rsidP="008E3107">
            <w:pPr>
              <w:spacing w:before="0" w:after="0"/>
              <w:ind w:firstLine="0"/>
              <w:contextualSpacing w:val="0"/>
              <w:jc w:val="left"/>
              <w:rPr>
                <w:sz w:val="24"/>
              </w:rPr>
            </w:pPr>
            <w:r w:rsidRPr="007D24CC">
              <w:rPr>
                <w:sz w:val="24"/>
              </w:rPr>
              <w:t>Đất nghĩa trang</w:t>
            </w:r>
          </w:p>
        </w:tc>
        <w:tc>
          <w:tcPr>
            <w:tcW w:w="526" w:type="pct"/>
            <w:tcBorders>
              <w:top w:val="nil"/>
              <w:left w:val="nil"/>
              <w:bottom w:val="single" w:sz="4" w:space="0" w:color="auto"/>
              <w:right w:val="single" w:sz="4" w:space="0" w:color="auto"/>
            </w:tcBorders>
            <w:shd w:val="clear" w:color="000000" w:fill="FFFFFF"/>
            <w:noWrap/>
            <w:vAlign w:val="center"/>
            <w:hideMark/>
          </w:tcPr>
          <w:p w14:paraId="27A25EC1" w14:textId="77777777" w:rsidR="007D24CC" w:rsidRPr="007D24CC" w:rsidRDefault="007D24CC" w:rsidP="008E3107">
            <w:pPr>
              <w:spacing w:before="0" w:after="0"/>
              <w:ind w:firstLine="0"/>
              <w:contextualSpacing w:val="0"/>
              <w:jc w:val="center"/>
              <w:rPr>
                <w:sz w:val="24"/>
              </w:rPr>
            </w:pPr>
            <w:r w:rsidRPr="007D24CC">
              <w:rPr>
                <w:sz w:val="24"/>
              </w:rPr>
              <w:t>NT</w:t>
            </w:r>
          </w:p>
        </w:tc>
        <w:tc>
          <w:tcPr>
            <w:tcW w:w="1012" w:type="pct"/>
            <w:tcBorders>
              <w:top w:val="nil"/>
              <w:left w:val="nil"/>
              <w:bottom w:val="single" w:sz="4" w:space="0" w:color="auto"/>
              <w:right w:val="single" w:sz="4" w:space="0" w:color="auto"/>
            </w:tcBorders>
            <w:shd w:val="clear" w:color="000000" w:fill="FFFFFF"/>
            <w:vAlign w:val="center"/>
            <w:hideMark/>
          </w:tcPr>
          <w:p w14:paraId="1B19DDB8" w14:textId="77777777" w:rsidR="007D24CC" w:rsidRPr="007D24CC" w:rsidRDefault="007D24CC" w:rsidP="008E3107">
            <w:pPr>
              <w:spacing w:before="0" w:after="0"/>
              <w:ind w:firstLine="0"/>
              <w:contextualSpacing w:val="0"/>
              <w:jc w:val="center"/>
              <w:rPr>
                <w:sz w:val="24"/>
              </w:rPr>
            </w:pPr>
            <w:r w:rsidRPr="007D24CC">
              <w:rPr>
                <w:sz w:val="24"/>
              </w:rPr>
              <w:t>7.65</w:t>
            </w:r>
          </w:p>
        </w:tc>
        <w:tc>
          <w:tcPr>
            <w:tcW w:w="691" w:type="pct"/>
            <w:tcBorders>
              <w:top w:val="nil"/>
              <w:left w:val="nil"/>
              <w:bottom w:val="single" w:sz="4" w:space="0" w:color="auto"/>
              <w:right w:val="single" w:sz="4" w:space="0" w:color="auto"/>
            </w:tcBorders>
            <w:shd w:val="clear" w:color="000000" w:fill="FFFFFF"/>
            <w:vAlign w:val="center"/>
            <w:hideMark/>
          </w:tcPr>
          <w:p w14:paraId="4A5B99E2" w14:textId="77777777" w:rsidR="007D24CC" w:rsidRPr="007D24CC" w:rsidRDefault="007D24CC" w:rsidP="008E3107">
            <w:pPr>
              <w:spacing w:before="0" w:after="0"/>
              <w:ind w:firstLine="0"/>
              <w:contextualSpacing w:val="0"/>
              <w:jc w:val="center"/>
              <w:rPr>
                <w:sz w:val="24"/>
              </w:rPr>
            </w:pPr>
            <w:r w:rsidRPr="007D24CC">
              <w:rPr>
                <w:sz w:val="24"/>
              </w:rPr>
              <w:t>7.65</w:t>
            </w:r>
          </w:p>
        </w:tc>
        <w:tc>
          <w:tcPr>
            <w:tcW w:w="634" w:type="pct"/>
            <w:tcBorders>
              <w:top w:val="nil"/>
              <w:left w:val="nil"/>
              <w:bottom w:val="single" w:sz="4" w:space="0" w:color="auto"/>
              <w:right w:val="single" w:sz="4" w:space="0" w:color="auto"/>
            </w:tcBorders>
            <w:shd w:val="clear" w:color="000000" w:fill="FFFFFF"/>
            <w:vAlign w:val="center"/>
            <w:hideMark/>
          </w:tcPr>
          <w:p w14:paraId="372B5C3A"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02047E9F"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1B8D44CB" w14:textId="77777777" w:rsidR="007D24CC" w:rsidRPr="007D24CC" w:rsidRDefault="007D24CC" w:rsidP="008E3107">
            <w:pPr>
              <w:spacing w:before="0" w:after="0"/>
              <w:ind w:firstLine="0"/>
              <w:contextualSpacing w:val="0"/>
              <w:jc w:val="center"/>
              <w:rPr>
                <w:sz w:val="24"/>
              </w:rPr>
            </w:pPr>
            <w:r w:rsidRPr="007D24CC">
              <w:rPr>
                <w:sz w:val="24"/>
              </w:rPr>
              <w:t>13</w:t>
            </w:r>
          </w:p>
        </w:tc>
        <w:tc>
          <w:tcPr>
            <w:tcW w:w="1767" w:type="pct"/>
            <w:tcBorders>
              <w:top w:val="nil"/>
              <w:left w:val="nil"/>
              <w:bottom w:val="single" w:sz="4" w:space="0" w:color="auto"/>
              <w:right w:val="single" w:sz="4" w:space="0" w:color="auto"/>
            </w:tcBorders>
            <w:shd w:val="clear" w:color="000000" w:fill="FFFFFF"/>
            <w:noWrap/>
            <w:vAlign w:val="center"/>
            <w:hideMark/>
          </w:tcPr>
          <w:p w14:paraId="1594EDAD" w14:textId="77777777" w:rsidR="007D24CC" w:rsidRPr="007D24CC" w:rsidRDefault="007D24CC" w:rsidP="008E3107">
            <w:pPr>
              <w:spacing w:before="0" w:after="0"/>
              <w:ind w:firstLine="0"/>
              <w:contextualSpacing w:val="0"/>
              <w:jc w:val="left"/>
              <w:rPr>
                <w:sz w:val="24"/>
              </w:rPr>
            </w:pPr>
            <w:r w:rsidRPr="007D24CC">
              <w:rPr>
                <w:sz w:val="24"/>
              </w:rPr>
              <w:t xml:space="preserve">Đất hạ tầng kỹ thuật khác </w:t>
            </w:r>
          </w:p>
        </w:tc>
        <w:tc>
          <w:tcPr>
            <w:tcW w:w="526" w:type="pct"/>
            <w:tcBorders>
              <w:top w:val="nil"/>
              <w:left w:val="nil"/>
              <w:bottom w:val="single" w:sz="4" w:space="0" w:color="auto"/>
              <w:right w:val="single" w:sz="4" w:space="0" w:color="auto"/>
            </w:tcBorders>
            <w:shd w:val="clear" w:color="000000" w:fill="FFFFFF"/>
            <w:noWrap/>
            <w:vAlign w:val="center"/>
            <w:hideMark/>
          </w:tcPr>
          <w:p w14:paraId="0D6EB5BB" w14:textId="77777777" w:rsidR="007D24CC" w:rsidRPr="007D24CC" w:rsidRDefault="007D24CC" w:rsidP="008E3107">
            <w:pPr>
              <w:spacing w:before="0" w:after="0"/>
              <w:ind w:firstLine="0"/>
              <w:contextualSpacing w:val="0"/>
              <w:jc w:val="center"/>
              <w:rPr>
                <w:sz w:val="24"/>
              </w:rPr>
            </w:pPr>
            <w:r w:rsidRPr="007D24CC">
              <w:rPr>
                <w:sz w:val="24"/>
              </w:rPr>
              <w:t>HTKT</w:t>
            </w:r>
          </w:p>
        </w:tc>
        <w:tc>
          <w:tcPr>
            <w:tcW w:w="1012" w:type="pct"/>
            <w:tcBorders>
              <w:top w:val="nil"/>
              <w:left w:val="nil"/>
              <w:bottom w:val="single" w:sz="4" w:space="0" w:color="auto"/>
              <w:right w:val="single" w:sz="4" w:space="0" w:color="auto"/>
            </w:tcBorders>
            <w:shd w:val="clear" w:color="000000" w:fill="FFFFFF"/>
            <w:vAlign w:val="center"/>
            <w:hideMark/>
          </w:tcPr>
          <w:p w14:paraId="6B3E7D08" w14:textId="77777777" w:rsidR="007D24CC" w:rsidRPr="007D24CC" w:rsidRDefault="007D24CC" w:rsidP="008E3107">
            <w:pPr>
              <w:spacing w:before="0" w:after="0"/>
              <w:ind w:firstLine="0"/>
              <w:contextualSpacing w:val="0"/>
              <w:jc w:val="center"/>
              <w:rPr>
                <w:sz w:val="24"/>
              </w:rPr>
            </w:pPr>
            <w:r w:rsidRPr="007D24CC">
              <w:rPr>
                <w:sz w:val="24"/>
              </w:rPr>
              <w:t>6.85</w:t>
            </w:r>
          </w:p>
        </w:tc>
        <w:tc>
          <w:tcPr>
            <w:tcW w:w="691" w:type="pct"/>
            <w:tcBorders>
              <w:top w:val="nil"/>
              <w:left w:val="nil"/>
              <w:bottom w:val="single" w:sz="4" w:space="0" w:color="auto"/>
              <w:right w:val="single" w:sz="4" w:space="0" w:color="auto"/>
            </w:tcBorders>
            <w:shd w:val="clear" w:color="000000" w:fill="FFFFFF"/>
            <w:vAlign w:val="center"/>
            <w:hideMark/>
          </w:tcPr>
          <w:p w14:paraId="574F7B4A" w14:textId="77777777" w:rsidR="007D24CC" w:rsidRPr="007D24CC" w:rsidRDefault="007D24CC" w:rsidP="008E3107">
            <w:pPr>
              <w:spacing w:before="0" w:after="0"/>
              <w:ind w:firstLine="0"/>
              <w:contextualSpacing w:val="0"/>
              <w:jc w:val="center"/>
              <w:rPr>
                <w:sz w:val="24"/>
              </w:rPr>
            </w:pPr>
            <w:r w:rsidRPr="007D24CC">
              <w:rPr>
                <w:sz w:val="24"/>
              </w:rPr>
              <w:t>6.83</w:t>
            </w:r>
          </w:p>
        </w:tc>
        <w:tc>
          <w:tcPr>
            <w:tcW w:w="634" w:type="pct"/>
            <w:tcBorders>
              <w:top w:val="nil"/>
              <w:left w:val="nil"/>
              <w:bottom w:val="single" w:sz="4" w:space="0" w:color="auto"/>
              <w:right w:val="single" w:sz="4" w:space="0" w:color="auto"/>
            </w:tcBorders>
            <w:shd w:val="clear" w:color="000000" w:fill="FFFFFF"/>
            <w:vAlign w:val="center"/>
            <w:hideMark/>
          </w:tcPr>
          <w:p w14:paraId="1F39A891" w14:textId="77777777" w:rsidR="007D24CC" w:rsidRPr="007D24CC" w:rsidRDefault="007D24CC" w:rsidP="008E3107">
            <w:pPr>
              <w:spacing w:before="0" w:after="0"/>
              <w:ind w:firstLine="0"/>
              <w:contextualSpacing w:val="0"/>
              <w:jc w:val="center"/>
              <w:rPr>
                <w:sz w:val="24"/>
              </w:rPr>
            </w:pPr>
            <w:r w:rsidRPr="007D24CC">
              <w:rPr>
                <w:sz w:val="24"/>
              </w:rPr>
              <w:t>-0.02</w:t>
            </w:r>
          </w:p>
        </w:tc>
      </w:tr>
      <w:tr w:rsidR="007D24CC" w:rsidRPr="007D24CC" w14:paraId="6A6D4DAD"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17A593B" w14:textId="77777777" w:rsidR="007D24CC" w:rsidRPr="007D24CC" w:rsidRDefault="007D24CC" w:rsidP="008E3107">
            <w:pPr>
              <w:spacing w:before="0" w:after="0"/>
              <w:ind w:firstLine="0"/>
              <w:contextualSpacing w:val="0"/>
              <w:jc w:val="center"/>
              <w:rPr>
                <w:sz w:val="24"/>
              </w:rPr>
            </w:pPr>
            <w:r w:rsidRPr="007D24CC">
              <w:rPr>
                <w:sz w:val="24"/>
              </w:rPr>
              <w:t>14</w:t>
            </w:r>
          </w:p>
        </w:tc>
        <w:tc>
          <w:tcPr>
            <w:tcW w:w="1767" w:type="pct"/>
            <w:tcBorders>
              <w:top w:val="nil"/>
              <w:left w:val="nil"/>
              <w:bottom w:val="single" w:sz="4" w:space="0" w:color="auto"/>
              <w:right w:val="single" w:sz="4" w:space="0" w:color="auto"/>
            </w:tcBorders>
            <w:shd w:val="clear" w:color="000000" w:fill="FFFFFF"/>
            <w:noWrap/>
            <w:vAlign w:val="center"/>
            <w:hideMark/>
          </w:tcPr>
          <w:p w14:paraId="4DBDDA24" w14:textId="77777777" w:rsidR="007D24CC" w:rsidRPr="007D24CC" w:rsidRDefault="007D24CC" w:rsidP="008E3107">
            <w:pPr>
              <w:spacing w:before="0" w:after="0"/>
              <w:ind w:firstLine="0"/>
              <w:contextualSpacing w:val="0"/>
              <w:jc w:val="left"/>
              <w:rPr>
                <w:sz w:val="24"/>
              </w:rPr>
            </w:pPr>
            <w:r w:rsidRPr="007D24CC">
              <w:rPr>
                <w:sz w:val="24"/>
              </w:rPr>
              <w:t xml:space="preserve">Đất cây xanh khác </w:t>
            </w:r>
          </w:p>
        </w:tc>
        <w:tc>
          <w:tcPr>
            <w:tcW w:w="526" w:type="pct"/>
            <w:tcBorders>
              <w:top w:val="nil"/>
              <w:left w:val="nil"/>
              <w:bottom w:val="single" w:sz="4" w:space="0" w:color="auto"/>
              <w:right w:val="single" w:sz="4" w:space="0" w:color="auto"/>
            </w:tcBorders>
            <w:shd w:val="clear" w:color="000000" w:fill="FFFFFF"/>
            <w:noWrap/>
            <w:vAlign w:val="center"/>
            <w:hideMark/>
          </w:tcPr>
          <w:p w14:paraId="07668046" w14:textId="77777777" w:rsidR="007D24CC" w:rsidRPr="007D24CC" w:rsidRDefault="007D24CC" w:rsidP="008E3107">
            <w:pPr>
              <w:spacing w:before="0" w:after="0"/>
              <w:ind w:firstLine="0"/>
              <w:contextualSpacing w:val="0"/>
              <w:jc w:val="center"/>
              <w:rPr>
                <w:sz w:val="24"/>
              </w:rPr>
            </w:pPr>
            <w:r w:rsidRPr="007D24CC">
              <w:rPr>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0253C511" w14:textId="77777777" w:rsidR="007D24CC" w:rsidRPr="007D24CC" w:rsidRDefault="007D24CC" w:rsidP="008E3107">
            <w:pPr>
              <w:spacing w:before="0" w:after="0"/>
              <w:ind w:firstLine="0"/>
              <w:contextualSpacing w:val="0"/>
              <w:jc w:val="center"/>
              <w:rPr>
                <w:sz w:val="24"/>
              </w:rPr>
            </w:pPr>
            <w:r w:rsidRPr="007D24CC">
              <w:rPr>
                <w:sz w:val="24"/>
              </w:rPr>
              <w:t>72.97</w:t>
            </w:r>
          </w:p>
        </w:tc>
        <w:tc>
          <w:tcPr>
            <w:tcW w:w="691" w:type="pct"/>
            <w:tcBorders>
              <w:top w:val="nil"/>
              <w:left w:val="nil"/>
              <w:bottom w:val="single" w:sz="4" w:space="0" w:color="auto"/>
              <w:right w:val="single" w:sz="4" w:space="0" w:color="auto"/>
            </w:tcBorders>
            <w:shd w:val="clear" w:color="000000" w:fill="FFFFFF"/>
            <w:vAlign w:val="center"/>
            <w:hideMark/>
          </w:tcPr>
          <w:p w14:paraId="62BBC32A" w14:textId="77777777" w:rsidR="007D24CC" w:rsidRPr="007D24CC" w:rsidRDefault="007D24CC" w:rsidP="008E3107">
            <w:pPr>
              <w:spacing w:before="0" w:after="0"/>
              <w:ind w:firstLine="0"/>
              <w:contextualSpacing w:val="0"/>
              <w:jc w:val="center"/>
              <w:rPr>
                <w:sz w:val="24"/>
              </w:rPr>
            </w:pPr>
            <w:r w:rsidRPr="007D24CC">
              <w:rPr>
                <w:sz w:val="24"/>
              </w:rPr>
              <w:t>72.27</w:t>
            </w:r>
          </w:p>
        </w:tc>
        <w:tc>
          <w:tcPr>
            <w:tcW w:w="634" w:type="pct"/>
            <w:tcBorders>
              <w:top w:val="nil"/>
              <w:left w:val="nil"/>
              <w:bottom w:val="single" w:sz="4" w:space="0" w:color="auto"/>
              <w:right w:val="single" w:sz="4" w:space="0" w:color="auto"/>
            </w:tcBorders>
            <w:shd w:val="clear" w:color="000000" w:fill="FFFFFF"/>
            <w:vAlign w:val="center"/>
            <w:hideMark/>
          </w:tcPr>
          <w:p w14:paraId="583AFF9F" w14:textId="77777777" w:rsidR="007D24CC" w:rsidRPr="007D24CC" w:rsidRDefault="007D24CC" w:rsidP="008E3107">
            <w:pPr>
              <w:spacing w:before="0" w:after="0"/>
              <w:ind w:firstLine="0"/>
              <w:contextualSpacing w:val="0"/>
              <w:jc w:val="center"/>
              <w:rPr>
                <w:sz w:val="24"/>
              </w:rPr>
            </w:pPr>
            <w:r w:rsidRPr="007D24CC">
              <w:rPr>
                <w:sz w:val="24"/>
              </w:rPr>
              <w:t>-0.70</w:t>
            </w:r>
          </w:p>
        </w:tc>
      </w:tr>
      <w:tr w:rsidR="007D24CC" w:rsidRPr="007D24CC" w14:paraId="573860DE"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7E49DAA8" w14:textId="77777777" w:rsidR="007D24CC" w:rsidRPr="007D24CC" w:rsidRDefault="007D24CC" w:rsidP="008E3107">
            <w:pPr>
              <w:spacing w:before="0" w:after="0"/>
              <w:ind w:firstLine="0"/>
              <w:contextualSpacing w:val="0"/>
              <w:jc w:val="center"/>
              <w:rPr>
                <w:i/>
                <w:iCs/>
                <w:sz w:val="24"/>
              </w:rPr>
            </w:pPr>
            <w:r w:rsidRPr="007D24CC">
              <w:rPr>
                <w:i/>
                <w:iCs/>
                <w:sz w:val="24"/>
              </w:rPr>
              <w:t>14.1</w:t>
            </w:r>
          </w:p>
        </w:tc>
        <w:tc>
          <w:tcPr>
            <w:tcW w:w="1767" w:type="pct"/>
            <w:tcBorders>
              <w:top w:val="nil"/>
              <w:left w:val="nil"/>
              <w:bottom w:val="single" w:sz="4" w:space="0" w:color="auto"/>
              <w:right w:val="single" w:sz="4" w:space="0" w:color="auto"/>
            </w:tcBorders>
            <w:shd w:val="clear" w:color="000000" w:fill="FFFFFF"/>
            <w:noWrap/>
            <w:vAlign w:val="center"/>
            <w:hideMark/>
          </w:tcPr>
          <w:p w14:paraId="7256660D" w14:textId="77777777" w:rsidR="007D24CC" w:rsidRPr="007D24CC" w:rsidRDefault="007D24CC" w:rsidP="008E3107">
            <w:pPr>
              <w:spacing w:before="0" w:after="0"/>
              <w:ind w:firstLine="0"/>
              <w:contextualSpacing w:val="0"/>
              <w:jc w:val="left"/>
              <w:rPr>
                <w:i/>
                <w:iCs/>
                <w:sz w:val="24"/>
              </w:rPr>
            </w:pPr>
            <w:r w:rsidRPr="007D24CC">
              <w:rPr>
                <w:i/>
                <w:iCs/>
                <w:sz w:val="24"/>
              </w:rPr>
              <w:t>Đất cây xanh sử dụng hạn chế</w:t>
            </w:r>
          </w:p>
        </w:tc>
        <w:tc>
          <w:tcPr>
            <w:tcW w:w="526" w:type="pct"/>
            <w:tcBorders>
              <w:top w:val="nil"/>
              <w:left w:val="nil"/>
              <w:bottom w:val="single" w:sz="4" w:space="0" w:color="auto"/>
              <w:right w:val="single" w:sz="4" w:space="0" w:color="auto"/>
            </w:tcBorders>
            <w:shd w:val="clear" w:color="000000" w:fill="FFFFFF"/>
            <w:noWrap/>
            <w:vAlign w:val="center"/>
            <w:hideMark/>
          </w:tcPr>
          <w:p w14:paraId="7795E6D9" w14:textId="77777777" w:rsidR="007D24CC" w:rsidRPr="007D24CC" w:rsidRDefault="007D24CC" w:rsidP="008E3107">
            <w:pPr>
              <w:spacing w:before="0" w:after="0"/>
              <w:ind w:firstLine="0"/>
              <w:contextualSpacing w:val="0"/>
              <w:jc w:val="center"/>
              <w:rPr>
                <w:sz w:val="24"/>
              </w:rPr>
            </w:pPr>
            <w:r w:rsidRPr="007D24CC">
              <w:rPr>
                <w:sz w:val="24"/>
              </w:rPr>
              <w:t>CXHC</w:t>
            </w:r>
          </w:p>
        </w:tc>
        <w:tc>
          <w:tcPr>
            <w:tcW w:w="1012" w:type="pct"/>
            <w:tcBorders>
              <w:top w:val="nil"/>
              <w:left w:val="nil"/>
              <w:bottom w:val="single" w:sz="4" w:space="0" w:color="auto"/>
              <w:right w:val="single" w:sz="4" w:space="0" w:color="auto"/>
            </w:tcBorders>
            <w:shd w:val="clear" w:color="000000" w:fill="FFFFFF"/>
            <w:vAlign w:val="center"/>
            <w:hideMark/>
          </w:tcPr>
          <w:p w14:paraId="4CC602D9" w14:textId="77777777" w:rsidR="007D24CC" w:rsidRPr="007D24CC" w:rsidRDefault="007D24CC" w:rsidP="008E3107">
            <w:pPr>
              <w:spacing w:before="0" w:after="0"/>
              <w:ind w:firstLine="0"/>
              <w:contextualSpacing w:val="0"/>
              <w:jc w:val="center"/>
              <w:rPr>
                <w:i/>
                <w:iCs/>
                <w:sz w:val="24"/>
              </w:rPr>
            </w:pPr>
            <w:r w:rsidRPr="007D24CC">
              <w:rPr>
                <w:i/>
                <w:iCs/>
                <w:sz w:val="24"/>
              </w:rPr>
              <w:t>21.92</w:t>
            </w:r>
          </w:p>
        </w:tc>
        <w:tc>
          <w:tcPr>
            <w:tcW w:w="691" w:type="pct"/>
            <w:tcBorders>
              <w:top w:val="nil"/>
              <w:left w:val="nil"/>
              <w:bottom w:val="single" w:sz="4" w:space="0" w:color="auto"/>
              <w:right w:val="single" w:sz="4" w:space="0" w:color="auto"/>
            </w:tcBorders>
            <w:shd w:val="clear" w:color="000000" w:fill="FFFFFF"/>
            <w:vAlign w:val="center"/>
            <w:hideMark/>
          </w:tcPr>
          <w:p w14:paraId="63682DF3" w14:textId="77777777" w:rsidR="007D24CC" w:rsidRPr="007D24CC" w:rsidRDefault="007D24CC" w:rsidP="008E3107">
            <w:pPr>
              <w:spacing w:before="0" w:after="0"/>
              <w:ind w:firstLine="0"/>
              <w:contextualSpacing w:val="0"/>
              <w:jc w:val="center"/>
              <w:rPr>
                <w:sz w:val="24"/>
              </w:rPr>
            </w:pPr>
            <w:r w:rsidRPr="007D24CC">
              <w:rPr>
                <w:sz w:val="24"/>
              </w:rPr>
              <w:t>21.92</w:t>
            </w:r>
          </w:p>
        </w:tc>
        <w:tc>
          <w:tcPr>
            <w:tcW w:w="634" w:type="pct"/>
            <w:tcBorders>
              <w:top w:val="nil"/>
              <w:left w:val="nil"/>
              <w:bottom w:val="single" w:sz="4" w:space="0" w:color="auto"/>
              <w:right w:val="single" w:sz="4" w:space="0" w:color="auto"/>
            </w:tcBorders>
            <w:shd w:val="clear" w:color="000000" w:fill="FFFFFF"/>
            <w:vAlign w:val="center"/>
            <w:hideMark/>
          </w:tcPr>
          <w:p w14:paraId="2EB7AB6E" w14:textId="77777777" w:rsidR="007D24CC" w:rsidRPr="007D24CC" w:rsidRDefault="007D24CC" w:rsidP="008E3107">
            <w:pPr>
              <w:spacing w:before="0" w:after="0"/>
              <w:ind w:firstLine="0"/>
              <w:contextualSpacing w:val="0"/>
              <w:jc w:val="center"/>
              <w:rPr>
                <w:sz w:val="24"/>
              </w:rPr>
            </w:pPr>
            <w:r w:rsidRPr="007D24CC">
              <w:rPr>
                <w:sz w:val="24"/>
              </w:rPr>
              <w:t>0.00</w:t>
            </w:r>
          </w:p>
        </w:tc>
      </w:tr>
      <w:tr w:rsidR="007D24CC" w:rsidRPr="007D24CC" w14:paraId="2AD357AE"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28E9108C" w14:textId="77777777" w:rsidR="007D24CC" w:rsidRPr="007D24CC" w:rsidRDefault="007D24CC" w:rsidP="008E3107">
            <w:pPr>
              <w:spacing w:before="0" w:after="0"/>
              <w:ind w:firstLine="0"/>
              <w:contextualSpacing w:val="0"/>
              <w:jc w:val="center"/>
              <w:rPr>
                <w:i/>
                <w:iCs/>
                <w:sz w:val="24"/>
              </w:rPr>
            </w:pPr>
            <w:r w:rsidRPr="007D24CC">
              <w:rPr>
                <w:i/>
                <w:iCs/>
                <w:sz w:val="24"/>
              </w:rPr>
              <w:t>14.2</w:t>
            </w:r>
          </w:p>
        </w:tc>
        <w:tc>
          <w:tcPr>
            <w:tcW w:w="1767" w:type="pct"/>
            <w:tcBorders>
              <w:top w:val="nil"/>
              <w:left w:val="nil"/>
              <w:bottom w:val="single" w:sz="4" w:space="0" w:color="auto"/>
              <w:right w:val="single" w:sz="4" w:space="0" w:color="auto"/>
            </w:tcBorders>
            <w:shd w:val="clear" w:color="000000" w:fill="FFFFFF"/>
            <w:noWrap/>
            <w:vAlign w:val="center"/>
            <w:hideMark/>
          </w:tcPr>
          <w:p w14:paraId="102C93EB" w14:textId="77777777" w:rsidR="007D24CC" w:rsidRPr="007D24CC" w:rsidRDefault="007D24CC" w:rsidP="008E3107">
            <w:pPr>
              <w:spacing w:before="0" w:after="0"/>
              <w:ind w:firstLine="0"/>
              <w:contextualSpacing w:val="0"/>
              <w:jc w:val="left"/>
              <w:rPr>
                <w:i/>
                <w:iCs/>
                <w:sz w:val="24"/>
              </w:rPr>
            </w:pPr>
            <w:r w:rsidRPr="007D24CC">
              <w:rPr>
                <w:i/>
                <w:iCs/>
                <w:sz w:val="24"/>
              </w:rPr>
              <w:t>Đất cây xanh chuyên dụng</w:t>
            </w:r>
          </w:p>
        </w:tc>
        <w:tc>
          <w:tcPr>
            <w:tcW w:w="526" w:type="pct"/>
            <w:tcBorders>
              <w:top w:val="nil"/>
              <w:left w:val="nil"/>
              <w:bottom w:val="single" w:sz="4" w:space="0" w:color="auto"/>
              <w:right w:val="single" w:sz="4" w:space="0" w:color="auto"/>
            </w:tcBorders>
            <w:shd w:val="clear" w:color="000000" w:fill="FFFFFF"/>
            <w:noWrap/>
            <w:vAlign w:val="center"/>
            <w:hideMark/>
          </w:tcPr>
          <w:p w14:paraId="193355AC" w14:textId="77777777" w:rsidR="007D24CC" w:rsidRPr="007D24CC" w:rsidRDefault="007D24CC" w:rsidP="008E3107">
            <w:pPr>
              <w:spacing w:before="0" w:after="0"/>
              <w:ind w:firstLine="0"/>
              <w:contextualSpacing w:val="0"/>
              <w:jc w:val="center"/>
              <w:rPr>
                <w:sz w:val="24"/>
              </w:rPr>
            </w:pPr>
            <w:r w:rsidRPr="007D24CC">
              <w:rPr>
                <w:sz w:val="24"/>
              </w:rPr>
              <w:t>CXCD</w:t>
            </w:r>
          </w:p>
        </w:tc>
        <w:tc>
          <w:tcPr>
            <w:tcW w:w="1012" w:type="pct"/>
            <w:tcBorders>
              <w:top w:val="nil"/>
              <w:left w:val="nil"/>
              <w:bottom w:val="single" w:sz="4" w:space="0" w:color="auto"/>
              <w:right w:val="single" w:sz="4" w:space="0" w:color="auto"/>
            </w:tcBorders>
            <w:shd w:val="clear" w:color="000000" w:fill="FFFFFF"/>
            <w:vAlign w:val="center"/>
            <w:hideMark/>
          </w:tcPr>
          <w:p w14:paraId="616A5CE8" w14:textId="77777777" w:rsidR="007D24CC" w:rsidRPr="007D24CC" w:rsidRDefault="007D24CC" w:rsidP="008E3107">
            <w:pPr>
              <w:spacing w:before="0" w:after="0"/>
              <w:ind w:firstLine="0"/>
              <w:contextualSpacing w:val="0"/>
              <w:jc w:val="center"/>
              <w:rPr>
                <w:i/>
                <w:iCs/>
                <w:sz w:val="24"/>
              </w:rPr>
            </w:pPr>
            <w:r w:rsidRPr="007D24CC">
              <w:rPr>
                <w:i/>
                <w:iCs/>
                <w:sz w:val="24"/>
              </w:rPr>
              <w:t>12.50</w:t>
            </w:r>
          </w:p>
        </w:tc>
        <w:tc>
          <w:tcPr>
            <w:tcW w:w="691" w:type="pct"/>
            <w:tcBorders>
              <w:top w:val="nil"/>
              <w:left w:val="nil"/>
              <w:bottom w:val="single" w:sz="4" w:space="0" w:color="auto"/>
              <w:right w:val="single" w:sz="4" w:space="0" w:color="auto"/>
            </w:tcBorders>
            <w:shd w:val="clear" w:color="000000" w:fill="FFFFFF"/>
            <w:vAlign w:val="center"/>
            <w:hideMark/>
          </w:tcPr>
          <w:p w14:paraId="487B1DAD" w14:textId="77777777" w:rsidR="007D24CC" w:rsidRPr="007D24CC" w:rsidRDefault="007D24CC" w:rsidP="008E3107">
            <w:pPr>
              <w:spacing w:before="0" w:after="0"/>
              <w:ind w:firstLine="0"/>
              <w:contextualSpacing w:val="0"/>
              <w:jc w:val="center"/>
              <w:rPr>
                <w:sz w:val="24"/>
              </w:rPr>
            </w:pPr>
            <w:r w:rsidRPr="007D24CC">
              <w:rPr>
                <w:sz w:val="24"/>
              </w:rPr>
              <w:t>14.13</w:t>
            </w:r>
          </w:p>
        </w:tc>
        <w:tc>
          <w:tcPr>
            <w:tcW w:w="634" w:type="pct"/>
            <w:tcBorders>
              <w:top w:val="nil"/>
              <w:left w:val="nil"/>
              <w:bottom w:val="single" w:sz="4" w:space="0" w:color="auto"/>
              <w:right w:val="single" w:sz="4" w:space="0" w:color="auto"/>
            </w:tcBorders>
            <w:shd w:val="clear" w:color="000000" w:fill="FFFFFF"/>
            <w:vAlign w:val="center"/>
            <w:hideMark/>
          </w:tcPr>
          <w:p w14:paraId="362E572E" w14:textId="77777777" w:rsidR="007D24CC" w:rsidRPr="007D24CC" w:rsidRDefault="007D24CC" w:rsidP="008E3107">
            <w:pPr>
              <w:spacing w:before="0" w:after="0"/>
              <w:ind w:firstLine="0"/>
              <w:contextualSpacing w:val="0"/>
              <w:jc w:val="center"/>
              <w:rPr>
                <w:sz w:val="24"/>
              </w:rPr>
            </w:pPr>
            <w:r w:rsidRPr="007D24CC">
              <w:rPr>
                <w:sz w:val="24"/>
              </w:rPr>
              <w:t>1.63</w:t>
            </w:r>
          </w:p>
        </w:tc>
      </w:tr>
      <w:tr w:rsidR="007D24CC" w:rsidRPr="007D24CC" w14:paraId="1CE125E6"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8D76B22" w14:textId="77777777" w:rsidR="007D24CC" w:rsidRPr="007D24CC" w:rsidRDefault="007D24CC" w:rsidP="008E3107">
            <w:pPr>
              <w:spacing w:before="0" w:after="0"/>
              <w:ind w:firstLine="0"/>
              <w:contextualSpacing w:val="0"/>
              <w:jc w:val="center"/>
              <w:rPr>
                <w:i/>
                <w:iCs/>
                <w:sz w:val="24"/>
              </w:rPr>
            </w:pPr>
            <w:r w:rsidRPr="007D24CC">
              <w:rPr>
                <w:i/>
                <w:iCs/>
                <w:sz w:val="24"/>
              </w:rPr>
              <w:t>14.3</w:t>
            </w:r>
          </w:p>
        </w:tc>
        <w:tc>
          <w:tcPr>
            <w:tcW w:w="1767" w:type="pct"/>
            <w:tcBorders>
              <w:top w:val="nil"/>
              <w:left w:val="nil"/>
              <w:bottom w:val="single" w:sz="4" w:space="0" w:color="auto"/>
              <w:right w:val="single" w:sz="4" w:space="0" w:color="auto"/>
            </w:tcBorders>
            <w:shd w:val="clear" w:color="000000" w:fill="FFFFFF"/>
            <w:noWrap/>
            <w:vAlign w:val="center"/>
            <w:hideMark/>
          </w:tcPr>
          <w:p w14:paraId="4B359E50" w14:textId="77777777" w:rsidR="007D24CC" w:rsidRPr="007D24CC" w:rsidRDefault="007D24CC" w:rsidP="008E3107">
            <w:pPr>
              <w:spacing w:before="0" w:after="0"/>
              <w:ind w:firstLine="0"/>
              <w:contextualSpacing w:val="0"/>
              <w:jc w:val="left"/>
              <w:rPr>
                <w:i/>
                <w:iCs/>
                <w:sz w:val="24"/>
              </w:rPr>
            </w:pPr>
            <w:r w:rsidRPr="007D24CC">
              <w:rPr>
                <w:i/>
                <w:iCs/>
                <w:sz w:val="24"/>
              </w:rPr>
              <w:t>Đất cây xanh cảnh quan</w:t>
            </w:r>
          </w:p>
        </w:tc>
        <w:tc>
          <w:tcPr>
            <w:tcW w:w="526" w:type="pct"/>
            <w:tcBorders>
              <w:top w:val="nil"/>
              <w:left w:val="nil"/>
              <w:bottom w:val="single" w:sz="4" w:space="0" w:color="auto"/>
              <w:right w:val="single" w:sz="4" w:space="0" w:color="auto"/>
            </w:tcBorders>
            <w:shd w:val="clear" w:color="000000" w:fill="FFFFFF"/>
            <w:noWrap/>
            <w:vAlign w:val="center"/>
            <w:hideMark/>
          </w:tcPr>
          <w:p w14:paraId="63074E48" w14:textId="77777777" w:rsidR="007D24CC" w:rsidRPr="007D24CC" w:rsidRDefault="007D24CC" w:rsidP="008E3107">
            <w:pPr>
              <w:spacing w:before="0" w:after="0"/>
              <w:ind w:firstLine="0"/>
              <w:contextualSpacing w:val="0"/>
              <w:jc w:val="center"/>
              <w:rPr>
                <w:sz w:val="24"/>
              </w:rPr>
            </w:pPr>
            <w:r w:rsidRPr="007D24CC">
              <w:rPr>
                <w:sz w:val="24"/>
              </w:rPr>
              <w:t>CXCQ</w:t>
            </w:r>
          </w:p>
        </w:tc>
        <w:tc>
          <w:tcPr>
            <w:tcW w:w="1012" w:type="pct"/>
            <w:tcBorders>
              <w:top w:val="nil"/>
              <w:left w:val="nil"/>
              <w:bottom w:val="single" w:sz="4" w:space="0" w:color="auto"/>
              <w:right w:val="single" w:sz="4" w:space="0" w:color="auto"/>
            </w:tcBorders>
            <w:shd w:val="clear" w:color="000000" w:fill="FFFFFF"/>
            <w:vAlign w:val="center"/>
            <w:hideMark/>
          </w:tcPr>
          <w:p w14:paraId="2A531D96" w14:textId="77777777" w:rsidR="007D24CC" w:rsidRPr="007D24CC" w:rsidRDefault="007D24CC" w:rsidP="008E3107">
            <w:pPr>
              <w:spacing w:before="0" w:after="0"/>
              <w:ind w:firstLine="0"/>
              <w:contextualSpacing w:val="0"/>
              <w:jc w:val="center"/>
              <w:rPr>
                <w:i/>
                <w:iCs/>
                <w:sz w:val="24"/>
              </w:rPr>
            </w:pPr>
            <w:r w:rsidRPr="007D24CC">
              <w:rPr>
                <w:i/>
                <w:iCs/>
                <w:sz w:val="24"/>
              </w:rPr>
              <w:t>38.55</w:t>
            </w:r>
          </w:p>
        </w:tc>
        <w:tc>
          <w:tcPr>
            <w:tcW w:w="691" w:type="pct"/>
            <w:tcBorders>
              <w:top w:val="nil"/>
              <w:left w:val="nil"/>
              <w:bottom w:val="single" w:sz="4" w:space="0" w:color="auto"/>
              <w:right w:val="single" w:sz="4" w:space="0" w:color="auto"/>
            </w:tcBorders>
            <w:shd w:val="clear" w:color="000000" w:fill="FFFFFF"/>
            <w:vAlign w:val="center"/>
            <w:hideMark/>
          </w:tcPr>
          <w:p w14:paraId="51A2DFE1" w14:textId="77777777" w:rsidR="007D24CC" w:rsidRPr="007D24CC" w:rsidRDefault="007D24CC" w:rsidP="008E3107">
            <w:pPr>
              <w:spacing w:before="0" w:after="0"/>
              <w:ind w:firstLine="0"/>
              <w:contextualSpacing w:val="0"/>
              <w:jc w:val="center"/>
              <w:rPr>
                <w:sz w:val="24"/>
              </w:rPr>
            </w:pPr>
            <w:r w:rsidRPr="007D24CC">
              <w:rPr>
                <w:sz w:val="24"/>
              </w:rPr>
              <w:t>36.21</w:t>
            </w:r>
          </w:p>
        </w:tc>
        <w:tc>
          <w:tcPr>
            <w:tcW w:w="634" w:type="pct"/>
            <w:tcBorders>
              <w:top w:val="nil"/>
              <w:left w:val="nil"/>
              <w:bottom w:val="single" w:sz="4" w:space="0" w:color="auto"/>
              <w:right w:val="single" w:sz="4" w:space="0" w:color="auto"/>
            </w:tcBorders>
            <w:shd w:val="clear" w:color="000000" w:fill="FFFFFF"/>
            <w:vAlign w:val="center"/>
            <w:hideMark/>
          </w:tcPr>
          <w:p w14:paraId="70739327" w14:textId="77777777" w:rsidR="007D24CC" w:rsidRPr="007D24CC" w:rsidRDefault="007D24CC" w:rsidP="008E3107">
            <w:pPr>
              <w:spacing w:before="0" w:after="0"/>
              <w:ind w:firstLine="0"/>
              <w:contextualSpacing w:val="0"/>
              <w:jc w:val="center"/>
              <w:rPr>
                <w:sz w:val="24"/>
              </w:rPr>
            </w:pPr>
            <w:r w:rsidRPr="007D24CC">
              <w:rPr>
                <w:sz w:val="24"/>
              </w:rPr>
              <w:t>-2.34</w:t>
            </w:r>
          </w:p>
        </w:tc>
      </w:tr>
      <w:tr w:rsidR="007D24CC" w:rsidRPr="007D24CC" w14:paraId="6F0817B3"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04779D3C" w14:textId="77777777" w:rsidR="007D24CC" w:rsidRPr="007D24CC" w:rsidRDefault="007D24CC" w:rsidP="008E3107">
            <w:pPr>
              <w:spacing w:before="0" w:after="0"/>
              <w:ind w:firstLine="0"/>
              <w:contextualSpacing w:val="0"/>
              <w:jc w:val="center"/>
              <w:rPr>
                <w:b/>
                <w:bCs/>
                <w:sz w:val="24"/>
              </w:rPr>
            </w:pPr>
            <w:r w:rsidRPr="007D24CC">
              <w:rPr>
                <w:b/>
                <w:bCs/>
                <w:sz w:val="24"/>
              </w:rPr>
              <w:t>III</w:t>
            </w:r>
          </w:p>
        </w:tc>
        <w:tc>
          <w:tcPr>
            <w:tcW w:w="1767" w:type="pct"/>
            <w:tcBorders>
              <w:top w:val="nil"/>
              <w:left w:val="nil"/>
              <w:bottom w:val="single" w:sz="4" w:space="0" w:color="auto"/>
              <w:right w:val="single" w:sz="4" w:space="0" w:color="auto"/>
            </w:tcBorders>
            <w:shd w:val="clear" w:color="000000" w:fill="FFFFFF"/>
            <w:noWrap/>
            <w:vAlign w:val="center"/>
            <w:hideMark/>
          </w:tcPr>
          <w:p w14:paraId="7BD7AE81" w14:textId="77777777" w:rsidR="007D24CC" w:rsidRPr="007D24CC" w:rsidRDefault="007D24CC" w:rsidP="008E3107">
            <w:pPr>
              <w:spacing w:before="0" w:after="0"/>
              <w:ind w:firstLine="0"/>
              <w:contextualSpacing w:val="0"/>
              <w:jc w:val="left"/>
              <w:rPr>
                <w:b/>
                <w:bCs/>
                <w:sz w:val="24"/>
              </w:rPr>
            </w:pPr>
            <w:r w:rsidRPr="007D24CC">
              <w:rPr>
                <w:b/>
                <w:bCs/>
                <w:sz w:val="24"/>
              </w:rPr>
              <w:t xml:space="preserve">KHU ĐẤT CHỨC NĂNG KHÁC </w:t>
            </w:r>
          </w:p>
        </w:tc>
        <w:tc>
          <w:tcPr>
            <w:tcW w:w="526" w:type="pct"/>
            <w:tcBorders>
              <w:top w:val="nil"/>
              <w:left w:val="nil"/>
              <w:bottom w:val="single" w:sz="4" w:space="0" w:color="auto"/>
              <w:right w:val="single" w:sz="4" w:space="0" w:color="auto"/>
            </w:tcBorders>
            <w:shd w:val="clear" w:color="000000" w:fill="FFFFFF"/>
            <w:noWrap/>
            <w:vAlign w:val="center"/>
            <w:hideMark/>
          </w:tcPr>
          <w:p w14:paraId="1C4E9568" w14:textId="77777777" w:rsidR="007D24CC" w:rsidRPr="007D24CC" w:rsidRDefault="007D24CC" w:rsidP="008E3107">
            <w:pPr>
              <w:spacing w:before="0" w:after="0"/>
              <w:ind w:firstLine="0"/>
              <w:contextualSpacing w:val="0"/>
              <w:jc w:val="center"/>
              <w:rPr>
                <w:b/>
                <w:bCs/>
                <w:sz w:val="24"/>
              </w:rPr>
            </w:pPr>
            <w:r w:rsidRPr="007D24CC">
              <w:rPr>
                <w:b/>
                <w:bCs/>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0DC68B14" w14:textId="77777777" w:rsidR="007D24CC" w:rsidRPr="007D24CC" w:rsidRDefault="007D24CC" w:rsidP="008E3107">
            <w:pPr>
              <w:spacing w:before="0" w:after="0"/>
              <w:ind w:firstLine="0"/>
              <w:contextualSpacing w:val="0"/>
              <w:jc w:val="center"/>
              <w:rPr>
                <w:b/>
                <w:bCs/>
                <w:sz w:val="24"/>
              </w:rPr>
            </w:pPr>
            <w:r w:rsidRPr="007D24CC">
              <w:rPr>
                <w:b/>
                <w:bCs/>
                <w:sz w:val="24"/>
              </w:rPr>
              <w:t>8.00</w:t>
            </w:r>
          </w:p>
        </w:tc>
        <w:tc>
          <w:tcPr>
            <w:tcW w:w="691" w:type="pct"/>
            <w:tcBorders>
              <w:top w:val="nil"/>
              <w:left w:val="nil"/>
              <w:bottom w:val="single" w:sz="4" w:space="0" w:color="auto"/>
              <w:right w:val="single" w:sz="4" w:space="0" w:color="auto"/>
            </w:tcBorders>
            <w:shd w:val="clear" w:color="000000" w:fill="FFFFFF"/>
            <w:vAlign w:val="center"/>
            <w:hideMark/>
          </w:tcPr>
          <w:p w14:paraId="14D23F02" w14:textId="77777777" w:rsidR="007D24CC" w:rsidRPr="007D24CC" w:rsidRDefault="007D24CC" w:rsidP="008E3107">
            <w:pPr>
              <w:spacing w:before="0" w:after="0"/>
              <w:ind w:firstLine="0"/>
              <w:contextualSpacing w:val="0"/>
              <w:jc w:val="center"/>
              <w:rPr>
                <w:b/>
                <w:bCs/>
                <w:sz w:val="24"/>
              </w:rPr>
            </w:pPr>
            <w:r w:rsidRPr="007D24CC">
              <w:rPr>
                <w:b/>
                <w:bCs/>
                <w:sz w:val="24"/>
              </w:rPr>
              <w:t>9.75</w:t>
            </w:r>
          </w:p>
        </w:tc>
        <w:tc>
          <w:tcPr>
            <w:tcW w:w="634" w:type="pct"/>
            <w:tcBorders>
              <w:top w:val="nil"/>
              <w:left w:val="nil"/>
              <w:bottom w:val="single" w:sz="4" w:space="0" w:color="auto"/>
              <w:right w:val="single" w:sz="4" w:space="0" w:color="auto"/>
            </w:tcBorders>
            <w:shd w:val="clear" w:color="000000" w:fill="FFFFFF"/>
            <w:vAlign w:val="center"/>
            <w:hideMark/>
          </w:tcPr>
          <w:p w14:paraId="60C7E0CE" w14:textId="77777777" w:rsidR="007D24CC" w:rsidRPr="007D24CC" w:rsidRDefault="007D24CC" w:rsidP="008E3107">
            <w:pPr>
              <w:spacing w:before="0" w:after="0"/>
              <w:ind w:firstLine="0"/>
              <w:contextualSpacing w:val="0"/>
              <w:jc w:val="center"/>
              <w:rPr>
                <w:b/>
                <w:bCs/>
                <w:sz w:val="24"/>
              </w:rPr>
            </w:pPr>
            <w:r w:rsidRPr="007D24CC">
              <w:rPr>
                <w:b/>
                <w:bCs/>
                <w:sz w:val="24"/>
              </w:rPr>
              <w:t>1.75</w:t>
            </w:r>
          </w:p>
        </w:tc>
      </w:tr>
      <w:tr w:rsidR="007D24CC" w:rsidRPr="007D24CC" w14:paraId="79521180"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24821834" w14:textId="77777777" w:rsidR="007D24CC" w:rsidRPr="007D24CC" w:rsidRDefault="007D24CC" w:rsidP="008E3107">
            <w:pPr>
              <w:spacing w:before="0" w:after="0"/>
              <w:ind w:firstLine="0"/>
              <w:contextualSpacing w:val="0"/>
              <w:jc w:val="center"/>
              <w:rPr>
                <w:sz w:val="24"/>
              </w:rPr>
            </w:pPr>
            <w:r w:rsidRPr="007D24CC">
              <w:rPr>
                <w:sz w:val="24"/>
              </w:rPr>
              <w:lastRenderedPageBreak/>
              <w:t>1</w:t>
            </w:r>
          </w:p>
        </w:tc>
        <w:tc>
          <w:tcPr>
            <w:tcW w:w="1767" w:type="pct"/>
            <w:tcBorders>
              <w:top w:val="nil"/>
              <w:left w:val="nil"/>
              <w:bottom w:val="single" w:sz="4" w:space="0" w:color="auto"/>
              <w:right w:val="single" w:sz="4" w:space="0" w:color="auto"/>
            </w:tcBorders>
            <w:shd w:val="clear" w:color="000000" w:fill="FFFFFF"/>
            <w:noWrap/>
            <w:vAlign w:val="center"/>
            <w:hideMark/>
          </w:tcPr>
          <w:p w14:paraId="2DE74534" w14:textId="77777777" w:rsidR="007D24CC" w:rsidRPr="007D24CC" w:rsidRDefault="007D24CC" w:rsidP="008E3107">
            <w:pPr>
              <w:spacing w:before="0" w:after="0"/>
              <w:ind w:firstLine="0"/>
              <w:contextualSpacing w:val="0"/>
              <w:jc w:val="left"/>
              <w:rPr>
                <w:sz w:val="24"/>
              </w:rPr>
            </w:pPr>
            <w:r w:rsidRPr="007D24CC">
              <w:rPr>
                <w:sz w:val="24"/>
              </w:rPr>
              <w:t xml:space="preserve">Mặt nước </w:t>
            </w:r>
          </w:p>
        </w:tc>
        <w:tc>
          <w:tcPr>
            <w:tcW w:w="526" w:type="pct"/>
            <w:tcBorders>
              <w:top w:val="nil"/>
              <w:left w:val="nil"/>
              <w:bottom w:val="single" w:sz="4" w:space="0" w:color="auto"/>
              <w:right w:val="single" w:sz="4" w:space="0" w:color="auto"/>
            </w:tcBorders>
            <w:shd w:val="clear" w:color="000000" w:fill="FFFFFF"/>
            <w:noWrap/>
            <w:vAlign w:val="center"/>
            <w:hideMark/>
          </w:tcPr>
          <w:p w14:paraId="1C56AC37" w14:textId="77777777" w:rsidR="007D24CC" w:rsidRPr="007D24CC" w:rsidRDefault="007D24CC" w:rsidP="008E3107">
            <w:pPr>
              <w:spacing w:before="0" w:after="0"/>
              <w:ind w:firstLine="0"/>
              <w:contextualSpacing w:val="0"/>
              <w:jc w:val="center"/>
              <w:rPr>
                <w:sz w:val="24"/>
              </w:rPr>
            </w:pPr>
            <w:r w:rsidRPr="007D24CC">
              <w:rPr>
                <w:sz w:val="24"/>
              </w:rPr>
              <w:t>MN</w:t>
            </w:r>
          </w:p>
        </w:tc>
        <w:tc>
          <w:tcPr>
            <w:tcW w:w="1012" w:type="pct"/>
            <w:tcBorders>
              <w:top w:val="nil"/>
              <w:left w:val="nil"/>
              <w:bottom w:val="single" w:sz="4" w:space="0" w:color="auto"/>
              <w:right w:val="single" w:sz="4" w:space="0" w:color="auto"/>
            </w:tcBorders>
            <w:shd w:val="clear" w:color="000000" w:fill="FFFFFF"/>
            <w:vAlign w:val="center"/>
            <w:hideMark/>
          </w:tcPr>
          <w:p w14:paraId="44198908" w14:textId="77777777" w:rsidR="007D24CC" w:rsidRPr="007D24CC" w:rsidRDefault="007D24CC" w:rsidP="008E3107">
            <w:pPr>
              <w:spacing w:before="0" w:after="0"/>
              <w:ind w:firstLine="0"/>
              <w:contextualSpacing w:val="0"/>
              <w:jc w:val="center"/>
              <w:rPr>
                <w:sz w:val="24"/>
              </w:rPr>
            </w:pPr>
            <w:r w:rsidRPr="007D24CC">
              <w:rPr>
                <w:sz w:val="24"/>
              </w:rPr>
              <w:t>8.00</w:t>
            </w:r>
          </w:p>
        </w:tc>
        <w:tc>
          <w:tcPr>
            <w:tcW w:w="691" w:type="pct"/>
            <w:tcBorders>
              <w:top w:val="nil"/>
              <w:left w:val="nil"/>
              <w:bottom w:val="single" w:sz="4" w:space="0" w:color="auto"/>
              <w:right w:val="single" w:sz="4" w:space="0" w:color="auto"/>
            </w:tcBorders>
            <w:shd w:val="clear" w:color="000000" w:fill="FFFFFF"/>
            <w:vAlign w:val="center"/>
            <w:hideMark/>
          </w:tcPr>
          <w:p w14:paraId="22AAC396" w14:textId="77777777" w:rsidR="007D24CC" w:rsidRPr="007D24CC" w:rsidRDefault="007D24CC" w:rsidP="008E3107">
            <w:pPr>
              <w:spacing w:before="0" w:after="0"/>
              <w:ind w:firstLine="0"/>
              <w:contextualSpacing w:val="0"/>
              <w:jc w:val="center"/>
              <w:rPr>
                <w:sz w:val="24"/>
              </w:rPr>
            </w:pPr>
            <w:r w:rsidRPr="007D24CC">
              <w:rPr>
                <w:sz w:val="24"/>
              </w:rPr>
              <w:t>9.75</w:t>
            </w:r>
          </w:p>
        </w:tc>
        <w:tc>
          <w:tcPr>
            <w:tcW w:w="634" w:type="pct"/>
            <w:tcBorders>
              <w:top w:val="nil"/>
              <w:left w:val="nil"/>
              <w:bottom w:val="single" w:sz="4" w:space="0" w:color="auto"/>
              <w:right w:val="single" w:sz="4" w:space="0" w:color="auto"/>
            </w:tcBorders>
            <w:shd w:val="clear" w:color="000000" w:fill="FFFFFF"/>
            <w:vAlign w:val="center"/>
            <w:hideMark/>
          </w:tcPr>
          <w:p w14:paraId="0C1E1681" w14:textId="77777777" w:rsidR="007D24CC" w:rsidRPr="007D24CC" w:rsidRDefault="007D24CC" w:rsidP="008E3107">
            <w:pPr>
              <w:spacing w:before="0" w:after="0"/>
              <w:ind w:firstLine="0"/>
              <w:contextualSpacing w:val="0"/>
              <w:jc w:val="center"/>
              <w:rPr>
                <w:sz w:val="24"/>
              </w:rPr>
            </w:pPr>
            <w:r w:rsidRPr="007D24CC">
              <w:rPr>
                <w:sz w:val="24"/>
              </w:rPr>
              <w:t>1.75</w:t>
            </w:r>
          </w:p>
        </w:tc>
      </w:tr>
      <w:tr w:rsidR="007D24CC" w:rsidRPr="007D24CC" w14:paraId="3417EC70"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5C765602" w14:textId="77777777" w:rsidR="007D24CC" w:rsidRPr="007D24CC" w:rsidRDefault="007D24CC" w:rsidP="008E3107">
            <w:pPr>
              <w:spacing w:before="0" w:after="0"/>
              <w:ind w:firstLine="0"/>
              <w:contextualSpacing w:val="0"/>
              <w:jc w:val="center"/>
              <w:rPr>
                <w:i/>
                <w:iCs/>
                <w:sz w:val="24"/>
              </w:rPr>
            </w:pPr>
            <w:r w:rsidRPr="007D24CC">
              <w:rPr>
                <w:i/>
                <w:iCs/>
                <w:sz w:val="24"/>
              </w:rPr>
              <w:t>1.1</w:t>
            </w:r>
          </w:p>
        </w:tc>
        <w:tc>
          <w:tcPr>
            <w:tcW w:w="1767" w:type="pct"/>
            <w:tcBorders>
              <w:top w:val="nil"/>
              <w:left w:val="nil"/>
              <w:bottom w:val="single" w:sz="4" w:space="0" w:color="auto"/>
              <w:right w:val="single" w:sz="4" w:space="0" w:color="auto"/>
            </w:tcBorders>
            <w:shd w:val="clear" w:color="000000" w:fill="FFFFFF"/>
            <w:noWrap/>
            <w:vAlign w:val="center"/>
            <w:hideMark/>
          </w:tcPr>
          <w:p w14:paraId="42CE63F7" w14:textId="77777777" w:rsidR="007D24CC" w:rsidRPr="007D24CC" w:rsidRDefault="007D24CC" w:rsidP="008E3107">
            <w:pPr>
              <w:spacing w:before="0" w:after="0"/>
              <w:ind w:firstLine="0"/>
              <w:contextualSpacing w:val="0"/>
              <w:jc w:val="left"/>
              <w:rPr>
                <w:i/>
                <w:iCs/>
                <w:sz w:val="24"/>
              </w:rPr>
            </w:pPr>
            <w:r w:rsidRPr="007D24CC">
              <w:rPr>
                <w:i/>
                <w:iCs/>
                <w:sz w:val="24"/>
              </w:rPr>
              <w:t>Hồ, ao, đầm</w:t>
            </w:r>
          </w:p>
        </w:tc>
        <w:tc>
          <w:tcPr>
            <w:tcW w:w="526" w:type="pct"/>
            <w:tcBorders>
              <w:top w:val="nil"/>
              <w:left w:val="nil"/>
              <w:bottom w:val="single" w:sz="4" w:space="0" w:color="auto"/>
              <w:right w:val="single" w:sz="4" w:space="0" w:color="auto"/>
            </w:tcBorders>
            <w:shd w:val="clear" w:color="000000" w:fill="FFFFFF"/>
            <w:noWrap/>
            <w:vAlign w:val="center"/>
            <w:hideMark/>
          </w:tcPr>
          <w:p w14:paraId="02DDE163" w14:textId="77777777" w:rsidR="007D24CC" w:rsidRPr="007D24CC" w:rsidRDefault="007D24CC" w:rsidP="008E3107">
            <w:pPr>
              <w:spacing w:before="0" w:after="0"/>
              <w:ind w:firstLine="0"/>
              <w:contextualSpacing w:val="0"/>
              <w:jc w:val="center"/>
              <w:rPr>
                <w:sz w:val="24"/>
              </w:rPr>
            </w:pPr>
            <w:r w:rsidRPr="007D24CC">
              <w:rPr>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151C4099" w14:textId="77777777" w:rsidR="007D24CC" w:rsidRPr="007D24CC" w:rsidRDefault="007D24CC" w:rsidP="008E3107">
            <w:pPr>
              <w:spacing w:before="0" w:after="0"/>
              <w:ind w:firstLine="0"/>
              <w:contextualSpacing w:val="0"/>
              <w:jc w:val="center"/>
              <w:rPr>
                <w:sz w:val="24"/>
              </w:rPr>
            </w:pPr>
            <w:r w:rsidRPr="007D24CC">
              <w:rPr>
                <w:sz w:val="24"/>
              </w:rPr>
              <w:t>2.58</w:t>
            </w:r>
          </w:p>
        </w:tc>
        <w:tc>
          <w:tcPr>
            <w:tcW w:w="691" w:type="pct"/>
            <w:tcBorders>
              <w:top w:val="nil"/>
              <w:left w:val="nil"/>
              <w:bottom w:val="single" w:sz="4" w:space="0" w:color="auto"/>
              <w:right w:val="single" w:sz="4" w:space="0" w:color="auto"/>
            </w:tcBorders>
            <w:shd w:val="clear" w:color="000000" w:fill="FFFFFF"/>
            <w:vAlign w:val="center"/>
            <w:hideMark/>
          </w:tcPr>
          <w:p w14:paraId="77E6F8CF" w14:textId="77777777" w:rsidR="007D24CC" w:rsidRPr="007D24CC" w:rsidRDefault="007D24CC" w:rsidP="008E3107">
            <w:pPr>
              <w:spacing w:before="0" w:after="0"/>
              <w:ind w:firstLine="0"/>
              <w:contextualSpacing w:val="0"/>
              <w:jc w:val="center"/>
              <w:rPr>
                <w:sz w:val="24"/>
              </w:rPr>
            </w:pPr>
            <w:r w:rsidRPr="007D24CC">
              <w:rPr>
                <w:sz w:val="24"/>
              </w:rPr>
              <w:t>7.20</w:t>
            </w:r>
          </w:p>
        </w:tc>
        <w:tc>
          <w:tcPr>
            <w:tcW w:w="634" w:type="pct"/>
            <w:tcBorders>
              <w:top w:val="nil"/>
              <w:left w:val="nil"/>
              <w:bottom w:val="single" w:sz="4" w:space="0" w:color="auto"/>
              <w:right w:val="single" w:sz="4" w:space="0" w:color="auto"/>
            </w:tcBorders>
            <w:shd w:val="clear" w:color="000000" w:fill="FFFFFF"/>
            <w:vAlign w:val="center"/>
            <w:hideMark/>
          </w:tcPr>
          <w:p w14:paraId="72E41C20" w14:textId="77777777" w:rsidR="007D24CC" w:rsidRPr="007D24CC" w:rsidRDefault="007D24CC" w:rsidP="008E3107">
            <w:pPr>
              <w:spacing w:before="0" w:after="0"/>
              <w:ind w:firstLine="0"/>
              <w:contextualSpacing w:val="0"/>
              <w:jc w:val="center"/>
              <w:rPr>
                <w:sz w:val="24"/>
              </w:rPr>
            </w:pPr>
            <w:r w:rsidRPr="007D24CC">
              <w:rPr>
                <w:sz w:val="24"/>
              </w:rPr>
              <w:t>4.62</w:t>
            </w:r>
          </w:p>
        </w:tc>
      </w:tr>
      <w:tr w:rsidR="007D24CC" w:rsidRPr="007D24CC" w14:paraId="507451D8"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14D6656C" w14:textId="77777777" w:rsidR="007D24CC" w:rsidRPr="007D24CC" w:rsidRDefault="007D24CC" w:rsidP="008E3107">
            <w:pPr>
              <w:spacing w:before="0" w:after="0"/>
              <w:ind w:firstLine="0"/>
              <w:contextualSpacing w:val="0"/>
              <w:jc w:val="center"/>
              <w:rPr>
                <w:i/>
                <w:iCs/>
                <w:sz w:val="24"/>
              </w:rPr>
            </w:pPr>
            <w:r w:rsidRPr="007D24CC">
              <w:rPr>
                <w:i/>
                <w:iCs/>
                <w:sz w:val="24"/>
              </w:rPr>
              <w:t>1.2</w:t>
            </w:r>
          </w:p>
        </w:tc>
        <w:tc>
          <w:tcPr>
            <w:tcW w:w="1767" w:type="pct"/>
            <w:tcBorders>
              <w:top w:val="nil"/>
              <w:left w:val="nil"/>
              <w:bottom w:val="single" w:sz="4" w:space="0" w:color="auto"/>
              <w:right w:val="single" w:sz="4" w:space="0" w:color="auto"/>
            </w:tcBorders>
            <w:shd w:val="clear" w:color="000000" w:fill="FFFFFF"/>
            <w:noWrap/>
            <w:vAlign w:val="center"/>
            <w:hideMark/>
          </w:tcPr>
          <w:p w14:paraId="7FFDA6D0" w14:textId="77777777" w:rsidR="007D24CC" w:rsidRPr="007D24CC" w:rsidRDefault="007D24CC" w:rsidP="008E3107">
            <w:pPr>
              <w:spacing w:before="0" w:after="0"/>
              <w:ind w:firstLine="0"/>
              <w:contextualSpacing w:val="0"/>
              <w:jc w:val="left"/>
              <w:rPr>
                <w:i/>
                <w:iCs/>
                <w:sz w:val="24"/>
              </w:rPr>
            </w:pPr>
            <w:r w:rsidRPr="007D24CC">
              <w:rPr>
                <w:i/>
                <w:iCs/>
                <w:sz w:val="24"/>
              </w:rPr>
              <w:t>Sông, suối, kênh, rạch</w:t>
            </w:r>
          </w:p>
        </w:tc>
        <w:tc>
          <w:tcPr>
            <w:tcW w:w="526" w:type="pct"/>
            <w:tcBorders>
              <w:top w:val="nil"/>
              <w:left w:val="nil"/>
              <w:bottom w:val="single" w:sz="4" w:space="0" w:color="auto"/>
              <w:right w:val="single" w:sz="4" w:space="0" w:color="auto"/>
            </w:tcBorders>
            <w:shd w:val="clear" w:color="000000" w:fill="FFFFFF"/>
            <w:noWrap/>
            <w:vAlign w:val="center"/>
            <w:hideMark/>
          </w:tcPr>
          <w:p w14:paraId="40F57DD0" w14:textId="77777777" w:rsidR="007D24CC" w:rsidRPr="007D24CC" w:rsidRDefault="007D24CC" w:rsidP="008E3107">
            <w:pPr>
              <w:spacing w:before="0" w:after="0"/>
              <w:ind w:firstLine="0"/>
              <w:contextualSpacing w:val="0"/>
              <w:jc w:val="center"/>
              <w:rPr>
                <w:sz w:val="24"/>
              </w:rPr>
            </w:pPr>
            <w:r w:rsidRPr="007D24CC">
              <w:rPr>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24E85EF8" w14:textId="77777777" w:rsidR="007D24CC" w:rsidRPr="007D24CC" w:rsidRDefault="007D24CC" w:rsidP="008E3107">
            <w:pPr>
              <w:spacing w:before="0" w:after="0"/>
              <w:ind w:firstLine="0"/>
              <w:contextualSpacing w:val="0"/>
              <w:jc w:val="center"/>
              <w:rPr>
                <w:sz w:val="24"/>
              </w:rPr>
            </w:pPr>
            <w:r w:rsidRPr="007D24CC">
              <w:rPr>
                <w:sz w:val="24"/>
              </w:rPr>
              <w:t>5.42</w:t>
            </w:r>
          </w:p>
        </w:tc>
        <w:tc>
          <w:tcPr>
            <w:tcW w:w="691" w:type="pct"/>
            <w:tcBorders>
              <w:top w:val="nil"/>
              <w:left w:val="nil"/>
              <w:bottom w:val="single" w:sz="4" w:space="0" w:color="auto"/>
              <w:right w:val="single" w:sz="4" w:space="0" w:color="auto"/>
            </w:tcBorders>
            <w:shd w:val="clear" w:color="000000" w:fill="FFFFFF"/>
            <w:vAlign w:val="center"/>
            <w:hideMark/>
          </w:tcPr>
          <w:p w14:paraId="019011BC" w14:textId="77777777" w:rsidR="007D24CC" w:rsidRPr="007D24CC" w:rsidRDefault="007D24CC" w:rsidP="008E3107">
            <w:pPr>
              <w:spacing w:before="0" w:after="0"/>
              <w:ind w:firstLine="0"/>
              <w:contextualSpacing w:val="0"/>
              <w:jc w:val="center"/>
              <w:rPr>
                <w:sz w:val="24"/>
              </w:rPr>
            </w:pPr>
            <w:r w:rsidRPr="007D24CC">
              <w:rPr>
                <w:sz w:val="24"/>
              </w:rPr>
              <w:t>2.55</w:t>
            </w:r>
          </w:p>
        </w:tc>
        <w:tc>
          <w:tcPr>
            <w:tcW w:w="634" w:type="pct"/>
            <w:tcBorders>
              <w:top w:val="nil"/>
              <w:left w:val="nil"/>
              <w:bottom w:val="single" w:sz="4" w:space="0" w:color="auto"/>
              <w:right w:val="single" w:sz="4" w:space="0" w:color="auto"/>
            </w:tcBorders>
            <w:shd w:val="clear" w:color="000000" w:fill="FFFFFF"/>
            <w:vAlign w:val="center"/>
            <w:hideMark/>
          </w:tcPr>
          <w:p w14:paraId="0F051146" w14:textId="77777777" w:rsidR="007D24CC" w:rsidRPr="007D24CC" w:rsidRDefault="007D24CC" w:rsidP="008E3107">
            <w:pPr>
              <w:spacing w:before="0" w:after="0"/>
              <w:ind w:firstLine="0"/>
              <w:contextualSpacing w:val="0"/>
              <w:jc w:val="center"/>
              <w:rPr>
                <w:sz w:val="24"/>
              </w:rPr>
            </w:pPr>
            <w:r w:rsidRPr="007D24CC">
              <w:rPr>
                <w:sz w:val="24"/>
              </w:rPr>
              <w:t>-2.87</w:t>
            </w:r>
          </w:p>
        </w:tc>
      </w:tr>
      <w:tr w:rsidR="007D24CC" w:rsidRPr="007D24CC" w14:paraId="34BF11FB" w14:textId="77777777" w:rsidTr="007D24CC">
        <w:trPr>
          <w:trHeight w:val="315"/>
        </w:trPr>
        <w:tc>
          <w:tcPr>
            <w:tcW w:w="370" w:type="pct"/>
            <w:tcBorders>
              <w:top w:val="nil"/>
              <w:left w:val="single" w:sz="4" w:space="0" w:color="auto"/>
              <w:bottom w:val="single" w:sz="4" w:space="0" w:color="auto"/>
              <w:right w:val="single" w:sz="4" w:space="0" w:color="auto"/>
            </w:tcBorders>
            <w:shd w:val="clear" w:color="000000" w:fill="FFFFFF"/>
            <w:noWrap/>
            <w:vAlign w:val="center"/>
            <w:hideMark/>
          </w:tcPr>
          <w:p w14:paraId="19749F47" w14:textId="77777777" w:rsidR="007D24CC" w:rsidRPr="007D24CC" w:rsidRDefault="007D24CC" w:rsidP="008E3107">
            <w:pPr>
              <w:spacing w:before="0" w:after="0"/>
              <w:ind w:firstLine="0"/>
              <w:contextualSpacing w:val="0"/>
              <w:jc w:val="center"/>
              <w:rPr>
                <w:b/>
                <w:bCs/>
                <w:sz w:val="24"/>
              </w:rPr>
            </w:pPr>
            <w:r w:rsidRPr="007D24CC">
              <w:rPr>
                <w:b/>
                <w:bCs/>
                <w:sz w:val="24"/>
              </w:rPr>
              <w:t>IV</w:t>
            </w:r>
          </w:p>
        </w:tc>
        <w:tc>
          <w:tcPr>
            <w:tcW w:w="1767" w:type="pct"/>
            <w:tcBorders>
              <w:top w:val="nil"/>
              <w:left w:val="nil"/>
              <w:bottom w:val="single" w:sz="4" w:space="0" w:color="auto"/>
              <w:right w:val="single" w:sz="4" w:space="0" w:color="auto"/>
            </w:tcBorders>
            <w:shd w:val="clear" w:color="000000" w:fill="FFFFFF"/>
            <w:noWrap/>
            <w:vAlign w:val="center"/>
            <w:hideMark/>
          </w:tcPr>
          <w:p w14:paraId="2A0F33D2" w14:textId="77777777" w:rsidR="007D24CC" w:rsidRPr="007D24CC" w:rsidRDefault="007D24CC" w:rsidP="008E3107">
            <w:pPr>
              <w:spacing w:before="0" w:after="0"/>
              <w:ind w:firstLine="0"/>
              <w:contextualSpacing w:val="0"/>
              <w:jc w:val="left"/>
              <w:rPr>
                <w:b/>
                <w:bCs/>
                <w:sz w:val="24"/>
              </w:rPr>
            </w:pPr>
            <w:r w:rsidRPr="007D24CC">
              <w:rPr>
                <w:b/>
                <w:bCs/>
                <w:sz w:val="24"/>
              </w:rPr>
              <w:t xml:space="preserve">ĐẤT GIAO THÔNG </w:t>
            </w:r>
          </w:p>
        </w:tc>
        <w:tc>
          <w:tcPr>
            <w:tcW w:w="526" w:type="pct"/>
            <w:tcBorders>
              <w:top w:val="nil"/>
              <w:left w:val="nil"/>
              <w:bottom w:val="single" w:sz="4" w:space="0" w:color="auto"/>
              <w:right w:val="single" w:sz="4" w:space="0" w:color="auto"/>
            </w:tcBorders>
            <w:shd w:val="clear" w:color="000000" w:fill="FFFFFF"/>
            <w:noWrap/>
            <w:vAlign w:val="center"/>
            <w:hideMark/>
          </w:tcPr>
          <w:p w14:paraId="2443CEA4" w14:textId="77777777" w:rsidR="007D24CC" w:rsidRPr="007D24CC" w:rsidRDefault="007D24CC" w:rsidP="008E3107">
            <w:pPr>
              <w:spacing w:before="0" w:after="0"/>
              <w:ind w:firstLine="0"/>
              <w:contextualSpacing w:val="0"/>
              <w:jc w:val="center"/>
              <w:rPr>
                <w:b/>
                <w:bCs/>
                <w:sz w:val="24"/>
              </w:rPr>
            </w:pPr>
            <w:r w:rsidRPr="007D24CC">
              <w:rPr>
                <w:b/>
                <w:bCs/>
                <w:sz w:val="24"/>
              </w:rPr>
              <w:t> </w:t>
            </w:r>
          </w:p>
        </w:tc>
        <w:tc>
          <w:tcPr>
            <w:tcW w:w="1012" w:type="pct"/>
            <w:tcBorders>
              <w:top w:val="nil"/>
              <w:left w:val="nil"/>
              <w:bottom w:val="single" w:sz="4" w:space="0" w:color="auto"/>
              <w:right w:val="single" w:sz="4" w:space="0" w:color="auto"/>
            </w:tcBorders>
            <w:shd w:val="clear" w:color="000000" w:fill="FFFFFF"/>
            <w:vAlign w:val="center"/>
            <w:hideMark/>
          </w:tcPr>
          <w:p w14:paraId="585B2AC4" w14:textId="77777777" w:rsidR="007D24CC" w:rsidRPr="007D24CC" w:rsidRDefault="007D24CC" w:rsidP="008E3107">
            <w:pPr>
              <w:spacing w:before="0" w:after="0"/>
              <w:ind w:firstLine="0"/>
              <w:contextualSpacing w:val="0"/>
              <w:jc w:val="center"/>
              <w:rPr>
                <w:b/>
                <w:bCs/>
                <w:sz w:val="24"/>
              </w:rPr>
            </w:pPr>
            <w:r w:rsidRPr="007D24CC">
              <w:rPr>
                <w:b/>
                <w:bCs/>
                <w:sz w:val="24"/>
              </w:rPr>
              <w:t>113.34</w:t>
            </w:r>
          </w:p>
        </w:tc>
        <w:tc>
          <w:tcPr>
            <w:tcW w:w="691" w:type="pct"/>
            <w:tcBorders>
              <w:top w:val="nil"/>
              <w:left w:val="nil"/>
              <w:bottom w:val="single" w:sz="4" w:space="0" w:color="auto"/>
              <w:right w:val="single" w:sz="4" w:space="0" w:color="auto"/>
            </w:tcBorders>
            <w:shd w:val="clear" w:color="000000" w:fill="FFFFFF"/>
            <w:vAlign w:val="center"/>
            <w:hideMark/>
          </w:tcPr>
          <w:p w14:paraId="3C847C17" w14:textId="77777777" w:rsidR="007D24CC" w:rsidRPr="007D24CC" w:rsidRDefault="007D24CC" w:rsidP="008E3107">
            <w:pPr>
              <w:spacing w:before="0" w:after="0"/>
              <w:ind w:firstLine="0"/>
              <w:contextualSpacing w:val="0"/>
              <w:jc w:val="center"/>
              <w:rPr>
                <w:b/>
                <w:bCs/>
                <w:sz w:val="24"/>
              </w:rPr>
            </w:pPr>
            <w:r w:rsidRPr="007D24CC">
              <w:rPr>
                <w:b/>
                <w:bCs/>
                <w:sz w:val="24"/>
              </w:rPr>
              <w:t>110.58</w:t>
            </w:r>
          </w:p>
        </w:tc>
        <w:tc>
          <w:tcPr>
            <w:tcW w:w="634" w:type="pct"/>
            <w:tcBorders>
              <w:top w:val="nil"/>
              <w:left w:val="nil"/>
              <w:bottom w:val="single" w:sz="4" w:space="0" w:color="auto"/>
              <w:right w:val="single" w:sz="4" w:space="0" w:color="auto"/>
            </w:tcBorders>
            <w:shd w:val="clear" w:color="000000" w:fill="FFFFFF"/>
            <w:vAlign w:val="center"/>
            <w:hideMark/>
          </w:tcPr>
          <w:p w14:paraId="419964DC" w14:textId="77777777" w:rsidR="007D24CC" w:rsidRPr="007D24CC" w:rsidRDefault="007D24CC" w:rsidP="008E3107">
            <w:pPr>
              <w:spacing w:before="0" w:after="0"/>
              <w:ind w:firstLine="0"/>
              <w:contextualSpacing w:val="0"/>
              <w:jc w:val="center"/>
              <w:rPr>
                <w:b/>
                <w:bCs/>
                <w:sz w:val="24"/>
              </w:rPr>
            </w:pPr>
            <w:r w:rsidRPr="007D24CC">
              <w:rPr>
                <w:b/>
                <w:bCs/>
                <w:sz w:val="24"/>
              </w:rPr>
              <w:t>-2.77</w:t>
            </w:r>
          </w:p>
        </w:tc>
      </w:tr>
    </w:tbl>
    <w:p w14:paraId="14BA8F5E" w14:textId="77777777" w:rsidR="00F042A6" w:rsidRDefault="00F042A6" w:rsidP="008E3107">
      <w:pPr>
        <w:tabs>
          <w:tab w:val="num" w:pos="567"/>
        </w:tabs>
        <w:spacing w:before="0" w:after="0"/>
        <w:rPr>
          <w:rFonts w:eastAsia="Courier New"/>
          <w:szCs w:val="28"/>
          <w:highlight w:val="yellow"/>
          <w:lang w:eastAsia="vi-VN"/>
        </w:rPr>
      </w:pPr>
    </w:p>
    <w:p w14:paraId="3C0E4F37" w14:textId="77777777" w:rsidR="00E57E43" w:rsidRPr="00AE33FD" w:rsidRDefault="00E57E43" w:rsidP="008E3107">
      <w:pPr>
        <w:pStyle w:val="Heading2"/>
        <w:keepNext w:val="0"/>
        <w:spacing w:before="0" w:after="0"/>
        <w:rPr>
          <w:lang w:val="en-US"/>
        </w:rPr>
      </w:pPr>
      <w:bookmarkStart w:id="57" w:name="_Toc220600009"/>
      <w:r w:rsidRPr="00AE33FD">
        <w:t>4.</w:t>
      </w:r>
      <w:r w:rsidR="000D6E67" w:rsidRPr="00AE33FD">
        <w:rPr>
          <w:lang w:val="en-US"/>
        </w:rPr>
        <w:t>3</w:t>
      </w:r>
      <w:r w:rsidRPr="00AE33FD">
        <w:t xml:space="preserve"> </w:t>
      </w:r>
      <w:r w:rsidRPr="00AE33FD">
        <w:rPr>
          <w:lang w:val="en-US"/>
        </w:rPr>
        <w:t>Nội dung điều chỉnh quy hoạch hạ tầng kỹ thuật</w:t>
      </w:r>
      <w:bookmarkEnd w:id="57"/>
      <w:r w:rsidRPr="00AE33FD">
        <w:rPr>
          <w:lang w:val="en-US"/>
        </w:rPr>
        <w:t xml:space="preserve"> </w:t>
      </w:r>
    </w:p>
    <w:p w14:paraId="19BA0313" w14:textId="18236DB9" w:rsidR="00D14E63" w:rsidRPr="00D14E63" w:rsidRDefault="00D14E63" w:rsidP="008E3107">
      <w:pPr>
        <w:numPr>
          <w:ilvl w:val="0"/>
          <w:numId w:val="22"/>
        </w:numPr>
        <w:tabs>
          <w:tab w:val="clear" w:pos="928"/>
          <w:tab w:val="left" w:pos="709"/>
          <w:tab w:val="num" w:pos="5606"/>
        </w:tabs>
        <w:spacing w:before="0" w:after="0"/>
        <w:ind w:left="90" w:firstLine="477"/>
        <w:contextualSpacing w:val="0"/>
        <w:rPr>
          <w:spacing w:val="-4"/>
          <w:szCs w:val="26"/>
        </w:rPr>
      </w:pPr>
      <w:bookmarkStart w:id="58" w:name="_Toc481220426"/>
      <w:bookmarkStart w:id="59" w:name="_Toc83167481"/>
      <w:bookmarkEnd w:id="55"/>
      <w:r w:rsidRPr="00D14E63">
        <w:rPr>
          <w:spacing w:val="-4"/>
          <w:szCs w:val="26"/>
        </w:rPr>
        <w:t xml:space="preserve">Thay thế, cập nhật hướng tuyến đường dây điện </w:t>
      </w:r>
      <w:r w:rsidR="006D16D2" w:rsidRPr="006D16D2">
        <w:rPr>
          <w:spacing w:val="-4"/>
          <w:szCs w:val="26"/>
        </w:rPr>
        <w:t xml:space="preserve">110kv từ trạm áp </w:t>
      </w:r>
      <w:r w:rsidR="006D16D2">
        <w:rPr>
          <w:spacing w:val="-4"/>
          <w:szCs w:val="26"/>
        </w:rPr>
        <w:t>11</w:t>
      </w:r>
      <w:r w:rsidR="006D16D2" w:rsidRPr="006D16D2">
        <w:rPr>
          <w:spacing w:val="-4"/>
          <w:szCs w:val="26"/>
        </w:rPr>
        <w:t>0k</w:t>
      </w:r>
      <w:r w:rsidR="007D67B6">
        <w:rPr>
          <w:spacing w:val="-4"/>
          <w:szCs w:val="26"/>
        </w:rPr>
        <w:t>v</w:t>
      </w:r>
      <w:r w:rsidR="006D16D2" w:rsidRPr="006D16D2">
        <w:rPr>
          <w:spacing w:val="-4"/>
          <w:szCs w:val="26"/>
        </w:rPr>
        <w:t xml:space="preserve"> Lạng Sơn – Nhiệt điện Na Dương </w:t>
      </w:r>
      <w:r w:rsidRPr="00D14E63">
        <w:rPr>
          <w:spacing w:val="-4"/>
          <w:szCs w:val="26"/>
        </w:rPr>
        <w:t>theo Quy hoạch điện VIII, ban hành kèm theo Quyết định số 768/QĐ-TTg ngày 15/4/2025, đảm bảo sự phù hợp, thống nhất với định hướng phát triển hạ tầng năng lượng quốc gia và các quy hoạch có liên quan.</w:t>
      </w:r>
    </w:p>
    <w:p w14:paraId="1014AD92" w14:textId="22351439" w:rsidR="00D14E63" w:rsidRPr="00D14E63" w:rsidRDefault="00D14E63" w:rsidP="008E3107">
      <w:pPr>
        <w:numPr>
          <w:ilvl w:val="0"/>
          <w:numId w:val="22"/>
        </w:numPr>
        <w:tabs>
          <w:tab w:val="clear" w:pos="928"/>
          <w:tab w:val="left" w:pos="709"/>
          <w:tab w:val="num" w:pos="5606"/>
        </w:tabs>
        <w:spacing w:before="0" w:after="0"/>
        <w:ind w:left="90" w:firstLine="477"/>
        <w:contextualSpacing w:val="0"/>
        <w:rPr>
          <w:spacing w:val="-4"/>
          <w:szCs w:val="26"/>
        </w:rPr>
      </w:pPr>
      <w:r w:rsidRPr="00D14E63">
        <w:rPr>
          <w:spacing w:val="-4"/>
          <w:szCs w:val="26"/>
        </w:rPr>
        <w:t>Điều chỉnh hướng tuyến giao thông phía Bắc Bệnh viện cho phù hợp với định hướng Điều chỉnh Quy hoạch chung xây dựng Khu kinh tế cửa khẩu Đồng Đăng – Lạng Sơn, tỉnh Lạng Sơn đến năm 2045 (đang trình thẩm định Bộ Xây dựng), trong đó tổ chức các tuyến đường theo các mặt cắt được xác định nhằm đảm bảo kết nối đồng bộ, thuận lợi cho giao thông khu vực và phục vụ hiệu quả hoạt động của công trình Bệnh viện gồm:</w:t>
      </w:r>
    </w:p>
    <w:p w14:paraId="04538053" w14:textId="77777777" w:rsidR="00D14E63" w:rsidRPr="00D14E63" w:rsidRDefault="00D14E63" w:rsidP="007D67B6">
      <w:pPr>
        <w:tabs>
          <w:tab w:val="left" w:pos="709"/>
        </w:tabs>
        <w:spacing w:before="0" w:after="0"/>
        <w:contextualSpacing w:val="0"/>
        <w:rPr>
          <w:spacing w:val="-4"/>
          <w:szCs w:val="26"/>
        </w:rPr>
      </w:pPr>
      <w:r w:rsidRPr="00D14E63">
        <w:rPr>
          <w:spacing w:val="-4"/>
          <w:szCs w:val="26"/>
        </w:rPr>
        <w:t>+ Mặt cắt 5-5 Bnền :24,0-26,0m gồm: Lòng đường 2x (7,0÷7,</w:t>
      </w:r>
      <w:proofErr w:type="gramStart"/>
      <w:r w:rsidRPr="00D14E63">
        <w:rPr>
          <w:spacing w:val="-4"/>
          <w:szCs w:val="26"/>
        </w:rPr>
        <w:t>5)m</w:t>
      </w:r>
      <w:proofErr w:type="gramEnd"/>
      <w:r w:rsidRPr="00D14E63">
        <w:rPr>
          <w:spacing w:val="-4"/>
          <w:szCs w:val="26"/>
        </w:rPr>
        <w:t>; vỉa hè 2x(4,50÷6,0)m.</w:t>
      </w:r>
    </w:p>
    <w:p w14:paraId="126EB22B" w14:textId="77777777" w:rsidR="00D14E63" w:rsidRPr="00D14E63" w:rsidRDefault="00D14E63" w:rsidP="007D67B6">
      <w:pPr>
        <w:tabs>
          <w:tab w:val="left" w:pos="709"/>
        </w:tabs>
        <w:spacing w:before="0" w:after="0"/>
        <w:contextualSpacing w:val="0"/>
        <w:rPr>
          <w:spacing w:val="-4"/>
          <w:szCs w:val="26"/>
        </w:rPr>
      </w:pPr>
      <w:r w:rsidRPr="00D14E63">
        <w:rPr>
          <w:spacing w:val="-4"/>
          <w:szCs w:val="26"/>
        </w:rPr>
        <w:t>+ Mặt cắt 10-10 Bnền :16,50-17,50m gồm: Lòng đường 2x (3,0÷4,</w:t>
      </w:r>
      <w:proofErr w:type="gramStart"/>
      <w:r w:rsidRPr="00D14E63">
        <w:rPr>
          <w:spacing w:val="-4"/>
          <w:szCs w:val="26"/>
        </w:rPr>
        <w:t>5)m</w:t>
      </w:r>
      <w:proofErr w:type="gramEnd"/>
      <w:r w:rsidRPr="00D14E63">
        <w:rPr>
          <w:spacing w:val="-4"/>
          <w:szCs w:val="26"/>
        </w:rPr>
        <w:t>; vỉa hè 2x(4,0÷5,0)m.</w:t>
      </w:r>
    </w:p>
    <w:p w14:paraId="3BB5D012" w14:textId="77777777" w:rsidR="00D14E63" w:rsidRPr="00D14E63" w:rsidRDefault="00D14E63" w:rsidP="008E3107">
      <w:pPr>
        <w:numPr>
          <w:ilvl w:val="0"/>
          <w:numId w:val="22"/>
        </w:numPr>
        <w:tabs>
          <w:tab w:val="clear" w:pos="928"/>
          <w:tab w:val="left" w:pos="709"/>
          <w:tab w:val="num" w:pos="5606"/>
        </w:tabs>
        <w:spacing w:before="0" w:after="0"/>
        <w:ind w:left="90" w:firstLine="477"/>
        <w:contextualSpacing w:val="0"/>
        <w:rPr>
          <w:spacing w:val="-4"/>
          <w:szCs w:val="26"/>
        </w:rPr>
      </w:pPr>
      <w:r w:rsidRPr="00D14E63">
        <w:rPr>
          <w:spacing w:val="-4"/>
          <w:szCs w:val="26"/>
        </w:rPr>
        <w:t>Cập nhật, điều chỉnh hệ thống tuyến thoát nước mưa theo hướng bám sát trục các tuyến đường giao thông được bổ sung, nhằm đảm bảo khả năng thu gom, tiêu thoát nước đồng bộ, phù hợp với phương án tổ chức không gian và hạ tầng kỹ thuật của khu vực.</w:t>
      </w:r>
    </w:p>
    <w:p w14:paraId="48FC2213" w14:textId="77777777" w:rsidR="00D14E63" w:rsidRDefault="00D14E63" w:rsidP="008E3107">
      <w:pPr>
        <w:numPr>
          <w:ilvl w:val="0"/>
          <w:numId w:val="22"/>
        </w:numPr>
        <w:tabs>
          <w:tab w:val="clear" w:pos="928"/>
          <w:tab w:val="left" w:pos="709"/>
          <w:tab w:val="num" w:pos="5606"/>
        </w:tabs>
        <w:spacing w:before="0" w:after="0"/>
        <w:ind w:left="90" w:firstLine="477"/>
        <w:contextualSpacing w:val="0"/>
        <w:rPr>
          <w:spacing w:val="-4"/>
          <w:szCs w:val="26"/>
        </w:rPr>
      </w:pPr>
      <w:r w:rsidRPr="00D14E63">
        <w:rPr>
          <w:spacing w:val="-4"/>
          <w:szCs w:val="26"/>
        </w:rPr>
        <w:t>Các định hướng hạ tầng kỹ thuật khác giữ nguyên theo Quyết định số 1123/QĐ-UBND ngày 21/7/2023 của UBND tỉnh Lạng Sơn về việc phê duyệt quy hoạch phân khu phía Đông thành phố Lạng Sơn tỷ lệ 1/2.000.</w:t>
      </w:r>
    </w:p>
    <w:p w14:paraId="51A12213" w14:textId="77777777" w:rsidR="007D67B6" w:rsidRPr="00D14E63" w:rsidRDefault="007D67B6" w:rsidP="007D67B6">
      <w:pPr>
        <w:tabs>
          <w:tab w:val="left" w:pos="709"/>
        </w:tabs>
        <w:spacing w:before="0" w:after="0"/>
        <w:ind w:left="567" w:firstLine="0"/>
        <w:contextualSpacing w:val="0"/>
        <w:rPr>
          <w:spacing w:val="-4"/>
          <w:szCs w:val="26"/>
        </w:rPr>
      </w:pPr>
    </w:p>
    <w:p w14:paraId="23540423" w14:textId="5726682C" w:rsidR="00DA35F7" w:rsidRPr="00A0096C" w:rsidRDefault="00116B40" w:rsidP="008E3107">
      <w:pPr>
        <w:pStyle w:val="Heading10"/>
        <w:keepNext w:val="0"/>
        <w:spacing w:before="0" w:after="0"/>
        <w:rPr>
          <w:sz w:val="26"/>
          <w:szCs w:val="26"/>
        </w:rPr>
      </w:pPr>
      <w:bookmarkStart w:id="60" w:name="_Toc220600010"/>
      <w:r w:rsidRPr="00A0096C">
        <w:rPr>
          <w:sz w:val="26"/>
          <w:szCs w:val="26"/>
        </w:rPr>
        <w:t xml:space="preserve">PHẦN V: </w:t>
      </w:r>
      <w:r w:rsidR="00DA35F7" w:rsidRPr="00A0096C">
        <w:rPr>
          <w:sz w:val="26"/>
          <w:szCs w:val="26"/>
        </w:rPr>
        <w:t>PHÂN TÍCH VỀ SỰ ĐỒNG BỘ, HIỆU QUẢ KTXH CỦA VIỆC ĐIỀU CHỈNH CỤC BỘ</w:t>
      </w:r>
      <w:bookmarkEnd w:id="58"/>
      <w:bookmarkEnd w:id="59"/>
      <w:bookmarkEnd w:id="60"/>
    </w:p>
    <w:p w14:paraId="692F7A92" w14:textId="77777777" w:rsidR="00DA35F7" w:rsidRPr="00866170" w:rsidRDefault="000D6E67" w:rsidP="008E3107">
      <w:pPr>
        <w:pStyle w:val="Heading2"/>
        <w:keepNext w:val="0"/>
        <w:spacing w:before="0" w:after="0"/>
      </w:pPr>
      <w:bookmarkStart w:id="61" w:name="_Toc481220427"/>
      <w:bookmarkStart w:id="62" w:name="_Toc83167482"/>
      <w:bookmarkStart w:id="63" w:name="_Toc220600011"/>
      <w:r w:rsidRPr="00866170">
        <w:rPr>
          <w:lang w:val="en-US"/>
        </w:rPr>
        <w:t>5</w:t>
      </w:r>
      <w:r w:rsidR="00116B40" w:rsidRPr="00866170">
        <w:rPr>
          <w:lang w:val="en-US"/>
        </w:rPr>
        <w:t>.</w:t>
      </w:r>
      <w:r w:rsidRPr="00866170">
        <w:rPr>
          <w:lang w:val="en-US"/>
        </w:rPr>
        <w:t>1</w:t>
      </w:r>
      <w:r w:rsidR="00116B40" w:rsidRPr="00866170">
        <w:rPr>
          <w:lang w:val="en-US"/>
        </w:rPr>
        <w:t xml:space="preserve"> </w:t>
      </w:r>
      <w:r w:rsidR="00DA35F7" w:rsidRPr="00866170">
        <w:t>Tổng hợp và so sánh các nội dung giữa QH cũ và QH điều chỉnh</w:t>
      </w:r>
      <w:bookmarkEnd w:id="61"/>
      <w:bookmarkEnd w:id="62"/>
      <w:bookmarkEnd w:id="63"/>
    </w:p>
    <w:p w14:paraId="5D7E144B" w14:textId="77777777" w:rsidR="00CB1826" w:rsidRPr="00866170" w:rsidRDefault="000D6E67" w:rsidP="008E3107">
      <w:pPr>
        <w:pStyle w:val="Heading3"/>
        <w:keepNext w:val="0"/>
        <w:spacing w:before="0" w:after="0"/>
      </w:pPr>
      <w:bookmarkStart w:id="64" w:name="_Toc83167483"/>
      <w:bookmarkStart w:id="65" w:name="_Toc481220428"/>
      <w:bookmarkStart w:id="66" w:name="_Toc220600012"/>
      <w:r w:rsidRPr="00866170">
        <w:rPr>
          <w:lang w:val="en-US"/>
        </w:rPr>
        <w:t>5</w:t>
      </w:r>
      <w:r w:rsidR="00116B40" w:rsidRPr="00866170">
        <w:t>.1.</w:t>
      </w:r>
      <w:r w:rsidRPr="00866170">
        <w:rPr>
          <w:lang w:val="en-US"/>
        </w:rPr>
        <w:t>1</w:t>
      </w:r>
      <w:r w:rsidR="00116B40" w:rsidRPr="00866170">
        <w:t xml:space="preserve"> </w:t>
      </w:r>
      <w:r w:rsidR="009C6F87" w:rsidRPr="00866170">
        <w:rPr>
          <w:lang w:val="en-US"/>
        </w:rPr>
        <w:t>Tính chất</w:t>
      </w:r>
      <w:r w:rsidR="00CB1826" w:rsidRPr="00866170">
        <w:t xml:space="preserve"> khu vực điều chỉnh cục bộ</w:t>
      </w:r>
      <w:bookmarkEnd w:id="64"/>
      <w:bookmarkEnd w:id="66"/>
    </w:p>
    <w:p w14:paraId="48DD789B" w14:textId="5F59BC37" w:rsidR="000A3B22" w:rsidRPr="00866170" w:rsidRDefault="00643C00" w:rsidP="008E3107">
      <w:pPr>
        <w:spacing w:before="0" w:after="0"/>
        <w:rPr>
          <w:lang w:val="nl-NL"/>
        </w:rPr>
      </w:pPr>
      <w:bookmarkStart w:id="67" w:name="_Toc83167484"/>
      <w:r w:rsidRPr="00866170">
        <w:rPr>
          <w:lang w:val="nl-NL"/>
        </w:rPr>
        <w:t xml:space="preserve">Giữ nguyên </w:t>
      </w:r>
      <w:r w:rsidR="009C6F87" w:rsidRPr="00866170">
        <w:rPr>
          <w:lang w:val="nl-NL"/>
        </w:rPr>
        <w:t xml:space="preserve">tính chất đồ án quy hoạch </w:t>
      </w:r>
      <w:r w:rsidR="00AF1EB9">
        <w:rPr>
          <w:lang w:val="nl-NL"/>
        </w:rPr>
        <w:t>phân khu</w:t>
      </w:r>
      <w:r w:rsidR="009C6F87" w:rsidRPr="00866170">
        <w:rPr>
          <w:lang w:val="nl-NL"/>
        </w:rPr>
        <w:t xml:space="preserve"> đã được phê duyệt</w:t>
      </w:r>
      <w:r w:rsidR="000A3B22" w:rsidRPr="00866170">
        <w:rPr>
          <w:lang w:val="nl-NL"/>
        </w:rPr>
        <w:t xml:space="preserve"> (</w:t>
      </w:r>
      <w:r w:rsidR="00AF1EB9" w:rsidRPr="00AF1EB9">
        <w:rPr>
          <w:lang w:val="nl-NL"/>
        </w:rPr>
        <w:t>Quyết định số 1123/QĐ-UBND ngày 21/7/2023 của UBND tỉnh Lạng Sơn về việc phê duyệt quy hoạch phân khu phía Đông thành phố Lạng Sơn tỷ lệ 1/2.000</w:t>
      </w:r>
      <w:r w:rsidR="000A3B22" w:rsidRPr="00866170">
        <w:rPr>
          <w:lang w:val="nl-NL"/>
        </w:rPr>
        <w:t>).</w:t>
      </w:r>
    </w:p>
    <w:p w14:paraId="7368B9B5" w14:textId="77777777" w:rsidR="00DA35F7" w:rsidRPr="00866170" w:rsidRDefault="000D6E67" w:rsidP="008E3107">
      <w:pPr>
        <w:pStyle w:val="Heading3"/>
        <w:keepNext w:val="0"/>
        <w:spacing w:before="0" w:after="0"/>
      </w:pPr>
      <w:bookmarkStart w:id="68" w:name="_Toc220600013"/>
      <w:r w:rsidRPr="00F54360">
        <w:rPr>
          <w:lang w:val="nl-NL"/>
        </w:rPr>
        <w:t>5.</w:t>
      </w:r>
      <w:r w:rsidR="00116B40" w:rsidRPr="00866170">
        <w:t xml:space="preserve">1.2. </w:t>
      </w:r>
      <w:r w:rsidR="00DA35F7" w:rsidRPr="00866170">
        <w:t>Tổng hợp nội dung quy hoạch sử dụng đất sau điều chỉnh cục bộ</w:t>
      </w:r>
      <w:bookmarkEnd w:id="65"/>
      <w:bookmarkEnd w:id="67"/>
      <w:bookmarkEnd w:id="68"/>
    </w:p>
    <w:p w14:paraId="13A94812" w14:textId="64E1A123" w:rsidR="0098362F" w:rsidRPr="00866170" w:rsidRDefault="0098362F" w:rsidP="008E3107">
      <w:pPr>
        <w:spacing w:before="0" w:after="0"/>
        <w:rPr>
          <w:lang w:val="pt-BR"/>
        </w:rPr>
      </w:pPr>
      <w:r w:rsidRPr="00866170">
        <w:rPr>
          <w:lang w:val="pt-BR"/>
        </w:rPr>
        <w:t xml:space="preserve">Đất xây dựng các khu chức năng điều chỉnh trong cục bộ quy hoạch được xem xét trên cơ sở đã được tính toán của quy hoạch </w:t>
      </w:r>
      <w:r w:rsidR="00C70B35">
        <w:rPr>
          <w:lang w:val="pt-BR"/>
        </w:rPr>
        <w:t>phân khu</w:t>
      </w:r>
      <w:r w:rsidRPr="00866170">
        <w:rPr>
          <w:lang w:val="pt-BR"/>
        </w:rPr>
        <w:t xml:space="preserve"> đã được phê duyệt</w:t>
      </w:r>
      <w:r w:rsidR="00D17D53" w:rsidRPr="00866170">
        <w:rPr>
          <w:lang w:val="pt-BR"/>
        </w:rPr>
        <w:t xml:space="preserve"> năm 20</w:t>
      </w:r>
      <w:r w:rsidR="00DC0601">
        <w:rPr>
          <w:lang w:val="pt-BR"/>
        </w:rPr>
        <w:t>2</w:t>
      </w:r>
      <w:r w:rsidR="00C70B35">
        <w:rPr>
          <w:lang w:val="pt-BR"/>
        </w:rPr>
        <w:t>3</w:t>
      </w:r>
      <w:r w:rsidRPr="00866170">
        <w:rPr>
          <w:lang w:val="pt-BR"/>
        </w:rPr>
        <w:t xml:space="preserve">, khả năng quỹ đất xây dựng, chính sách mới của địa phương và dự báo nhu cầu đất cho khu chức năng khác. So sánh các chỉ tiêu, tỷ lệ đất đai nhận thấy quy mô đất các chức </w:t>
      </w:r>
      <w:r w:rsidRPr="00866170">
        <w:rPr>
          <w:lang w:val="pt-BR"/>
        </w:rPr>
        <w:lastRenderedPageBreak/>
        <w:t>năng chính hầu như không thay đổi, những thay đổi nhỏ để phù hợp với nhu cầu thực tế của địa phương, không thay đổi các thành phần chính đã được phê duyệt.</w:t>
      </w:r>
    </w:p>
    <w:p w14:paraId="603EA2FE" w14:textId="77777777" w:rsidR="0098362F" w:rsidRPr="00866170" w:rsidRDefault="0098362F" w:rsidP="008E3107">
      <w:pPr>
        <w:spacing w:before="0" w:after="0"/>
        <w:rPr>
          <w:i/>
          <w:iCs/>
          <w:lang w:val="fi-FI"/>
        </w:rPr>
      </w:pPr>
      <w:r w:rsidRPr="00866170">
        <w:rPr>
          <w:i/>
          <w:iCs/>
          <w:lang w:val="pt-BR"/>
        </w:rPr>
        <w:t>Đánh giá sau điều chỉnh</w:t>
      </w:r>
      <w:r w:rsidR="00083C60" w:rsidRPr="00866170">
        <w:rPr>
          <w:i/>
          <w:iCs/>
          <w:lang w:val="pt-BR"/>
        </w:rPr>
        <w:t xml:space="preserve"> </w:t>
      </w:r>
      <w:r w:rsidRPr="00866170">
        <w:rPr>
          <w:i/>
          <w:iCs/>
          <w:lang w:val="pt-BR"/>
        </w:rPr>
        <w:t>:</w:t>
      </w:r>
    </w:p>
    <w:p w14:paraId="5DFFDCEA" w14:textId="50D56A50" w:rsidR="0098362F" w:rsidRPr="00F54360" w:rsidRDefault="004D61B6" w:rsidP="008E3107">
      <w:pPr>
        <w:spacing w:before="0" w:after="0"/>
        <w:rPr>
          <w:lang w:val="fi-FI"/>
        </w:rPr>
      </w:pPr>
      <w:r w:rsidRPr="00F54360">
        <w:rPr>
          <w:lang w:val="fi-FI"/>
        </w:rPr>
        <w:t xml:space="preserve">Phương án đảm bảo giữ nguyên định hướng tầm nhìn, tính chất cũng như tuân thủ toàn bộ cơ cấu phân khu chức năng mà quy hoạch </w:t>
      </w:r>
      <w:r w:rsidR="000F2E05" w:rsidRPr="00F54360">
        <w:rPr>
          <w:lang w:val="fi-FI"/>
        </w:rPr>
        <w:t xml:space="preserve">phân </w:t>
      </w:r>
      <w:r w:rsidR="00C70B35">
        <w:rPr>
          <w:lang w:val="fi-FI"/>
        </w:rPr>
        <w:t>khu</w:t>
      </w:r>
      <w:r w:rsidRPr="00F54360">
        <w:rPr>
          <w:lang w:val="fi-FI"/>
        </w:rPr>
        <w:t xml:space="preserve"> cũ đã </w:t>
      </w:r>
      <w:r w:rsidR="0098362F" w:rsidRPr="00F54360">
        <w:rPr>
          <w:lang w:val="fi-FI"/>
        </w:rPr>
        <w:t>được phê duyệt năm 20</w:t>
      </w:r>
      <w:r w:rsidR="00DC0601" w:rsidRPr="00F54360">
        <w:rPr>
          <w:lang w:val="fi-FI"/>
        </w:rPr>
        <w:t>2</w:t>
      </w:r>
      <w:r w:rsidR="00C70B35">
        <w:rPr>
          <w:lang w:val="fi-FI"/>
        </w:rPr>
        <w:t>3</w:t>
      </w:r>
      <w:r w:rsidR="0098362F" w:rsidRPr="00F54360">
        <w:rPr>
          <w:lang w:val="fi-FI"/>
        </w:rPr>
        <w:t xml:space="preserve"> đã vạch ra.</w:t>
      </w:r>
    </w:p>
    <w:p w14:paraId="3BCAD367" w14:textId="77777777" w:rsidR="0098362F" w:rsidRPr="00F54360" w:rsidRDefault="0098362F" w:rsidP="008E3107">
      <w:pPr>
        <w:spacing w:before="0" w:after="0"/>
        <w:rPr>
          <w:lang w:val="fi-FI"/>
        </w:rPr>
      </w:pPr>
      <w:r w:rsidRPr="00F54360">
        <w:rPr>
          <w:lang w:val="fi-FI"/>
        </w:rPr>
        <w:t xml:space="preserve">Đảm bảo khớp nối các khu chức năng, đồng bộ cả về giao thông và hạ tầng kỹ thuật trong khu vực. </w:t>
      </w:r>
    </w:p>
    <w:p w14:paraId="6F1CDA73" w14:textId="77777777" w:rsidR="00DA35F7" w:rsidRPr="00866170" w:rsidRDefault="000D6E67" w:rsidP="008E3107">
      <w:pPr>
        <w:pStyle w:val="Heading3"/>
        <w:keepNext w:val="0"/>
        <w:spacing w:before="0" w:after="0"/>
      </w:pPr>
      <w:bookmarkStart w:id="69" w:name="_Toc481220430"/>
      <w:bookmarkStart w:id="70" w:name="_Toc83167485"/>
      <w:bookmarkStart w:id="71" w:name="_Toc220600014"/>
      <w:r w:rsidRPr="00F54360">
        <w:rPr>
          <w:lang w:val="fi-FI"/>
        </w:rPr>
        <w:t>5.</w:t>
      </w:r>
      <w:r w:rsidR="00116B40" w:rsidRPr="00F54360">
        <w:rPr>
          <w:lang w:val="fi-FI"/>
        </w:rPr>
        <w:t xml:space="preserve">1.3. </w:t>
      </w:r>
      <w:r w:rsidR="00DA35F7" w:rsidRPr="00866170">
        <w:t>Luận chứng về tính liên tục, đồng bộ của đồ án</w:t>
      </w:r>
      <w:bookmarkEnd w:id="69"/>
      <w:bookmarkEnd w:id="70"/>
      <w:bookmarkEnd w:id="71"/>
    </w:p>
    <w:p w14:paraId="79DCF3AE" w14:textId="153E3F1C" w:rsidR="00586C00" w:rsidRPr="00586C00" w:rsidRDefault="00586C00" w:rsidP="008E3107">
      <w:pPr>
        <w:spacing w:before="0" w:after="0"/>
        <w:rPr>
          <w:lang w:val="pt-BR"/>
        </w:rPr>
      </w:pPr>
      <w:r w:rsidRPr="00586C00">
        <w:rPr>
          <w:lang w:val="pt-BR"/>
        </w:rPr>
        <w:t xml:space="preserve">- Các nội dung kế thừa từ Quy hoạch </w:t>
      </w:r>
      <w:r w:rsidR="00C70B35">
        <w:rPr>
          <w:lang w:val="pt-BR"/>
        </w:rPr>
        <w:t>phân khu</w:t>
      </w:r>
      <w:r w:rsidRPr="00586C00">
        <w:rPr>
          <w:lang w:val="pt-BR"/>
        </w:rPr>
        <w:t xml:space="preserve"> cũ còn giá trị:</w:t>
      </w:r>
    </w:p>
    <w:p w14:paraId="2398916B" w14:textId="1B93AEF0" w:rsidR="00586C00" w:rsidRDefault="00586C00" w:rsidP="008E3107">
      <w:pPr>
        <w:spacing w:before="0" w:after="0"/>
        <w:rPr>
          <w:lang w:val="pt-BR"/>
        </w:rPr>
      </w:pPr>
      <w:r w:rsidRPr="00586C00">
        <w:rPr>
          <w:lang w:val="pt-BR"/>
        </w:rPr>
        <w:t xml:space="preserve">Đồ án </w:t>
      </w:r>
      <w:r w:rsidR="00BE6DC4">
        <w:rPr>
          <w:lang w:val="pt-BR"/>
        </w:rPr>
        <w:t>điều chỉnh cục bộ</w:t>
      </w:r>
      <w:r w:rsidRPr="00586C00">
        <w:rPr>
          <w:lang w:val="pt-BR"/>
        </w:rPr>
        <w:t xml:space="preserve"> kế thừa toàn bộ định hướng của Quy hoạch </w:t>
      </w:r>
      <w:r w:rsidR="00C70B35">
        <w:rPr>
          <w:lang w:val="pt-BR"/>
        </w:rPr>
        <w:t>phân khu</w:t>
      </w:r>
      <w:r w:rsidRPr="00586C00">
        <w:rPr>
          <w:lang w:val="pt-BR"/>
        </w:rPr>
        <w:t xml:space="preserve"> trước đây về tính chất, chức năng và tổ chức không gian phát triển toàn </w:t>
      </w:r>
      <w:r w:rsidR="00C70B35">
        <w:rPr>
          <w:lang w:val="pt-BR"/>
        </w:rPr>
        <w:t>phân khu</w:t>
      </w:r>
      <w:r w:rsidRPr="00586C00">
        <w:rPr>
          <w:lang w:val="pt-BR"/>
        </w:rPr>
        <w:t>, đồng thời giữ nguyên các định hướng chính về hạ tầng kỹ thuật và hạ tầng xã hội. Việc điều chỉnh chỉ tập trung ở phạm vi cục bộ với quy mô nhỏ, chủ yếu liên quan đến cập nhật số liệu và điều chỉnh chức năng sử dụng đất tại một số vị trí nhất định. Những thay đổi này không làm biến động lớn đến cấu trúc chung và không ảnh hưởng đến các định hướng chiến lược của quy hoạch đã được phê duyệt.</w:t>
      </w:r>
    </w:p>
    <w:p w14:paraId="7441AF1E" w14:textId="77777777" w:rsidR="00586C00" w:rsidRPr="00586C00" w:rsidRDefault="00586C00" w:rsidP="008E3107">
      <w:pPr>
        <w:spacing w:before="0" w:after="0"/>
        <w:rPr>
          <w:lang w:val="pt-BR"/>
        </w:rPr>
      </w:pPr>
      <w:bookmarkStart w:id="72" w:name="_Toc481220431"/>
      <w:bookmarkStart w:id="73" w:name="_Toc83167486"/>
      <w:r w:rsidRPr="00586C00">
        <w:rPr>
          <w:lang w:val="pt-BR"/>
        </w:rPr>
        <w:t>- Các nội dung điều chỉnh theo hướng phù hợp hơn với bối cảnh mới:</w:t>
      </w:r>
    </w:p>
    <w:p w14:paraId="16E80D75" w14:textId="04E8A7A0" w:rsidR="00586C00" w:rsidRPr="00586C00" w:rsidRDefault="00BE6DC4" w:rsidP="008E3107">
      <w:pPr>
        <w:spacing w:before="0" w:after="0"/>
        <w:rPr>
          <w:lang w:val="pt-BR"/>
        </w:rPr>
      </w:pPr>
      <w:r>
        <w:rPr>
          <w:lang w:val="pt-BR"/>
        </w:rPr>
        <w:t>Nội dung</w:t>
      </w:r>
      <w:r w:rsidR="00586C00" w:rsidRPr="00586C00">
        <w:rPr>
          <w:lang w:val="pt-BR"/>
        </w:rPr>
        <w:t xml:space="preserve"> điều chỉnh được thực hiện trên cơ sở tuân thủ Thông tư 16/2025/TT-BXD ngày 30/6/2025, bảo đảm tính thống nhất với quy định của Luật Quy hoạch đô thị và nông thôn. Những khu vực chưa còn phù hợp với định hướng cũ đã được xác định rõ chức năng mới theo hướng thuận lợi hơn cho đầu tư xây dựng và khai thác sử dụng đất. Việc điều chỉnh không gây xáo trộn lớn đến đời sống của người dân, đồng thời phù hợp với thực tiễn phát triển, nhu cầu sử dụng đất và điều kiện môi trường sống tại </w:t>
      </w:r>
      <w:r w:rsidR="00C70B35">
        <w:rPr>
          <w:lang w:val="pt-BR"/>
        </w:rPr>
        <w:t>phường Tam Thanh, Kỳ Lừa.</w:t>
      </w:r>
    </w:p>
    <w:p w14:paraId="75C32FEF" w14:textId="77777777" w:rsidR="00586C00" w:rsidRPr="00586C00" w:rsidRDefault="00586C00" w:rsidP="008E3107">
      <w:pPr>
        <w:spacing w:before="0" w:after="0"/>
        <w:rPr>
          <w:lang w:val="pt-BR"/>
        </w:rPr>
      </w:pPr>
      <w:r w:rsidRPr="00586C00">
        <w:rPr>
          <w:lang w:val="pt-BR"/>
        </w:rPr>
        <w:t>- Đảm bảo tính đồng bộ giữa đồ án cũ và mới:</w:t>
      </w:r>
    </w:p>
    <w:p w14:paraId="4F360500" w14:textId="6B260152" w:rsidR="00586C00" w:rsidRPr="00586C00" w:rsidRDefault="00586C00" w:rsidP="008E3107">
      <w:pPr>
        <w:spacing w:before="0" w:after="0"/>
        <w:rPr>
          <w:lang w:val="pt-BR"/>
        </w:rPr>
      </w:pPr>
      <w:r w:rsidRPr="00586C00">
        <w:rPr>
          <w:lang w:val="pt-BR"/>
        </w:rPr>
        <w:t xml:space="preserve">Các điều chỉnh cục bộ được thực hiện có chọn lọc, làm rõ ranh giới và chức năng của từng khu vực trong phạm vi điều chỉnh, đồng thời vẫn duy trì sự kết nối chặt chẽ với các khu vực khác theo quy hoạch </w:t>
      </w:r>
      <w:r w:rsidR="00C70B35">
        <w:rPr>
          <w:lang w:val="pt-BR"/>
        </w:rPr>
        <w:t>phân khu</w:t>
      </w:r>
      <w:r w:rsidRPr="00586C00">
        <w:rPr>
          <w:lang w:val="pt-BR"/>
        </w:rPr>
        <w:t xml:space="preserve"> đã phê duyệt. Nhờ vậy, đồ án mới bảo đảm sự đồng bộ, thống nhất và hoàn chỉnh, vừa kế thừa giá trị cốt lõi của quy hoạch cũ, vừa cập nhật để đáp ứng yêu cầu phát triển trong giai đoạn mới.</w:t>
      </w:r>
    </w:p>
    <w:p w14:paraId="7C4F5CFE" w14:textId="085F686E" w:rsidR="00DA35F7" w:rsidRPr="00866170" w:rsidRDefault="000D6E67" w:rsidP="008E3107">
      <w:pPr>
        <w:pStyle w:val="Heading2"/>
        <w:keepNext w:val="0"/>
        <w:spacing w:before="0" w:after="0"/>
      </w:pPr>
      <w:bookmarkStart w:id="74" w:name="_Toc220600015"/>
      <w:r w:rsidRPr="00F54360">
        <w:rPr>
          <w:lang w:val="pt-BR"/>
        </w:rPr>
        <w:t>5.</w:t>
      </w:r>
      <w:r w:rsidR="00223B10" w:rsidRPr="00866170">
        <w:t xml:space="preserve">2. </w:t>
      </w:r>
      <w:r w:rsidR="00DA35F7" w:rsidRPr="00866170">
        <w:t>Hiệu quả của điều chỉnh cục bộ</w:t>
      </w:r>
      <w:bookmarkEnd w:id="72"/>
      <w:bookmarkEnd w:id="73"/>
      <w:bookmarkEnd w:id="74"/>
    </w:p>
    <w:p w14:paraId="0BAF6720" w14:textId="77777777" w:rsidR="00DA35F7" w:rsidRPr="00866170" w:rsidRDefault="000D6E67" w:rsidP="008E3107">
      <w:pPr>
        <w:pStyle w:val="Heading3"/>
        <w:keepNext w:val="0"/>
        <w:spacing w:before="0" w:after="0"/>
        <w:rPr>
          <w:rFonts w:eastAsia="MS Mincho"/>
        </w:rPr>
      </w:pPr>
      <w:bookmarkStart w:id="75" w:name="_Toc481220432"/>
      <w:bookmarkStart w:id="76" w:name="_Toc83167487"/>
      <w:bookmarkStart w:id="77" w:name="_Toc220600016"/>
      <w:r w:rsidRPr="00866170">
        <w:rPr>
          <w:rFonts w:eastAsia="MS Mincho"/>
          <w:lang w:val="en-US"/>
        </w:rPr>
        <w:t>5.</w:t>
      </w:r>
      <w:r w:rsidR="00223B10" w:rsidRPr="00866170">
        <w:rPr>
          <w:rFonts w:eastAsia="MS Mincho"/>
        </w:rPr>
        <w:t xml:space="preserve">2.1. </w:t>
      </w:r>
      <w:r w:rsidR="00DA35F7" w:rsidRPr="00866170">
        <w:rPr>
          <w:rFonts w:eastAsia="MS Mincho"/>
        </w:rPr>
        <w:t>Hiệu quả về kinh tế</w:t>
      </w:r>
      <w:bookmarkEnd w:id="75"/>
      <w:bookmarkEnd w:id="76"/>
      <w:bookmarkEnd w:id="77"/>
    </w:p>
    <w:p w14:paraId="5D3A9691" w14:textId="0EF14667" w:rsidR="00915E40" w:rsidRPr="00915E40" w:rsidRDefault="00915E40" w:rsidP="008E3107">
      <w:pPr>
        <w:spacing w:before="0" w:after="0"/>
        <w:rPr>
          <w:lang w:val="pt-BR"/>
        </w:rPr>
      </w:pPr>
      <w:bookmarkStart w:id="78" w:name="_Toc481220433"/>
      <w:bookmarkStart w:id="79" w:name="_Toc83167488"/>
      <w:r w:rsidRPr="00915E40">
        <w:rPr>
          <w:lang w:val="pt-BR"/>
        </w:rPr>
        <w:t xml:space="preserve">Việc </w:t>
      </w:r>
      <w:r>
        <w:rPr>
          <w:lang w:val="pt-BR"/>
        </w:rPr>
        <w:t>điều chỉnh</w:t>
      </w:r>
      <w:r w:rsidRPr="00915E40">
        <w:rPr>
          <w:lang w:val="pt-BR"/>
        </w:rPr>
        <w:t xml:space="preserve"> một phần quỹ đất nông nghiệp, lâm nghiệp sang đất y tế</w:t>
      </w:r>
      <w:r>
        <w:rPr>
          <w:lang w:val="pt-BR"/>
        </w:rPr>
        <w:t>, dịch vụ thương mại</w:t>
      </w:r>
      <w:r w:rsidRPr="00915E40">
        <w:rPr>
          <w:lang w:val="pt-BR"/>
        </w:rPr>
        <w:t xml:space="preserve"> mang lại hiệu quả kinh tế rõ rệt, góp phần nâng cao giá trị sử dụng đất và thúc đẩy phát triển kinh tế – xã hội của khu vực. So với đất nông, lâm nghiệp có hiệu quả khai thác thấp, giá trị gia tăng không cao và phụ thuộc nhiều vào điều kiện tự nhiên, đất y tế cho phép khai thác với cường độ sử dụng lớn hơn, giá trị sử dụng đất cao và ổn định lâu dài.</w:t>
      </w:r>
    </w:p>
    <w:p w14:paraId="78884B0D" w14:textId="77777777" w:rsidR="00915E40" w:rsidRPr="00915E40" w:rsidRDefault="00915E40" w:rsidP="008E3107">
      <w:pPr>
        <w:spacing w:before="0" w:after="0"/>
        <w:rPr>
          <w:lang w:val="pt-BR"/>
        </w:rPr>
      </w:pPr>
      <w:r w:rsidRPr="00915E40">
        <w:rPr>
          <w:lang w:val="pt-BR"/>
        </w:rPr>
        <w:lastRenderedPageBreak/>
        <w:t>Việc hình thành, mở rộng các cơ sở y tế sẽ tạo điều kiện thu hút nguồn vốn đầu tư lớn từ khu vực công và tư nhân, kích thích các hoạt động xây dựng, thương mại, dịch vụ hỗ trợ đi kèm như lưu trú, ăn uống, vận tải, chăm sóc sức khỏe, qua đó tạo thêm việc làm, tăng thu nhập cho người lao động địa phương và tăng nguồn thu ngân sách cho địa phương thông qua các khoản thuế, phí liên quan.</w:t>
      </w:r>
    </w:p>
    <w:p w14:paraId="1181E558" w14:textId="6893FDDA" w:rsidR="00CE4620" w:rsidRPr="00CE4620" w:rsidRDefault="00915E40" w:rsidP="008E3107">
      <w:pPr>
        <w:spacing w:before="0" w:after="0"/>
        <w:rPr>
          <w:lang w:val="pt-BR"/>
        </w:rPr>
      </w:pPr>
      <w:r w:rsidRPr="00915E40">
        <w:rPr>
          <w:lang w:val="pt-BR"/>
        </w:rPr>
        <w:t>Bên cạnh đó, phát triển quỹ đất y tế còn góp phần hình thành các cực tăng trưởng mới trong đô thị, nâng cao giá trị đất đai khu vực lân cận, thúc đẩy quá trình đô thị hóa và chỉnh trang không gian đô thị theo hướng hiện đại, đồng bộ. Việc chuyển đổi mục đích sử dụng đất từ nông, lâm nghiệp sang đất y tế vì vậy không chỉ mang lại hiệu quả kinh tế trực tiếp mà còn tạo ra hiệu quả lan tỏa, đóng vai trò quan trọng trong chiến lược phát triển bền vững và nâng cao chất lượng sống của người dân trên địa bàn.</w:t>
      </w:r>
    </w:p>
    <w:p w14:paraId="2AFF83FA" w14:textId="310114A6" w:rsidR="00DA35F7" w:rsidRPr="00BE6DC4" w:rsidRDefault="000D6E67" w:rsidP="008E3107">
      <w:pPr>
        <w:pStyle w:val="Heading3"/>
        <w:keepNext w:val="0"/>
        <w:spacing w:before="0" w:after="0"/>
        <w:rPr>
          <w:rFonts w:eastAsia="MS Mincho"/>
          <w:lang w:val="pt-BR"/>
        </w:rPr>
      </w:pPr>
      <w:bookmarkStart w:id="80" w:name="_Toc220600017"/>
      <w:r w:rsidRPr="00BE6DC4">
        <w:rPr>
          <w:rFonts w:eastAsia="MS Mincho"/>
          <w:lang w:val="pt-BR"/>
        </w:rPr>
        <w:t>5.</w:t>
      </w:r>
      <w:r w:rsidR="00223B10" w:rsidRPr="00BE6DC4">
        <w:rPr>
          <w:rFonts w:eastAsia="MS Mincho"/>
          <w:lang w:val="pt-BR"/>
        </w:rPr>
        <w:t xml:space="preserve">2.2. </w:t>
      </w:r>
      <w:r w:rsidR="00DA35F7" w:rsidRPr="00BE6DC4">
        <w:rPr>
          <w:rFonts w:eastAsia="MS Mincho"/>
          <w:lang w:val="pt-BR"/>
        </w:rPr>
        <w:t>Hiệu quả về xã hội</w:t>
      </w:r>
      <w:bookmarkEnd w:id="78"/>
      <w:bookmarkEnd w:id="79"/>
      <w:bookmarkEnd w:id="80"/>
    </w:p>
    <w:p w14:paraId="139A1423" w14:textId="56F514E3" w:rsidR="00915E40" w:rsidRPr="00915E40" w:rsidRDefault="00915E40" w:rsidP="008E3107">
      <w:pPr>
        <w:spacing w:before="0" w:after="0"/>
        <w:rPr>
          <w:lang w:val="pt-BR"/>
        </w:rPr>
      </w:pPr>
      <w:bookmarkStart w:id="81" w:name="_Toc481220435"/>
      <w:bookmarkStart w:id="82" w:name="_Toc83167490"/>
      <w:r w:rsidRPr="00915E40">
        <w:rPr>
          <w:lang w:val="pt-BR"/>
        </w:rPr>
        <w:t>Việc chuyển đổi đất nông, lâm nghiệp sang đất y tế</w:t>
      </w:r>
      <w:r>
        <w:rPr>
          <w:lang w:val="pt-BR"/>
        </w:rPr>
        <w:t>, dịch vụ thương mai</w:t>
      </w:r>
      <w:r w:rsidRPr="00915E40">
        <w:rPr>
          <w:lang w:val="pt-BR"/>
        </w:rPr>
        <w:t xml:space="preserve"> mang lại hiệu quả xã hội rõ rệt, góp phần nâng cao chất lượng chăm sóc sức khỏe cho người dân trên địa bàn và các khu vực lân cận. Việc đầu tư xây dựng, mở rộng các cơ sở y tế giúp người dân được tiếp cận các dịch vụ khám, chữa bệnh hiện đại, giảm tải cho các cơ sở y tế hiện hữu, đồng thời tiết kiệm thời gian, chi phí đi lại, đặc biệt đối với người dân khu vực ngoại vi và vùng lân cận.</w:t>
      </w:r>
    </w:p>
    <w:p w14:paraId="2E9E40CE" w14:textId="77777777" w:rsidR="00915E40" w:rsidRPr="00915E40" w:rsidRDefault="00915E40" w:rsidP="008E3107">
      <w:pPr>
        <w:spacing w:before="0" w:after="0"/>
        <w:rPr>
          <w:lang w:val="pt-BR"/>
        </w:rPr>
      </w:pPr>
      <w:r w:rsidRPr="00915E40">
        <w:rPr>
          <w:lang w:val="pt-BR"/>
        </w:rPr>
        <w:t>Bên cạnh đó, sự hình thành và phát triển các công trình y tế tạo thêm nhiều việc làm ổn định cho lao động địa phương, từ đội ngũ y, bác sĩ, nhân viên y tế đến các ngành nghề dịch vụ hỗ trợ, góp phần nâng cao thu nhập, cải thiện đời sống và bảo đảm an sinh xã hội. Đồng thời, việc phát triển quỹ đất y tế còn thúc đẩy quá trình đô thị hóa, chỉnh trang không gian đô thị, cải thiện điều kiện hạ tầng kỹ thuật, hạ tầng xã hội, nâng cao chất lượng môi trường sống và diện mạo đô thị trên địa bàn.</w:t>
      </w:r>
    </w:p>
    <w:p w14:paraId="21A8ECDF" w14:textId="33CD0215" w:rsidR="00915E40" w:rsidRPr="00915E40" w:rsidRDefault="00915E40" w:rsidP="008E3107">
      <w:pPr>
        <w:spacing w:before="0" w:after="0"/>
        <w:rPr>
          <w:lang w:val="pt-BR"/>
        </w:rPr>
      </w:pPr>
      <w:r w:rsidRPr="00915E40">
        <w:rPr>
          <w:lang w:val="pt-BR"/>
        </w:rPr>
        <w:t>Ngoài ra, chuyển đổi mục đích sử dụng đất sang đất y tế</w:t>
      </w:r>
      <w:r>
        <w:rPr>
          <w:lang w:val="pt-BR"/>
        </w:rPr>
        <w:t>, dịch vụ</w:t>
      </w:r>
      <w:r w:rsidRPr="00915E40">
        <w:rPr>
          <w:lang w:val="pt-BR"/>
        </w:rPr>
        <w:t xml:space="preserve"> còn góp phần tăng cường công bằng xã hội trong tiếp cận dịch vụ y tế, nâng cao sức khỏe cộng đồng và chất lượng nguồn nhân lực, tạo nền tảng xã hội bền vững cho phát triển kinh tế – xã hội của địa phương trong dài hạn.</w:t>
      </w:r>
      <w:r w:rsidRPr="00915E40">
        <w:rPr>
          <w:lang w:val="pt-BR"/>
        </w:rPr>
        <w:t xml:space="preserve"> </w:t>
      </w:r>
    </w:p>
    <w:p w14:paraId="5B8C829D" w14:textId="5C220F11" w:rsidR="00DA35F7" w:rsidRPr="00866170" w:rsidRDefault="000D6E67" w:rsidP="008E3107">
      <w:pPr>
        <w:pStyle w:val="Heading2"/>
        <w:keepNext w:val="0"/>
        <w:spacing w:before="0" w:after="0"/>
        <w:ind w:left="578" w:hanging="578"/>
        <w:rPr>
          <w:szCs w:val="26"/>
          <w:lang w:val="pt-BR"/>
        </w:rPr>
      </w:pPr>
      <w:bookmarkStart w:id="83" w:name="_Toc220600018"/>
      <w:r w:rsidRPr="00866170">
        <w:rPr>
          <w:szCs w:val="26"/>
          <w:lang w:val="pt-BR"/>
        </w:rPr>
        <w:t>5.</w:t>
      </w:r>
      <w:r w:rsidR="00223B10" w:rsidRPr="00866170">
        <w:rPr>
          <w:szCs w:val="26"/>
          <w:lang w:val="pt-BR"/>
        </w:rPr>
        <w:t xml:space="preserve">3. </w:t>
      </w:r>
      <w:r w:rsidR="00DA35F7" w:rsidRPr="00866170">
        <w:rPr>
          <w:szCs w:val="26"/>
          <w:lang w:val="pt-BR"/>
        </w:rPr>
        <w:t>Các biện pháp xử lý các nảy sinh do điều chỉnh cục bộ</w:t>
      </w:r>
      <w:bookmarkEnd w:id="81"/>
      <w:bookmarkEnd w:id="82"/>
      <w:bookmarkEnd w:id="83"/>
    </w:p>
    <w:p w14:paraId="387BB45A" w14:textId="349BD493" w:rsidR="00DA35F7" w:rsidRPr="00866170" w:rsidRDefault="000D6E67" w:rsidP="008E3107">
      <w:pPr>
        <w:pStyle w:val="Heading3"/>
        <w:keepNext w:val="0"/>
        <w:spacing w:before="0" w:after="0"/>
        <w:rPr>
          <w:rFonts w:eastAsia="MS Mincho"/>
        </w:rPr>
      </w:pPr>
      <w:bookmarkStart w:id="84" w:name="_Toc481220436"/>
      <w:bookmarkStart w:id="85" w:name="_Toc83167491"/>
      <w:bookmarkStart w:id="86" w:name="_Toc220600019"/>
      <w:r w:rsidRPr="00F54360">
        <w:rPr>
          <w:rFonts w:eastAsia="MS Mincho"/>
          <w:lang w:val="pt-BR"/>
        </w:rPr>
        <w:t>5.</w:t>
      </w:r>
      <w:r w:rsidR="00223B10" w:rsidRPr="00866170">
        <w:rPr>
          <w:rFonts w:eastAsia="MS Mincho"/>
        </w:rPr>
        <w:t xml:space="preserve">3.1. </w:t>
      </w:r>
      <w:r w:rsidR="00DA35F7" w:rsidRPr="00866170">
        <w:rPr>
          <w:rFonts w:eastAsia="MS Mincho"/>
        </w:rPr>
        <w:t>Các biện pháp điều chỉnh quy hoạch</w:t>
      </w:r>
      <w:bookmarkEnd w:id="84"/>
      <w:bookmarkEnd w:id="85"/>
      <w:bookmarkEnd w:id="86"/>
    </w:p>
    <w:p w14:paraId="56C57A7C" w14:textId="77777777" w:rsidR="00263814" w:rsidRPr="00263814" w:rsidRDefault="00263814" w:rsidP="008E3107">
      <w:pPr>
        <w:spacing w:before="0" w:after="0"/>
        <w:rPr>
          <w:lang w:val="pt-BR"/>
        </w:rPr>
      </w:pPr>
      <w:r w:rsidRPr="00263814">
        <w:rPr>
          <w:lang w:val="pt-BR"/>
        </w:rPr>
        <w:t>Thực hiện điều chỉnh cục bộ trên cơ sở tuân thủ các quy định của pháp luật về quy hoạch đô thị và nông thôn; bảo đảm phù hợp với Quy hoạch tỉnh Lạng Sơn, Quy hoạch chung, các quy hoạch ngành, lĩnh vực có liên quan và đồ án Quy hoạch phân khu phía Đông thành phố Lạng Sơn đã được phê duyệt.</w:t>
      </w:r>
    </w:p>
    <w:p w14:paraId="1220B53C" w14:textId="77777777" w:rsidR="00263814" w:rsidRPr="00263814" w:rsidRDefault="00263814" w:rsidP="008E3107">
      <w:pPr>
        <w:spacing w:before="0" w:after="0"/>
        <w:rPr>
          <w:lang w:val="pt-BR"/>
        </w:rPr>
      </w:pPr>
      <w:r w:rsidRPr="00263814">
        <w:rPr>
          <w:lang w:val="pt-BR"/>
        </w:rPr>
        <w:t>Rà soát, điều chỉnh chức năng sử dụng đất tại khu vực nghiên cứu nhằm đáp ứng yêu cầu phát triển các công trình y tế và các chức năng hỗ trợ, khai thác hiệu quả quỹ đất, đồng thời giữ nguyên các khu vực ngoài phạm vi điều chỉnh theo đúng đồ án Quy hoạch phân khu đã được phê duyệt.</w:t>
      </w:r>
    </w:p>
    <w:p w14:paraId="17EC6954" w14:textId="77777777" w:rsidR="00263814" w:rsidRPr="00263814" w:rsidRDefault="00263814" w:rsidP="008E3107">
      <w:pPr>
        <w:spacing w:before="0" w:after="0"/>
        <w:rPr>
          <w:lang w:val="pt-BR"/>
        </w:rPr>
      </w:pPr>
      <w:r w:rsidRPr="00263814">
        <w:rPr>
          <w:lang w:val="pt-BR"/>
        </w:rPr>
        <w:t xml:space="preserve">Cập nhật, điều chỉnh các chỉ tiêu quy hoạch – kiến trúc (mật độ xây dựng, tầng cao, hệ số sử dụng đất) phù hợp với tính chất công trình y tế và điều kiện thực tế, bảo </w:t>
      </w:r>
      <w:r w:rsidRPr="00263814">
        <w:rPr>
          <w:lang w:val="pt-BR"/>
        </w:rPr>
        <w:lastRenderedPageBreak/>
        <w:t>đảm hài hòa không gian kiến trúc, cảnh quan và không làm gia tăng áp lực lên hệ thống hạ tầng kỹ thuật, hạ tầng xã hội của toàn phân khu.</w:t>
      </w:r>
    </w:p>
    <w:p w14:paraId="5CAF5FB4" w14:textId="77777777" w:rsidR="00263814" w:rsidRPr="00263814" w:rsidRDefault="00263814" w:rsidP="008E3107">
      <w:pPr>
        <w:spacing w:before="0" w:after="0"/>
        <w:rPr>
          <w:lang w:val="pt-BR"/>
        </w:rPr>
      </w:pPr>
      <w:r w:rsidRPr="00263814">
        <w:rPr>
          <w:lang w:val="pt-BR"/>
        </w:rPr>
        <w:t>Điều chỉnh, bổ sung hệ thống hạ tầng kỹ thuật có liên quan như giao thông, cấp điện, cấp thoát nước, thông tin liên lạc, trong đó chú trọng cập nhật hướng tuyến đường dây điện cao thế 110 kV, bảo đảm an toàn kỹ thuật, kết nối đồng bộ và phù hợp với các quy hoạch ngành đã được phê duyệt.</w:t>
      </w:r>
    </w:p>
    <w:p w14:paraId="04320A66" w14:textId="77777777" w:rsidR="00263814" w:rsidRPr="00263814" w:rsidRDefault="00263814" w:rsidP="008E3107">
      <w:pPr>
        <w:spacing w:before="0" w:after="0"/>
        <w:rPr>
          <w:lang w:val="pt-BR"/>
        </w:rPr>
      </w:pPr>
      <w:r w:rsidRPr="00263814">
        <w:rPr>
          <w:lang w:val="pt-BR"/>
        </w:rPr>
        <w:t>Tăng cường các giải pháp tổ chức không gian, cây xanh, mặt nước và bảo vệ môi trường nhằm nâng cao chất lượng cảnh quan đô thị, bảo đảm phát triển bền vững và thích ứng với điều kiện tự nhiên của khu vực.</w:t>
      </w:r>
    </w:p>
    <w:p w14:paraId="7CC2A913" w14:textId="4F2E8FC4" w:rsidR="006F39FF" w:rsidRPr="00866170" w:rsidRDefault="00263814" w:rsidP="008E3107">
      <w:pPr>
        <w:spacing w:before="0" w:after="0"/>
        <w:rPr>
          <w:lang w:val="pt-BR"/>
        </w:rPr>
      </w:pPr>
      <w:r w:rsidRPr="00263814">
        <w:rPr>
          <w:lang w:val="pt-BR"/>
        </w:rPr>
        <w:t>Bảo đảm tính khả thi trong tổ chức thực hiện quy hoạch, tạo cơ sở pháp lý thuận lợi cho việc triển khai các dự án đầu tư, đồng thời nâng cao hiệu lực, hiệu quả công tác quản lý xây dựng và phát triển đô thị trên địa bàn.</w:t>
      </w:r>
    </w:p>
    <w:p w14:paraId="122EC8E8" w14:textId="77777777" w:rsidR="00DA35F7" w:rsidRPr="00866170" w:rsidRDefault="000D6E67" w:rsidP="008E3107">
      <w:pPr>
        <w:pStyle w:val="Heading3"/>
        <w:keepNext w:val="0"/>
        <w:spacing w:before="0" w:after="0"/>
        <w:rPr>
          <w:rFonts w:eastAsia="MS Mincho"/>
        </w:rPr>
      </w:pPr>
      <w:bookmarkStart w:id="87" w:name="_Toc481220437"/>
      <w:bookmarkStart w:id="88" w:name="_Toc83167492"/>
      <w:bookmarkStart w:id="89" w:name="_Toc220600020"/>
      <w:r w:rsidRPr="00F54360">
        <w:rPr>
          <w:rFonts w:eastAsia="MS Mincho"/>
          <w:lang w:val="pt-BR"/>
        </w:rPr>
        <w:t>5.</w:t>
      </w:r>
      <w:r w:rsidR="00223B10" w:rsidRPr="00866170">
        <w:rPr>
          <w:rFonts w:eastAsia="MS Mincho"/>
        </w:rPr>
        <w:t xml:space="preserve">3.2. </w:t>
      </w:r>
      <w:r w:rsidR="00DA35F7" w:rsidRPr="00866170">
        <w:rPr>
          <w:rFonts w:eastAsia="MS Mincho"/>
        </w:rPr>
        <w:t>Các biện pháp kiểm soát môi trường</w:t>
      </w:r>
      <w:bookmarkEnd w:id="87"/>
      <w:bookmarkEnd w:id="88"/>
      <w:bookmarkEnd w:id="89"/>
    </w:p>
    <w:p w14:paraId="60D4879D" w14:textId="77777777" w:rsidR="00CA07C2" w:rsidRPr="00CA07C2" w:rsidRDefault="00CA07C2" w:rsidP="008E3107">
      <w:pPr>
        <w:spacing w:before="0" w:after="0"/>
        <w:rPr>
          <w:lang w:val="pt-BR"/>
        </w:rPr>
      </w:pPr>
      <w:r w:rsidRPr="00CA07C2">
        <w:rPr>
          <w:lang w:val="pt-BR"/>
        </w:rPr>
        <w:t>Để đảm bảo việc điều chỉnh cục bộ quy hoạch phân khu Phía Đông thành phố Lạng Sơn được triển khai bền vững, hạn chế tối đa các tác động tiêu cực đến môi trường tự nhiên và môi trường sống của người dân khu vực, đồ án đề xuất các biện pháp kiểm soát môi trường chủ yếu như sau:</w:t>
      </w:r>
    </w:p>
    <w:p w14:paraId="06171793" w14:textId="6E01F976" w:rsidR="00CA07C2" w:rsidRPr="00CA07C2" w:rsidRDefault="00CA07C2" w:rsidP="008E3107">
      <w:pPr>
        <w:spacing w:before="0" w:after="0"/>
        <w:rPr>
          <w:lang w:val="pt-BR"/>
        </w:rPr>
      </w:pPr>
      <w:r>
        <w:rPr>
          <w:lang w:val="pt-BR"/>
        </w:rPr>
        <w:t xml:space="preserve">- </w:t>
      </w:r>
      <w:r w:rsidRPr="00CA07C2">
        <w:rPr>
          <w:lang w:val="pt-BR"/>
        </w:rPr>
        <w:t>Kiểm soát môi trường trong giai đoạn triển khai xây dựng</w:t>
      </w:r>
      <w:r>
        <w:rPr>
          <w:lang w:val="pt-BR"/>
        </w:rPr>
        <w:t>:</w:t>
      </w:r>
    </w:p>
    <w:p w14:paraId="3EF020E5" w14:textId="77777777" w:rsidR="00CA07C2" w:rsidRPr="00CA07C2" w:rsidRDefault="00CA07C2" w:rsidP="008E3107">
      <w:pPr>
        <w:spacing w:before="0" w:after="0"/>
        <w:rPr>
          <w:lang w:val="pt-BR"/>
        </w:rPr>
      </w:pPr>
    </w:p>
    <w:p w14:paraId="1D2AB767" w14:textId="77777777" w:rsidR="00CA07C2" w:rsidRPr="00CA07C2" w:rsidRDefault="00CA07C2" w:rsidP="008E3107">
      <w:pPr>
        <w:spacing w:before="0" w:after="0"/>
        <w:rPr>
          <w:lang w:val="pt-BR"/>
        </w:rPr>
      </w:pPr>
      <w:r w:rsidRPr="00CA07C2">
        <w:rPr>
          <w:lang w:val="pt-BR"/>
        </w:rPr>
        <w:t>Tổ chức thi công hợp lý, khoanh vùng phạm vi xây dựng, hạn chế san gạt, đào đắp tràn lan, đặc biệt tại các khu vực đất lâm nghiệp và địa hình đồi dốc.</w:t>
      </w:r>
    </w:p>
    <w:p w14:paraId="1B3A7ECE" w14:textId="77777777" w:rsidR="00CA07C2" w:rsidRPr="00CA07C2" w:rsidRDefault="00CA07C2" w:rsidP="008E3107">
      <w:pPr>
        <w:spacing w:before="0" w:after="0"/>
        <w:rPr>
          <w:lang w:val="pt-BR"/>
        </w:rPr>
      </w:pPr>
      <w:r w:rsidRPr="00CA07C2">
        <w:rPr>
          <w:lang w:val="pt-BR"/>
        </w:rPr>
        <w:t>Thực hiện các biện pháp giảm thiểu ô nhiễm bụi, tiếng ồn và rung chấn trong quá trình thi công như che chắn công trình, phun nước chống bụi, bố trí thời gian thi công phù hợp, không ảnh hưởng đến khu dân cư và các cơ sở y tế lân cận.</w:t>
      </w:r>
    </w:p>
    <w:p w14:paraId="0457DD8E" w14:textId="77777777" w:rsidR="00CA07C2" w:rsidRPr="00CA07C2" w:rsidRDefault="00CA07C2" w:rsidP="008E3107">
      <w:pPr>
        <w:spacing w:before="0" w:after="0"/>
        <w:rPr>
          <w:lang w:val="pt-BR"/>
        </w:rPr>
      </w:pPr>
      <w:r w:rsidRPr="00CA07C2">
        <w:rPr>
          <w:lang w:val="pt-BR"/>
        </w:rPr>
        <w:t>Quản lý chặt chẽ chất thải rắn xây dựng; thu gom, vận chuyển và xử lý đúng quy định, không để tồn đọng gây mất vệ sinh môi trường.</w:t>
      </w:r>
    </w:p>
    <w:p w14:paraId="2DE2B38F" w14:textId="7D77888C" w:rsidR="00CA07C2" w:rsidRPr="00CA07C2" w:rsidRDefault="00CA07C2" w:rsidP="008E3107">
      <w:pPr>
        <w:spacing w:before="0" w:after="0"/>
        <w:rPr>
          <w:lang w:val="pt-BR"/>
        </w:rPr>
      </w:pPr>
      <w:r>
        <w:rPr>
          <w:lang w:val="pt-BR"/>
        </w:rPr>
        <w:t xml:space="preserve">- </w:t>
      </w:r>
      <w:r w:rsidRPr="00CA07C2">
        <w:rPr>
          <w:lang w:val="pt-BR"/>
        </w:rPr>
        <w:t>Kiểm soát môi trường nước và thoát nước</w:t>
      </w:r>
      <w:r>
        <w:rPr>
          <w:lang w:val="pt-BR"/>
        </w:rPr>
        <w:t>:</w:t>
      </w:r>
    </w:p>
    <w:p w14:paraId="7FF8056C" w14:textId="77777777" w:rsidR="00CA07C2" w:rsidRPr="00CA07C2" w:rsidRDefault="00CA07C2" w:rsidP="008E3107">
      <w:pPr>
        <w:spacing w:before="0" w:after="0"/>
        <w:rPr>
          <w:lang w:val="pt-BR"/>
        </w:rPr>
      </w:pPr>
      <w:r w:rsidRPr="00CA07C2">
        <w:rPr>
          <w:lang w:val="pt-BR"/>
        </w:rPr>
        <w:t>Quy hoạch và hoàn thiện hệ thống thoát nước mưa, thoát nước thải đồng bộ với hệ thống hạ tầng kỹ thuật hiện có, đảm bảo thoát nước nhanh, không gây ngập úng cục bộ.</w:t>
      </w:r>
    </w:p>
    <w:p w14:paraId="181EF175" w14:textId="77777777" w:rsidR="00CA07C2" w:rsidRPr="00CA07C2" w:rsidRDefault="00CA07C2" w:rsidP="008E3107">
      <w:pPr>
        <w:spacing w:before="0" w:after="0"/>
        <w:rPr>
          <w:lang w:val="pt-BR"/>
        </w:rPr>
      </w:pPr>
      <w:r w:rsidRPr="00CA07C2">
        <w:rPr>
          <w:lang w:val="pt-BR"/>
        </w:rPr>
        <w:t>Nước thải phát sinh từ các công trình y tế và khu vực dân cư phải được thu gom, xử lý đạt quy chuẩn trước khi xả ra môi trường; ưu tiên đấu nối về hệ thống xử lý nước thải tập trung của khu vực.</w:t>
      </w:r>
    </w:p>
    <w:p w14:paraId="0AD46397" w14:textId="63C389C3" w:rsidR="00CA07C2" w:rsidRPr="00CA07C2" w:rsidRDefault="00CA07C2" w:rsidP="008E3107">
      <w:pPr>
        <w:spacing w:before="0" w:after="0"/>
        <w:rPr>
          <w:lang w:val="pt-BR"/>
        </w:rPr>
      </w:pPr>
      <w:r>
        <w:rPr>
          <w:lang w:val="pt-BR"/>
        </w:rPr>
        <w:t xml:space="preserve">- </w:t>
      </w:r>
      <w:r w:rsidRPr="00CA07C2">
        <w:rPr>
          <w:lang w:val="pt-BR"/>
        </w:rPr>
        <w:t>Bảo vệ và phát huy giá trị cảnh quan – sinh thái</w:t>
      </w:r>
      <w:r>
        <w:rPr>
          <w:lang w:val="pt-BR"/>
        </w:rPr>
        <w:t>:</w:t>
      </w:r>
    </w:p>
    <w:p w14:paraId="6028CE95" w14:textId="77777777" w:rsidR="00CA07C2" w:rsidRPr="00CA07C2" w:rsidRDefault="00CA07C2" w:rsidP="008E3107">
      <w:pPr>
        <w:spacing w:before="0" w:after="0"/>
        <w:rPr>
          <w:lang w:val="pt-BR"/>
        </w:rPr>
      </w:pPr>
      <w:r w:rsidRPr="00CA07C2">
        <w:rPr>
          <w:lang w:val="pt-BR"/>
        </w:rPr>
        <w:t>Giữ gìn tối đa quỹ đất lâm nghiệp, cây xanh hiện trạng; hạn chế chuyển đổi đất rừng sản xuất, cây lâu năm không cần thiết.</w:t>
      </w:r>
    </w:p>
    <w:p w14:paraId="06A69AA4" w14:textId="77777777" w:rsidR="00CA07C2" w:rsidRPr="00CA07C2" w:rsidRDefault="00CA07C2" w:rsidP="008E3107">
      <w:pPr>
        <w:spacing w:before="0" w:after="0"/>
        <w:rPr>
          <w:lang w:val="pt-BR"/>
        </w:rPr>
      </w:pPr>
      <w:r w:rsidRPr="00CA07C2">
        <w:rPr>
          <w:lang w:val="pt-BR"/>
        </w:rPr>
        <w:t>Bổ sung hệ thống cây xanh cách ly, cây xanh cảnh quan dọc các tuyến giao thông chính và khu vực tiếp giáp khu dân cư, công trình y tế nhằm cải thiện vi khí hậu và giảm thiểu ô nhiễm.</w:t>
      </w:r>
    </w:p>
    <w:p w14:paraId="20C10772" w14:textId="77777777" w:rsidR="00CA07C2" w:rsidRPr="00CA07C2" w:rsidRDefault="00CA07C2" w:rsidP="008E3107">
      <w:pPr>
        <w:spacing w:before="0" w:after="0"/>
        <w:rPr>
          <w:lang w:val="pt-BR"/>
        </w:rPr>
      </w:pPr>
      <w:r w:rsidRPr="00CA07C2">
        <w:rPr>
          <w:lang w:val="pt-BR"/>
        </w:rPr>
        <w:lastRenderedPageBreak/>
        <w:t>Tăng cường diện tích không gian mở, mặt nước và cây xanh trong khu vực điều chỉnh để tạo môi trường sống hài hòa, thân thiện.</w:t>
      </w:r>
    </w:p>
    <w:p w14:paraId="57F92EFE" w14:textId="74F980C7" w:rsidR="00CA07C2" w:rsidRPr="00CA07C2" w:rsidRDefault="00CA07C2" w:rsidP="008E3107">
      <w:pPr>
        <w:spacing w:before="0" w:after="0"/>
        <w:rPr>
          <w:lang w:val="pt-BR"/>
        </w:rPr>
      </w:pPr>
      <w:r>
        <w:rPr>
          <w:lang w:val="pt-BR"/>
        </w:rPr>
        <w:t xml:space="preserve">- </w:t>
      </w:r>
      <w:r w:rsidRPr="00CA07C2">
        <w:rPr>
          <w:lang w:val="pt-BR"/>
        </w:rPr>
        <w:t>Kiểm soát môi trường trong giai đoạn khai thác, sử dụng</w:t>
      </w:r>
      <w:r>
        <w:rPr>
          <w:lang w:val="pt-BR"/>
        </w:rPr>
        <w:t>:</w:t>
      </w:r>
    </w:p>
    <w:p w14:paraId="690F3160" w14:textId="77777777" w:rsidR="00CA07C2" w:rsidRPr="00CA07C2" w:rsidRDefault="00CA07C2" w:rsidP="008E3107">
      <w:pPr>
        <w:spacing w:before="0" w:after="0"/>
        <w:rPr>
          <w:lang w:val="pt-BR"/>
        </w:rPr>
      </w:pPr>
      <w:r w:rsidRPr="00CA07C2">
        <w:rPr>
          <w:lang w:val="pt-BR"/>
        </w:rPr>
        <w:t>Các công trình y tế, dịch vụ phải tuân thủ nghiêm ngặt các quy định về bảo vệ môi trường, đặc biệt là công tác quản lý chất thải y tế, chất thải nguy hại.</w:t>
      </w:r>
    </w:p>
    <w:p w14:paraId="07503839" w14:textId="22CE598A" w:rsidR="00CA07C2" w:rsidRPr="00CA07C2" w:rsidRDefault="00CA07C2" w:rsidP="008E3107">
      <w:pPr>
        <w:spacing w:before="0" w:after="0"/>
        <w:rPr>
          <w:lang w:val="pt-BR"/>
        </w:rPr>
      </w:pPr>
      <w:r w:rsidRPr="00CA07C2">
        <w:rPr>
          <w:lang w:val="pt-BR"/>
        </w:rPr>
        <w:t>Thường xuyên kiểm tra, giám sát chất lượng môi trường không khí, nước và tiếng ồn trong quá trình vận hành, kịp thời có biện pháp khắc phục khi phát sinh vấn đề.</w:t>
      </w:r>
    </w:p>
    <w:p w14:paraId="2B89A9E4" w14:textId="4BA0ED08" w:rsidR="00CA07C2" w:rsidRPr="00CA07C2" w:rsidRDefault="00CA07C2" w:rsidP="008E3107">
      <w:pPr>
        <w:spacing w:before="0" w:after="0"/>
        <w:rPr>
          <w:lang w:val="pt-BR"/>
        </w:rPr>
      </w:pPr>
      <w:r>
        <w:rPr>
          <w:lang w:val="pt-BR"/>
        </w:rPr>
        <w:t>-</w:t>
      </w:r>
      <w:r w:rsidRPr="00CA07C2">
        <w:rPr>
          <w:lang w:val="pt-BR"/>
        </w:rPr>
        <w:t xml:space="preserve"> Tăng cường công tác quản lý và giám sát môi trường</w:t>
      </w:r>
      <w:r>
        <w:rPr>
          <w:lang w:val="pt-BR"/>
        </w:rPr>
        <w:t>:</w:t>
      </w:r>
    </w:p>
    <w:p w14:paraId="5B23F405" w14:textId="77777777" w:rsidR="00CA07C2" w:rsidRPr="00CA07C2" w:rsidRDefault="00CA07C2" w:rsidP="008E3107">
      <w:pPr>
        <w:spacing w:before="0" w:after="0"/>
        <w:rPr>
          <w:lang w:val="pt-BR"/>
        </w:rPr>
      </w:pPr>
      <w:r w:rsidRPr="00CA07C2">
        <w:rPr>
          <w:lang w:val="pt-BR"/>
        </w:rPr>
        <w:t>Phân công rõ trách nhiệm giữa các cơ quan quản lý nhà nước, chủ đầu tư và đơn vị vận hành trong công tác bảo vệ môi trường.</w:t>
      </w:r>
    </w:p>
    <w:p w14:paraId="08731829" w14:textId="77777777" w:rsidR="00CA07C2" w:rsidRDefault="00CA07C2" w:rsidP="008E3107">
      <w:pPr>
        <w:spacing w:before="0" w:after="0"/>
        <w:rPr>
          <w:lang w:val="pt-BR"/>
        </w:rPr>
      </w:pPr>
      <w:r w:rsidRPr="00CA07C2">
        <w:rPr>
          <w:lang w:val="pt-BR"/>
        </w:rPr>
        <w:t>Lồng ghép các yêu cầu bảo vệ môi trường vào quá trình cấp phép đầu tư, xây dựng và quản lý trật tự xây dựng theo quy hoạch được duyệt.</w:t>
      </w:r>
      <w:r w:rsidRPr="00CA07C2">
        <w:rPr>
          <w:lang w:val="pt-BR"/>
        </w:rPr>
        <w:t xml:space="preserve"> </w:t>
      </w:r>
    </w:p>
    <w:p w14:paraId="51B86BE8" w14:textId="77B22645" w:rsidR="001A6785" w:rsidRDefault="001C2E35" w:rsidP="008E3107">
      <w:pPr>
        <w:spacing w:before="0" w:after="0"/>
        <w:rPr>
          <w:lang w:val="pt-BR"/>
        </w:rPr>
      </w:pPr>
      <w:r w:rsidRPr="00866170">
        <w:rPr>
          <w:lang w:val="pt-BR"/>
        </w:rPr>
        <w:t>- Kết luận:</w:t>
      </w:r>
      <w:r w:rsidR="00CE4DCE" w:rsidRPr="00866170">
        <w:rPr>
          <w:lang w:val="pt-BR"/>
        </w:rPr>
        <w:t xml:space="preserve"> </w:t>
      </w:r>
      <w:r w:rsidRPr="00866170">
        <w:rPr>
          <w:lang w:val="pt-BR"/>
        </w:rPr>
        <w:t xml:space="preserve">Nội dung điều chỉnh cục bộ được thực hiện theo quy định của </w:t>
      </w:r>
      <w:r w:rsidR="0063174F" w:rsidRPr="00866170">
        <w:rPr>
          <w:lang w:val="pt-BR"/>
        </w:rPr>
        <w:t xml:space="preserve">Thông tư </w:t>
      </w:r>
      <w:r w:rsidR="00594244">
        <w:rPr>
          <w:lang w:val="pt-BR"/>
        </w:rPr>
        <w:t>16/2025/TT-BXD ngày 30</w:t>
      </w:r>
      <w:r w:rsidR="0063174F" w:rsidRPr="00866170">
        <w:rPr>
          <w:lang w:val="pt-BR"/>
        </w:rPr>
        <w:t>/</w:t>
      </w:r>
      <w:r w:rsidR="00594244">
        <w:rPr>
          <w:lang w:val="pt-BR"/>
        </w:rPr>
        <w:t>6</w:t>
      </w:r>
      <w:r w:rsidR="0063174F" w:rsidRPr="00866170">
        <w:rPr>
          <w:lang w:val="pt-BR"/>
        </w:rPr>
        <w:t>/202</w:t>
      </w:r>
      <w:r w:rsidR="00594244">
        <w:rPr>
          <w:lang w:val="pt-BR"/>
        </w:rPr>
        <w:t>5</w:t>
      </w:r>
      <w:r w:rsidRPr="00866170">
        <w:rPr>
          <w:lang w:val="pt-BR"/>
        </w:rPr>
        <w:t xml:space="preserve"> của Bộ Xây dựng, trong đó yêu cầu làm rõ hiệu quả của việc điều chỉnh, các biện pháp khắc phục các vấn đề mới nảy sinh do điều chỉnh cục bộ trong đó có vấn đề môi trường. </w:t>
      </w:r>
    </w:p>
    <w:p w14:paraId="6EDBF61B" w14:textId="77777777" w:rsidR="007D67B6" w:rsidRPr="00866170" w:rsidRDefault="007D67B6" w:rsidP="008E3107">
      <w:pPr>
        <w:spacing w:before="0" w:after="0"/>
        <w:rPr>
          <w:lang w:val="pt-BR"/>
        </w:rPr>
      </w:pPr>
    </w:p>
    <w:p w14:paraId="2B107747" w14:textId="77777777" w:rsidR="009723E0" w:rsidRPr="00A0096C" w:rsidRDefault="00223B10" w:rsidP="008E3107">
      <w:pPr>
        <w:pStyle w:val="Heading10"/>
        <w:keepNext w:val="0"/>
        <w:spacing w:before="0" w:after="0"/>
        <w:rPr>
          <w:sz w:val="26"/>
          <w:szCs w:val="26"/>
        </w:rPr>
      </w:pPr>
      <w:bookmarkStart w:id="90" w:name="_Toc491430862"/>
      <w:bookmarkStart w:id="91" w:name="_Toc83167493"/>
      <w:bookmarkStart w:id="92" w:name="_Toc462817484"/>
      <w:bookmarkStart w:id="93" w:name="_Toc220600021"/>
      <w:r w:rsidRPr="00A0096C">
        <w:rPr>
          <w:sz w:val="26"/>
          <w:szCs w:val="26"/>
        </w:rPr>
        <w:t xml:space="preserve">PHẦN VI: </w:t>
      </w:r>
      <w:r w:rsidR="009723E0" w:rsidRPr="00A0096C">
        <w:rPr>
          <w:sz w:val="26"/>
          <w:szCs w:val="26"/>
        </w:rPr>
        <w:t>TỔ CHỨC THỰC HIỆN</w:t>
      </w:r>
      <w:bookmarkEnd w:id="90"/>
      <w:bookmarkEnd w:id="91"/>
      <w:bookmarkEnd w:id="93"/>
      <w:r w:rsidR="009723E0" w:rsidRPr="00A0096C">
        <w:rPr>
          <w:sz w:val="26"/>
          <w:szCs w:val="26"/>
        </w:rPr>
        <w:t xml:space="preserve"> </w:t>
      </w:r>
      <w:bookmarkEnd w:id="92"/>
    </w:p>
    <w:p w14:paraId="31BCAA06" w14:textId="77777777" w:rsidR="009723E0" w:rsidRPr="00866170" w:rsidRDefault="000D6E67" w:rsidP="008E3107">
      <w:pPr>
        <w:pStyle w:val="Heading2"/>
        <w:keepNext w:val="0"/>
        <w:spacing w:before="0" w:after="0"/>
      </w:pPr>
      <w:bookmarkStart w:id="94" w:name="_Toc491430863"/>
      <w:bookmarkStart w:id="95" w:name="_Toc83167494"/>
      <w:bookmarkStart w:id="96" w:name="_Toc220600022"/>
      <w:r w:rsidRPr="00866170">
        <w:rPr>
          <w:lang w:val="en-US"/>
        </w:rPr>
        <w:t>6</w:t>
      </w:r>
      <w:r w:rsidR="00223B10" w:rsidRPr="00866170">
        <w:t>.</w:t>
      </w:r>
      <w:r w:rsidRPr="00866170">
        <w:rPr>
          <w:lang w:val="en-US"/>
        </w:rPr>
        <w:t>1</w:t>
      </w:r>
      <w:r w:rsidR="00223B10" w:rsidRPr="00866170">
        <w:t xml:space="preserve"> </w:t>
      </w:r>
      <w:r w:rsidR="009723E0" w:rsidRPr="00866170">
        <w:t>Trước khi điều chỉnh cục bộ được phê duyệt</w:t>
      </w:r>
      <w:bookmarkEnd w:id="94"/>
      <w:bookmarkEnd w:id="95"/>
      <w:bookmarkEnd w:id="96"/>
    </w:p>
    <w:p w14:paraId="2DD369BE" w14:textId="25643434" w:rsidR="009723E0" w:rsidRPr="00696C62" w:rsidRDefault="000D6E67" w:rsidP="008E3107">
      <w:pPr>
        <w:pStyle w:val="Heading3"/>
        <w:keepNext w:val="0"/>
        <w:spacing w:before="0" w:after="0"/>
        <w:rPr>
          <w:rFonts w:eastAsia="MS Mincho"/>
          <w:lang w:val="en-US"/>
        </w:rPr>
      </w:pPr>
      <w:bookmarkStart w:id="97" w:name="_Toc491430867"/>
      <w:bookmarkStart w:id="98" w:name="_Toc83167495"/>
      <w:bookmarkStart w:id="99" w:name="_Toc220600023"/>
      <w:r w:rsidRPr="00866170">
        <w:rPr>
          <w:rFonts w:eastAsia="MS Mincho"/>
          <w:lang w:val="en-US"/>
        </w:rPr>
        <w:t>6.</w:t>
      </w:r>
      <w:r w:rsidR="00223B10" w:rsidRPr="00866170">
        <w:rPr>
          <w:rFonts w:eastAsia="MS Mincho"/>
        </w:rPr>
        <w:t xml:space="preserve">1.1. </w:t>
      </w:r>
      <w:r w:rsidR="009723E0" w:rsidRPr="00866170">
        <w:rPr>
          <w:rFonts w:eastAsia="MS Mincho"/>
        </w:rPr>
        <w:t xml:space="preserve">Trách nhiệm của </w:t>
      </w:r>
      <w:bookmarkStart w:id="100" w:name="_Toc462817485"/>
      <w:bookmarkEnd w:id="97"/>
      <w:bookmarkEnd w:id="98"/>
      <w:r w:rsidR="00FB1E2B">
        <w:rPr>
          <w:rFonts w:eastAsia="MS Mincho"/>
          <w:lang w:val="en-US"/>
        </w:rPr>
        <w:t>UBND phường Kỳ Lừa, phường Tam Thanh</w:t>
      </w:r>
      <w:bookmarkEnd w:id="99"/>
    </w:p>
    <w:p w14:paraId="228C7564" w14:textId="5C26AB18" w:rsidR="009723E0" w:rsidRPr="00866170" w:rsidRDefault="009723E0" w:rsidP="008E3107">
      <w:pPr>
        <w:spacing w:before="0" w:after="0"/>
        <w:rPr>
          <w:lang w:val="pt-BR"/>
        </w:rPr>
      </w:pPr>
      <w:r w:rsidRPr="00866170">
        <w:rPr>
          <w:lang w:val="pt-BR"/>
        </w:rPr>
        <w:t xml:space="preserve"> </w:t>
      </w:r>
      <w:r w:rsidR="00FB1E2B">
        <w:rPr>
          <w:lang w:val="pt-BR"/>
        </w:rPr>
        <w:t>Phối hợp cơ quan tổ chức lập quy hoạch t</w:t>
      </w:r>
      <w:r w:rsidRPr="00866170">
        <w:rPr>
          <w:lang w:val="pt-BR"/>
        </w:rPr>
        <w:t>ổ chức lấy ý kiến đại diện cơ quan tổ chức và cộng đồng dân cư trong khu vực điều chỉnh cục bộ</w:t>
      </w:r>
      <w:r w:rsidR="00CD6661" w:rsidRPr="00866170">
        <w:rPr>
          <w:lang w:val="pt-BR"/>
        </w:rPr>
        <w:t>.</w:t>
      </w:r>
    </w:p>
    <w:p w14:paraId="01804F3B" w14:textId="77777777" w:rsidR="004E4D94" w:rsidRPr="00866170" w:rsidRDefault="000D6E67" w:rsidP="008E3107">
      <w:pPr>
        <w:pStyle w:val="Heading3"/>
        <w:keepNext w:val="0"/>
        <w:spacing w:before="0" w:after="0"/>
        <w:rPr>
          <w:rFonts w:eastAsia="MS Mincho"/>
        </w:rPr>
      </w:pPr>
      <w:bookmarkStart w:id="101" w:name="_Toc491430864"/>
      <w:bookmarkStart w:id="102" w:name="_Toc83167496"/>
      <w:bookmarkStart w:id="103" w:name="_Toc220600024"/>
      <w:r w:rsidRPr="00F54360">
        <w:rPr>
          <w:rFonts w:eastAsia="MS Mincho"/>
          <w:lang w:val="pt-BR"/>
        </w:rPr>
        <w:t>6.</w:t>
      </w:r>
      <w:r w:rsidR="00223B10" w:rsidRPr="00866170">
        <w:rPr>
          <w:rFonts w:eastAsia="MS Mincho"/>
        </w:rPr>
        <w:t xml:space="preserve">1.2. </w:t>
      </w:r>
      <w:r w:rsidR="004E4D94" w:rsidRPr="00866170">
        <w:rPr>
          <w:rFonts w:eastAsia="MS Mincho"/>
        </w:rPr>
        <w:t>Trách nhiệm của Sở Xây dựng</w:t>
      </w:r>
      <w:bookmarkEnd w:id="101"/>
      <w:bookmarkEnd w:id="102"/>
      <w:bookmarkEnd w:id="103"/>
    </w:p>
    <w:p w14:paraId="08DC3EA0" w14:textId="77777777" w:rsidR="00FB1E2B" w:rsidRPr="00FB1E2B" w:rsidRDefault="00FB1E2B" w:rsidP="008E3107">
      <w:pPr>
        <w:spacing w:before="0" w:after="0"/>
        <w:rPr>
          <w:lang w:val="pt-BR"/>
        </w:rPr>
      </w:pPr>
      <w:bookmarkStart w:id="104" w:name="_Toc491430868"/>
      <w:bookmarkStart w:id="105" w:name="_Toc83167497"/>
      <w:r w:rsidRPr="00FB1E2B">
        <w:t>-</w:t>
      </w:r>
      <w:r w:rsidRPr="00FB1E2B">
        <w:rPr>
          <w:lang w:val="pt-BR"/>
        </w:rPr>
        <w:tab/>
        <w:t>Rà soát và chịu trách nhiệm về các nội dung đề xuất điều chỉnh cục bộ.</w:t>
      </w:r>
    </w:p>
    <w:p w14:paraId="045B4331" w14:textId="3459ADF8" w:rsidR="00FB1E2B" w:rsidRPr="00FB1E2B" w:rsidRDefault="00FB1E2B" w:rsidP="008E3107">
      <w:pPr>
        <w:spacing w:before="0" w:after="0"/>
        <w:rPr>
          <w:lang w:val="pt-BR"/>
        </w:rPr>
      </w:pPr>
      <w:r w:rsidRPr="00FB1E2B">
        <w:rPr>
          <w:lang w:val="pt-BR"/>
        </w:rPr>
        <w:t>-</w:t>
      </w:r>
      <w:r w:rsidRPr="00FB1E2B">
        <w:rPr>
          <w:lang w:val="pt-BR"/>
        </w:rPr>
        <w:tab/>
        <w:t>Tổ chức lấy ý kiến đại diện cơ quan tổ chức và cộng đồng dân cư trong khu vực điều chỉnh cục bộ</w:t>
      </w:r>
      <w:r>
        <w:rPr>
          <w:lang w:val="pt-BR"/>
        </w:rPr>
        <w:t xml:space="preserve"> và lấy ý kiến sở ban nghành có liên quan.</w:t>
      </w:r>
    </w:p>
    <w:p w14:paraId="38A2877E" w14:textId="77777777" w:rsidR="00FB1E2B" w:rsidRPr="00FB1E2B" w:rsidRDefault="00FB1E2B" w:rsidP="008E3107">
      <w:pPr>
        <w:spacing w:before="0" w:after="0"/>
        <w:rPr>
          <w:lang w:val="pt-BR"/>
        </w:rPr>
      </w:pPr>
      <w:r w:rsidRPr="00FB1E2B">
        <w:rPr>
          <w:lang w:val="pt-BR"/>
        </w:rPr>
        <w:t>-</w:t>
      </w:r>
      <w:r w:rsidRPr="00FB1E2B">
        <w:rPr>
          <w:lang w:val="pt-BR"/>
        </w:rPr>
        <w:tab/>
        <w:t>Tổ chức lập, thẩm định, trình UBND tỉnh phê duyệt điều chỉnh cục bộ quy hoạch theo quy định.</w:t>
      </w:r>
    </w:p>
    <w:p w14:paraId="7AE0E439" w14:textId="6DED033F" w:rsidR="009723E0" w:rsidRPr="00866170" w:rsidRDefault="000D6E67" w:rsidP="008E3107">
      <w:pPr>
        <w:pStyle w:val="Heading2"/>
        <w:keepNext w:val="0"/>
        <w:spacing w:before="0" w:after="0"/>
      </w:pPr>
      <w:bookmarkStart w:id="106" w:name="_Toc220600025"/>
      <w:r w:rsidRPr="00866170">
        <w:rPr>
          <w:lang w:val="pt-BR"/>
        </w:rPr>
        <w:t>6.</w:t>
      </w:r>
      <w:r w:rsidR="00223B10" w:rsidRPr="00866170">
        <w:rPr>
          <w:lang w:val="pt-BR"/>
        </w:rPr>
        <w:t>2</w:t>
      </w:r>
      <w:r w:rsidR="00223B10" w:rsidRPr="00866170">
        <w:t xml:space="preserve">. </w:t>
      </w:r>
      <w:r w:rsidR="009723E0" w:rsidRPr="00866170">
        <w:t>Sau khi điều chỉnh cục bộ được phê duyệt</w:t>
      </w:r>
      <w:bookmarkEnd w:id="104"/>
      <w:bookmarkEnd w:id="105"/>
      <w:bookmarkEnd w:id="106"/>
    </w:p>
    <w:p w14:paraId="20A05D73" w14:textId="257D412C" w:rsidR="009723E0" w:rsidRPr="00866170" w:rsidRDefault="000D6E67" w:rsidP="008E3107">
      <w:pPr>
        <w:pStyle w:val="Heading3"/>
        <w:keepNext w:val="0"/>
        <w:spacing w:before="0" w:after="0"/>
        <w:rPr>
          <w:rFonts w:eastAsia="MS Mincho"/>
          <w:lang w:val="en-US"/>
        </w:rPr>
      </w:pPr>
      <w:bookmarkStart w:id="107" w:name="_Toc491430869"/>
      <w:bookmarkStart w:id="108" w:name="_Toc83167498"/>
      <w:bookmarkStart w:id="109" w:name="_Toc220600026"/>
      <w:r w:rsidRPr="00866170">
        <w:rPr>
          <w:rFonts w:eastAsia="MS Mincho"/>
          <w:lang w:val="en-US"/>
        </w:rPr>
        <w:t>6.</w:t>
      </w:r>
      <w:r w:rsidR="00223B10" w:rsidRPr="00866170">
        <w:rPr>
          <w:rFonts w:eastAsia="MS Mincho"/>
          <w:lang w:val="en-US"/>
        </w:rPr>
        <w:t xml:space="preserve">2.1. </w:t>
      </w:r>
      <w:r w:rsidR="009723E0" w:rsidRPr="00866170">
        <w:rPr>
          <w:rFonts w:eastAsia="MS Mincho"/>
        </w:rPr>
        <w:t>Trách nhiệm của</w:t>
      </w:r>
      <w:bookmarkEnd w:id="100"/>
      <w:bookmarkEnd w:id="107"/>
      <w:bookmarkEnd w:id="108"/>
      <w:r w:rsidR="00535083" w:rsidRPr="00866170">
        <w:rPr>
          <w:rFonts w:eastAsia="MS Mincho"/>
          <w:lang w:val="en-US"/>
        </w:rPr>
        <w:t xml:space="preserve"> </w:t>
      </w:r>
      <w:r w:rsidR="00A0585C" w:rsidRPr="00A0585C">
        <w:rPr>
          <w:rFonts w:eastAsia="MS Mincho"/>
          <w:lang w:val="en-US"/>
        </w:rPr>
        <w:t>các UBND phường Kỳ Lừa, phường Tam Thanh</w:t>
      </w:r>
      <w:bookmarkEnd w:id="109"/>
    </w:p>
    <w:p w14:paraId="6812B73A" w14:textId="77777777" w:rsidR="00A0585C" w:rsidRPr="00A0585C" w:rsidRDefault="00A0585C" w:rsidP="008E3107">
      <w:pPr>
        <w:spacing w:before="0" w:after="0"/>
      </w:pPr>
      <w:bookmarkStart w:id="110" w:name="_Toc462817486"/>
      <w:bookmarkStart w:id="111" w:name="_Toc491430870"/>
      <w:bookmarkStart w:id="112" w:name="_Toc83167499"/>
      <w:r w:rsidRPr="00A0585C">
        <w:t>-</w:t>
      </w:r>
      <w:r w:rsidRPr="00A0585C">
        <w:tab/>
        <w:t>Chủ trì, phối hợp các đơn vị liên quan tổ chức công bố công khai Điều chỉnh cục bộ quy hoạch phân khu phía Đông thành phố Lạng Sơn tỷ lệ 1/2.000 duyệt theo quy định.</w:t>
      </w:r>
    </w:p>
    <w:p w14:paraId="310C199E" w14:textId="77777777" w:rsidR="00A0585C" w:rsidRPr="00A0585C" w:rsidRDefault="00A0585C" w:rsidP="008E3107">
      <w:pPr>
        <w:spacing w:before="0" w:after="0"/>
      </w:pPr>
      <w:r w:rsidRPr="00A0585C">
        <w:t>-</w:t>
      </w:r>
      <w:r w:rsidRPr="00A0585C">
        <w:tab/>
        <w:t>Quản lý giám sát việc xây dựng công trình theo quy hoạch được duyệt, thực hiện chức năng quản lý nhà nước theo quy định, giám sát việc đầu tư xây dựng trong ranh giới quy hoạch, xử lý các trường hợp xây dựng trái phép không tuân thủ quy hoạch được duyệt.</w:t>
      </w:r>
    </w:p>
    <w:p w14:paraId="383F8B4E" w14:textId="77777777" w:rsidR="00A0585C" w:rsidRPr="00A0585C" w:rsidRDefault="00A0585C" w:rsidP="008E3107">
      <w:pPr>
        <w:spacing w:before="0" w:after="0"/>
      </w:pPr>
      <w:r w:rsidRPr="00A0585C">
        <w:t>-</w:t>
      </w:r>
      <w:r w:rsidRPr="00A0585C">
        <w:tab/>
        <w:t>Chủ động xây dựng, hoàn thành kế hoạch lập các Quy hoạch chi tiết các khu vực chức năng trong phạm vi Quy hoạch phân khu.</w:t>
      </w:r>
    </w:p>
    <w:p w14:paraId="0C39F95A" w14:textId="77777777" w:rsidR="00A0585C" w:rsidRPr="00A0585C" w:rsidRDefault="00A0585C" w:rsidP="008E3107">
      <w:pPr>
        <w:spacing w:before="0" w:after="0"/>
      </w:pPr>
      <w:r w:rsidRPr="00A0585C">
        <w:lastRenderedPageBreak/>
        <w:t>-</w:t>
      </w:r>
      <w:r w:rsidRPr="00A0585C">
        <w:tab/>
        <w:t xml:space="preserve">Phòng Kinh tế, hạ tầng và đô thị là đơn vị giúp việc UBND phường quản lý không gian, kiến trúc, cảnh quan các khu chức năng và các lĩnh vực chuyên ngành, thực hiện theo QHPK, QHCT trong khu vực địa phương mình quản lý. </w:t>
      </w:r>
    </w:p>
    <w:p w14:paraId="33774A54" w14:textId="61FD7B26" w:rsidR="009723E0" w:rsidRPr="00866170" w:rsidRDefault="000D6E67" w:rsidP="008E3107">
      <w:pPr>
        <w:pStyle w:val="Heading3"/>
        <w:keepNext w:val="0"/>
        <w:spacing w:before="0" w:after="0"/>
        <w:rPr>
          <w:rFonts w:eastAsia="MS Mincho"/>
        </w:rPr>
      </w:pPr>
      <w:bookmarkStart w:id="113" w:name="_Toc220600027"/>
      <w:r w:rsidRPr="00866170">
        <w:rPr>
          <w:rFonts w:eastAsia="MS Mincho"/>
          <w:lang w:val="en-US"/>
        </w:rPr>
        <w:t>6.</w:t>
      </w:r>
      <w:r w:rsidR="00223B10" w:rsidRPr="00866170">
        <w:rPr>
          <w:rFonts w:eastAsia="MS Mincho"/>
        </w:rPr>
        <w:t xml:space="preserve">2.2. </w:t>
      </w:r>
      <w:r w:rsidR="009723E0" w:rsidRPr="00866170">
        <w:rPr>
          <w:rFonts w:eastAsia="MS Mincho"/>
        </w:rPr>
        <w:t xml:space="preserve">Trách nhiệm của Sở </w:t>
      </w:r>
      <w:bookmarkEnd w:id="110"/>
      <w:bookmarkEnd w:id="111"/>
      <w:bookmarkEnd w:id="112"/>
      <w:r w:rsidR="00A0585C">
        <w:rPr>
          <w:rFonts w:eastAsia="MS Mincho"/>
        </w:rPr>
        <w:t>ngành liên quan</w:t>
      </w:r>
      <w:bookmarkEnd w:id="113"/>
    </w:p>
    <w:p w14:paraId="67C51B70" w14:textId="1B653C65" w:rsidR="00A301C9" w:rsidRDefault="009723E0" w:rsidP="008E3107">
      <w:pPr>
        <w:spacing w:before="0" w:after="0"/>
      </w:pPr>
      <w:r w:rsidRPr="00F54360">
        <w:t xml:space="preserve"> </w:t>
      </w:r>
      <w:r w:rsidR="00A0585C" w:rsidRPr="00A0585C">
        <w:t>Các Sở, ngành có liên quan theo chức năng, nhiệm vụ được UBND tỉnh phân công giám sát việc thực hiện triển khai quy hoạch và quản lý xây dựng theo đồ án Điều chỉnh cục bộ quy hoạch phân khu phía Đông thành phố Lạng Sơn tỷ lệ 1/2.000 đã được phê duyệt; Phối hợp với UBND các phường trong việc tổ chức lập quy hoạch chi tiết và kịp thời tháo gỡ các vướng mắc trong quá trình quản lý</w:t>
      </w:r>
      <w:r w:rsidR="00A301C9" w:rsidRPr="00F54360">
        <w:t>.</w:t>
      </w:r>
    </w:p>
    <w:p w14:paraId="61EC1553" w14:textId="77777777" w:rsidR="007D67B6" w:rsidRPr="00F54360" w:rsidRDefault="007D67B6" w:rsidP="008E3107">
      <w:pPr>
        <w:spacing w:before="0" w:after="0"/>
      </w:pPr>
    </w:p>
    <w:p w14:paraId="46F25560" w14:textId="77777777" w:rsidR="00A309ED" w:rsidRPr="00A0096C" w:rsidRDefault="001D36F8" w:rsidP="008E3107">
      <w:pPr>
        <w:pStyle w:val="Heading10"/>
        <w:keepNext w:val="0"/>
        <w:spacing w:before="0" w:after="0"/>
        <w:rPr>
          <w:sz w:val="26"/>
          <w:szCs w:val="26"/>
        </w:rPr>
      </w:pPr>
      <w:bookmarkStart w:id="114" w:name="_Toc83167502"/>
      <w:bookmarkStart w:id="115" w:name="_Toc220600028"/>
      <w:r w:rsidRPr="00F54360">
        <w:rPr>
          <w:sz w:val="26"/>
          <w:szCs w:val="26"/>
          <w:lang w:val="en-US"/>
        </w:rPr>
        <w:t xml:space="preserve">PHẦN VII: </w:t>
      </w:r>
      <w:r w:rsidR="00A309ED" w:rsidRPr="00A0096C">
        <w:rPr>
          <w:sz w:val="26"/>
          <w:szCs w:val="26"/>
        </w:rPr>
        <w:t>KẾT LUẬN VÀ KIẾN NGHỊ</w:t>
      </w:r>
      <w:bookmarkEnd w:id="114"/>
      <w:bookmarkEnd w:id="115"/>
    </w:p>
    <w:p w14:paraId="59C20C8E" w14:textId="77777777" w:rsidR="0038754B" w:rsidRPr="00866170" w:rsidRDefault="000D6E67" w:rsidP="008E3107">
      <w:pPr>
        <w:pStyle w:val="Heading2"/>
        <w:keepNext w:val="0"/>
        <w:spacing w:before="0" w:after="0"/>
      </w:pPr>
      <w:bookmarkStart w:id="116" w:name="_Toc491430875"/>
      <w:bookmarkStart w:id="117" w:name="_Toc83167503"/>
      <w:bookmarkStart w:id="118" w:name="_Toc220600029"/>
      <w:r w:rsidRPr="00866170">
        <w:rPr>
          <w:lang w:val="pt-BR"/>
        </w:rPr>
        <w:t>7.</w:t>
      </w:r>
      <w:r w:rsidR="00223B10" w:rsidRPr="00866170">
        <w:rPr>
          <w:lang w:val="pt-BR"/>
        </w:rPr>
        <w:t xml:space="preserve">1. </w:t>
      </w:r>
      <w:r w:rsidR="0038754B" w:rsidRPr="00866170">
        <w:t>Kết luận</w:t>
      </w:r>
      <w:bookmarkEnd w:id="116"/>
      <w:bookmarkEnd w:id="117"/>
      <w:bookmarkEnd w:id="118"/>
    </w:p>
    <w:p w14:paraId="1420DE3B" w14:textId="77777777" w:rsidR="00774674" w:rsidRPr="00774674" w:rsidRDefault="00774674" w:rsidP="008E3107">
      <w:pPr>
        <w:spacing w:before="0" w:after="0"/>
        <w:rPr>
          <w:lang w:val="pt-BR"/>
        </w:rPr>
      </w:pPr>
      <w:r w:rsidRPr="00774674">
        <w:rPr>
          <w:lang w:val="pt-BR"/>
        </w:rPr>
        <w:t>Điều chỉnh cục bộ quy hoạch phân khu phía Đông thành phố Lạng Sơn tỷ lệ 1/2.000 đã được thực hiện trên cơ sở nghiên cứu tài liệu, số liệu thu thập, kết hợp với khảo sát hiện trạng và đánh giá chi tiết những yếu tố liên quan. Quy hoạch được phê duyệt sẽ làm cơ sở cho xúc tiến đầu tư từ các nguồn vốn Trung ương, địa phương, vốn xã hội khác; gia tăng ngân sách cho Tỉnh và các phường, thúc đẩy chuyển dịch cơ cấu kinh tế và đảm bảo an ninh quốc phòng.</w:t>
      </w:r>
    </w:p>
    <w:p w14:paraId="38BA4399" w14:textId="4BFA4B49" w:rsidR="0038754B" w:rsidRPr="00866170" w:rsidRDefault="00774674" w:rsidP="008E3107">
      <w:pPr>
        <w:spacing w:before="0" w:after="0"/>
        <w:rPr>
          <w:lang w:val="pt-BR"/>
        </w:rPr>
      </w:pPr>
      <w:r w:rsidRPr="00774674">
        <w:rPr>
          <w:lang w:val="pt-BR"/>
        </w:rPr>
        <w:t xml:space="preserve">Các nội dung đề xuất điều chỉnh cục bộ nhằm bảo vệ và tăng giá trị sử dụng của đất đai, phù hợp với điều kiện hiện trạng phát triển và kinh tế xã hội của địa phương, các định hướng mới của tỉnh Lạng Sơn, góp phần hiện thực hóa quy hoạch chung đã được phê duyệt, nhằm xúc tiến quá trình công nghiệp hóa và đô thị hóa; tổ chức hệ thống cơ sở hạ tầng xã hội, hạ tầng kỹ thuật phù hợp với đặc trưng địa hình, dân cư, kịch bản phát triển kinh tế. </w:t>
      </w:r>
      <w:r w:rsidR="0038754B" w:rsidRPr="00866170">
        <w:rPr>
          <w:lang w:val="pt-BR"/>
        </w:rPr>
        <w:t xml:space="preserve"> </w:t>
      </w:r>
    </w:p>
    <w:p w14:paraId="5CC009BD" w14:textId="77777777" w:rsidR="0038754B" w:rsidRPr="00866170" w:rsidRDefault="000D6E67" w:rsidP="008E3107">
      <w:pPr>
        <w:pStyle w:val="Heading2"/>
        <w:keepNext w:val="0"/>
        <w:spacing w:before="0" w:after="0"/>
      </w:pPr>
      <w:bookmarkStart w:id="119" w:name="_Toc491430876"/>
      <w:bookmarkStart w:id="120" w:name="_Toc83167504"/>
      <w:bookmarkStart w:id="121" w:name="_Toc220600030"/>
      <w:r w:rsidRPr="00F54360">
        <w:rPr>
          <w:lang w:val="pt-BR"/>
        </w:rPr>
        <w:t>7.</w:t>
      </w:r>
      <w:r w:rsidR="00223B10" w:rsidRPr="00866170">
        <w:t xml:space="preserve">2. </w:t>
      </w:r>
      <w:r w:rsidR="0038754B" w:rsidRPr="00866170">
        <w:t>Kiến nghị</w:t>
      </w:r>
      <w:bookmarkEnd w:id="119"/>
      <w:bookmarkEnd w:id="120"/>
      <w:bookmarkEnd w:id="121"/>
    </w:p>
    <w:p w14:paraId="37ED1551" w14:textId="77777777" w:rsidR="00056787" w:rsidRPr="00056787" w:rsidRDefault="00056787" w:rsidP="008E3107">
      <w:pPr>
        <w:pStyle w:val="Default"/>
        <w:spacing w:line="288" w:lineRule="auto"/>
        <w:ind w:firstLine="567"/>
        <w:jc w:val="both"/>
        <w:rPr>
          <w:rFonts w:ascii="Times New Roman" w:eastAsia="Times New Roman" w:hAnsi="Times New Roman" w:cs="Times New Roman"/>
          <w:color w:val="auto"/>
          <w:sz w:val="26"/>
          <w:lang w:val="pt-BR"/>
        </w:rPr>
      </w:pPr>
      <w:bookmarkStart w:id="122" w:name="_Hlk220599803"/>
      <w:r w:rsidRPr="00056787">
        <w:rPr>
          <w:rFonts w:ascii="Times New Roman" w:eastAsia="Times New Roman" w:hAnsi="Times New Roman" w:cs="Times New Roman"/>
          <w:color w:val="auto"/>
          <w:sz w:val="26"/>
          <w:lang w:val="pt-BR"/>
        </w:rPr>
        <w:t>Để có cơ sở phát triển khu vực phù hợp với tình hình phát triển kinh tế xã hội trong giai đoạn hiện nay, đáp ứng nhu cầu thu hút đầu tư, góp phần phát triển kinh tế xã hội và điều kiện thực tế , Sở xây dựng tỉnh Lạng Sơn đề nghị:</w:t>
      </w:r>
    </w:p>
    <w:p w14:paraId="1D57A1A4" w14:textId="77777777" w:rsidR="00056787" w:rsidRPr="00056787" w:rsidRDefault="00056787" w:rsidP="008E3107">
      <w:pPr>
        <w:numPr>
          <w:ilvl w:val="0"/>
          <w:numId w:val="22"/>
        </w:numPr>
        <w:tabs>
          <w:tab w:val="clear" w:pos="928"/>
          <w:tab w:val="left" w:pos="709"/>
          <w:tab w:val="num" w:pos="5606"/>
        </w:tabs>
        <w:spacing w:before="0" w:after="0"/>
        <w:ind w:left="90" w:firstLine="477"/>
        <w:contextualSpacing w:val="0"/>
        <w:rPr>
          <w:lang w:val="pt-BR"/>
        </w:rPr>
      </w:pPr>
      <w:r w:rsidRPr="00056787">
        <w:rPr>
          <w:lang w:val="pt-BR"/>
        </w:rPr>
        <w:t>Thống nhất nội dung và phê duyệt nội dung Điều chỉnh cục bộ quy hoạch phân khu phía Đông thành phố Lạng Sơn tỷ lệ 1/2.000.</w:t>
      </w:r>
    </w:p>
    <w:p w14:paraId="45E0C28E" w14:textId="77777777" w:rsidR="00056787" w:rsidRPr="00056787" w:rsidRDefault="00056787" w:rsidP="008E3107">
      <w:pPr>
        <w:numPr>
          <w:ilvl w:val="0"/>
          <w:numId w:val="22"/>
        </w:numPr>
        <w:tabs>
          <w:tab w:val="clear" w:pos="928"/>
          <w:tab w:val="left" w:pos="709"/>
          <w:tab w:val="num" w:pos="5606"/>
        </w:tabs>
        <w:spacing w:before="0" w:after="0"/>
        <w:ind w:left="90" w:firstLine="477"/>
        <w:contextualSpacing w:val="0"/>
        <w:rPr>
          <w:lang w:val="pt-BR"/>
        </w:rPr>
      </w:pPr>
      <w:r w:rsidRPr="00056787">
        <w:rPr>
          <w:lang w:val="pt-BR"/>
        </w:rPr>
        <w:t>Sau khi điều chỉnh cục bộ được phê duyệt, giao Phòng kinh tế, hạ tầng đô thị và các phòng, ban liên quan thuộc quản lý của phường Kỳ Lừa, Tam Thanh tiếp tục rà soát thực hiện điều chỉnh các quy hoạch có liên quan, lập các dự án thành phần có liên quan đảm bảo yêu cầu phát triển trong giai đoạn mới.</w:t>
      </w:r>
    </w:p>
    <w:bookmarkEnd w:id="122"/>
    <w:p w14:paraId="31662D85" w14:textId="77777777" w:rsidR="00056787" w:rsidRDefault="00056787" w:rsidP="008E3107">
      <w:pPr>
        <w:spacing w:before="0" w:after="0"/>
        <w:rPr>
          <w:lang w:val="pt-BR"/>
        </w:rPr>
      </w:pPr>
    </w:p>
    <w:p w14:paraId="4E428A99" w14:textId="773B9B76" w:rsidR="00E31BD3" w:rsidRPr="00F54360" w:rsidRDefault="00E31BD3" w:rsidP="008E3107">
      <w:pPr>
        <w:spacing w:before="0" w:after="0"/>
        <w:ind w:firstLine="0"/>
        <w:rPr>
          <w:lang w:val="pt-BR"/>
        </w:rPr>
        <w:sectPr w:rsidR="00E31BD3" w:rsidRPr="00F54360" w:rsidSect="00E8360D">
          <w:footerReference w:type="default" r:id="rId17"/>
          <w:footnotePr>
            <w:numRestart w:val="eachPage"/>
          </w:footnotePr>
          <w:pgSz w:w="11907" w:h="16840" w:code="9"/>
          <w:pgMar w:top="1134" w:right="1134" w:bottom="1134" w:left="1701" w:header="283" w:footer="283" w:gutter="0"/>
          <w:pgNumType w:start="1"/>
          <w:cols w:space="720"/>
          <w:docGrid w:linePitch="360"/>
        </w:sectPr>
      </w:pPr>
    </w:p>
    <w:p w14:paraId="6B077274" w14:textId="0ACC7F16" w:rsidR="00745C68" w:rsidRPr="00866170" w:rsidRDefault="00745C68" w:rsidP="008E3107">
      <w:pPr>
        <w:spacing w:before="0" w:after="0"/>
        <w:ind w:firstLine="0"/>
        <w:rPr>
          <w:szCs w:val="26"/>
          <w:lang w:val="pt-BR" w:eastAsia="x-none"/>
        </w:rPr>
      </w:pPr>
    </w:p>
    <w:sectPr w:rsidR="00745C68" w:rsidRPr="00866170" w:rsidSect="00A87606">
      <w:footnotePr>
        <w:numRestart w:val="eachPage"/>
      </w:footnotePr>
      <w:pgSz w:w="16840" w:h="11907" w:orient="landscape" w:code="9"/>
      <w:pgMar w:top="1134" w:right="1134" w:bottom="1134" w:left="1418" w:header="851" w:footer="36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9CD4D" w14:textId="77777777" w:rsidR="003D2410" w:rsidRDefault="003D2410">
      <w:r>
        <w:separator/>
      </w:r>
    </w:p>
  </w:endnote>
  <w:endnote w:type="continuationSeparator" w:id="0">
    <w:p w14:paraId="02CCF7AB" w14:textId="77777777" w:rsidR="003D2410" w:rsidRDefault="003D2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VN Nhan Nang">
    <w:charset w:val="00"/>
    <w:family w:val="swiss"/>
    <w:pitch w:val="variable"/>
    <w:sig w:usb0="00000087"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VNI-Times">
    <w:panose1 w:val="00000000000000000000"/>
    <w:charset w:val="00"/>
    <w:family w:val="auto"/>
    <w:pitch w:val="variable"/>
    <w:sig w:usb0="00000007" w:usb1="00000000" w:usb2="00000000" w:usb3="00000000" w:csb0="00000013" w:csb1="00000000"/>
  </w:font>
  <w:font w:name="TimesNewRoman">
    <w:altName w:val="Times New Roman"/>
    <w:panose1 w:val="00000000000000000000"/>
    <w:charset w:val="00"/>
    <w:family w:val="roman"/>
    <w:notTrueType/>
    <w:pitch w:val="default"/>
  </w:font>
  <w:font w:name=".VnArial NarrowH">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72D0" w14:textId="77777777" w:rsidR="009C4748" w:rsidRDefault="009C4748">
    <w:pPr>
      <w:pStyle w:val="Footer"/>
      <w:jc w:val="right"/>
    </w:pPr>
  </w:p>
  <w:p w14:paraId="77C790E4" w14:textId="77777777" w:rsidR="009C4748" w:rsidRDefault="009C47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7B87" w14:textId="77777777" w:rsidR="009C4748" w:rsidRPr="006602C6" w:rsidRDefault="009C4748" w:rsidP="003F721E">
    <w:pPr>
      <w:pStyle w:val="Footer"/>
      <w:rPr>
        <w:sz w:val="18"/>
        <w:szCs w:val="18"/>
        <w:lang w:val="fr-FR"/>
      </w:rPr>
    </w:pPr>
    <w:r w:rsidRPr="006602C6">
      <w:rPr>
        <w:lang w:val="fr-FR"/>
      </w:rPr>
      <w:t xml:space="preserve"> </w:t>
    </w:r>
    <w:r>
      <w:rPr>
        <w:sz w:val="18"/>
        <w:szCs w:val="18"/>
      </w:rPr>
      <w:t xml:space="preserve">Tien Phong </w:t>
    </w:r>
    <w:r w:rsidRPr="006602C6">
      <w:rPr>
        <w:sz w:val="18"/>
        <w:szCs w:val="18"/>
        <w:lang w:val="fr-FR"/>
      </w:rPr>
      <w:t>Dam Nha Mac Industrial Zone</w:t>
    </w:r>
    <w:r w:rsidRPr="006602C6">
      <w:rPr>
        <w:sz w:val="18"/>
        <w:szCs w:val="18"/>
        <w:lang w:val="fr-FR"/>
      </w:rPr>
      <w:tab/>
      <w:t xml:space="preserve"> - </w:t>
    </w:r>
    <w:r w:rsidRPr="00B459C6">
      <w:rPr>
        <w:sz w:val="18"/>
        <w:szCs w:val="18"/>
      </w:rPr>
      <w:fldChar w:fldCharType="begin"/>
    </w:r>
    <w:r w:rsidRPr="006602C6">
      <w:rPr>
        <w:sz w:val="18"/>
        <w:szCs w:val="18"/>
        <w:lang w:val="fr-FR"/>
      </w:rPr>
      <w:instrText xml:space="preserve"> PAGE   \* MERGEFORMAT </w:instrText>
    </w:r>
    <w:r w:rsidRPr="00B459C6">
      <w:rPr>
        <w:sz w:val="18"/>
        <w:szCs w:val="18"/>
      </w:rPr>
      <w:fldChar w:fldCharType="separate"/>
    </w:r>
    <w:r w:rsidRPr="006602C6">
      <w:rPr>
        <w:noProof/>
        <w:sz w:val="18"/>
        <w:szCs w:val="18"/>
        <w:lang w:val="fr-FR"/>
      </w:rPr>
      <w:t>1</w:t>
    </w:r>
    <w:r w:rsidRPr="00B459C6">
      <w:rPr>
        <w:sz w:val="18"/>
        <w:szCs w:val="18"/>
      </w:rPr>
      <w:fldChar w:fldCharType="end"/>
    </w:r>
    <w:r w:rsidRPr="006602C6">
      <w:rPr>
        <w:sz w:val="18"/>
        <w:szCs w:val="18"/>
        <w:lang w:val="fr-FR"/>
      </w:rPr>
      <w:t xml:space="preserve"> -</w:t>
    </w:r>
    <w:r w:rsidRPr="006602C6">
      <w:rPr>
        <w:sz w:val="18"/>
        <w:szCs w:val="18"/>
        <w:lang w:val="fr-FR"/>
      </w:rPr>
      <w:tab/>
      <w:t xml:space="preserve"> B.3.H/DNMTP_MP_PR1/V3</w:t>
    </w:r>
  </w:p>
  <w:p w14:paraId="3A1BCDB3" w14:textId="77777777" w:rsidR="009C4748" w:rsidRPr="00D844F6" w:rsidRDefault="009C4748" w:rsidP="003F721E">
    <w:pPr>
      <w:pStyle w:val="Footer"/>
      <w:rPr>
        <w:sz w:val="18"/>
        <w:szCs w:val="18"/>
        <w:lang w:val="en-US"/>
      </w:rPr>
    </w:pPr>
    <w:r>
      <w:rPr>
        <w:sz w:val="18"/>
        <w:szCs w:val="18"/>
        <w:lang w:val="en-US"/>
      </w:rPr>
      <w:t>Master Plan Study – Progress Report June 2</w:t>
    </w:r>
    <w:r w:rsidRPr="004B0957">
      <w:rPr>
        <w:sz w:val="18"/>
        <w:szCs w:val="18"/>
        <w:vertAlign w:val="superscript"/>
        <w:lang w:val="en-US"/>
      </w:rPr>
      <w:t>nd</w:t>
    </w:r>
    <w:r>
      <w:rPr>
        <w:sz w:val="18"/>
        <w:szCs w:val="18"/>
        <w:lang w:val="en-US"/>
      </w:rPr>
      <w:t xml:space="preserve"> – June 8</w:t>
    </w:r>
    <w:r w:rsidRPr="004B0957">
      <w:rPr>
        <w:sz w:val="18"/>
        <w:szCs w:val="18"/>
        <w:vertAlign w:val="superscript"/>
        <w:lang w:val="en-US"/>
      </w:rPr>
      <w:t>th</w:t>
    </w:r>
    <w:r>
      <w:rPr>
        <w:sz w:val="18"/>
        <w:szCs w:val="18"/>
        <w:lang w:val="en-US"/>
      </w:rPr>
      <w:tab/>
    </w:r>
    <w:r>
      <w:rPr>
        <w:sz w:val="18"/>
        <w:szCs w:val="18"/>
        <w:lang w:val="en-US"/>
      </w:rPr>
      <w:tab/>
      <w:t>June 2014</w:t>
    </w:r>
  </w:p>
  <w:p w14:paraId="57AF15D5" w14:textId="77777777" w:rsidR="009C4748" w:rsidRPr="003F721E" w:rsidRDefault="009C4748" w:rsidP="008E79A1">
    <w:pPr>
      <w:pStyle w:val="Footer"/>
      <w:spacing w:before="0"/>
      <w:rPr>
        <w:lang w:val="en-US"/>
      </w:rPr>
    </w:pPr>
  </w:p>
  <w:p w14:paraId="72E562FE" w14:textId="77777777" w:rsidR="009C4748" w:rsidRDefault="009C47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393952"/>
      <w:docPartObj>
        <w:docPartGallery w:val="Page Numbers (Bottom of Page)"/>
        <w:docPartUnique/>
      </w:docPartObj>
    </w:sdtPr>
    <w:sdtEndPr>
      <w:rPr>
        <w:noProof/>
      </w:rPr>
    </w:sdtEndPr>
    <w:sdtContent>
      <w:p w14:paraId="3E5D5D9F" w14:textId="4F28FE77" w:rsidR="009C4748" w:rsidRDefault="009C4748">
        <w:pPr>
          <w:pStyle w:val="Footer"/>
          <w:jc w:val="right"/>
        </w:pPr>
        <w:r>
          <w:fldChar w:fldCharType="begin"/>
        </w:r>
        <w:r>
          <w:instrText xml:space="preserve"> PAGE   \* MERGEFORMAT </w:instrText>
        </w:r>
        <w:r>
          <w:fldChar w:fldCharType="separate"/>
        </w:r>
        <w:r w:rsidR="009E00E5">
          <w:rPr>
            <w:noProof/>
          </w:rPr>
          <w:t>1</w:t>
        </w:r>
        <w:r>
          <w:rPr>
            <w:noProof/>
          </w:rPr>
          <w:fldChar w:fldCharType="end"/>
        </w:r>
      </w:p>
    </w:sdtContent>
  </w:sdt>
  <w:p w14:paraId="1EDD61D9" w14:textId="77777777" w:rsidR="009C4748" w:rsidRDefault="009C47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1D4E2" w14:textId="77777777" w:rsidR="003D2410" w:rsidRDefault="003D2410">
      <w:r>
        <w:separator/>
      </w:r>
    </w:p>
  </w:footnote>
  <w:footnote w:type="continuationSeparator" w:id="0">
    <w:p w14:paraId="525D354C" w14:textId="77777777" w:rsidR="003D2410" w:rsidRDefault="003D2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B4B0" w14:textId="77777777" w:rsidR="009C4748" w:rsidRDefault="009C4748" w:rsidP="003F721E">
    <w:pPr>
      <w:pStyle w:val="Header"/>
      <w:tabs>
        <w:tab w:val="left" w:pos="5920"/>
        <w:tab w:val="left" w:pos="6580"/>
        <w:tab w:val="left" w:pos="8497"/>
      </w:tabs>
      <w:ind w:left="1440"/>
    </w:pPr>
    <w:r>
      <w:rPr>
        <w:rFonts w:ascii="Helvetica" w:hAnsi="Helvetica" w:cs="Helvetica"/>
        <w:noProof/>
        <w:sz w:val="24"/>
        <w:szCs w:val="24"/>
        <w:lang w:val="en-US" w:eastAsia="en-US"/>
      </w:rPr>
      <w:drawing>
        <wp:anchor distT="0" distB="0" distL="114300" distR="114300" simplePos="0" relativeHeight="251643904" behindDoc="0" locked="0" layoutInCell="1" allowOverlap="1" wp14:anchorId="5C841471" wp14:editId="52110F36">
          <wp:simplePos x="0" y="0"/>
          <wp:positionH relativeFrom="column">
            <wp:posOffset>849630</wp:posOffset>
          </wp:positionH>
          <wp:positionV relativeFrom="paragraph">
            <wp:posOffset>-163830</wp:posOffset>
          </wp:positionV>
          <wp:extent cx="1602740" cy="476885"/>
          <wp:effectExtent l="0" t="0" r="0" b="0"/>
          <wp:wrapSquare wrapText="bothSides"/>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eastAsia="en-US"/>
      </w:rPr>
      <w:drawing>
        <wp:anchor distT="0" distB="0" distL="114300" distR="114300" simplePos="0" relativeHeight="251653120" behindDoc="0" locked="0" layoutInCell="1" allowOverlap="1" wp14:anchorId="7381747D" wp14:editId="485ED280">
          <wp:simplePos x="0" y="0"/>
          <wp:positionH relativeFrom="column">
            <wp:posOffset>-17780</wp:posOffset>
          </wp:positionH>
          <wp:positionV relativeFrom="paragraph">
            <wp:posOffset>-163830</wp:posOffset>
          </wp:positionV>
          <wp:extent cx="791210" cy="603885"/>
          <wp:effectExtent l="0" t="0" r="0" b="0"/>
          <wp:wrapSquare wrapText="bothSides"/>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6672" behindDoc="0" locked="0" layoutInCell="1" allowOverlap="1" wp14:anchorId="78BE5256" wp14:editId="3869A547">
          <wp:simplePos x="0" y="0"/>
          <wp:positionH relativeFrom="column">
            <wp:posOffset>5004435</wp:posOffset>
          </wp:positionH>
          <wp:positionV relativeFrom="paragraph">
            <wp:posOffset>239395</wp:posOffset>
          </wp:positionV>
          <wp:extent cx="505460" cy="351790"/>
          <wp:effectExtent l="0" t="0" r="0" b="0"/>
          <wp:wrapSquare wrapText="bothSides"/>
          <wp:docPr id="27" name="Picture 27" descr="logo VI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VIU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546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8480" behindDoc="0" locked="0" layoutInCell="1" allowOverlap="1" wp14:anchorId="47F66E55" wp14:editId="53F38F0A">
          <wp:simplePos x="0" y="0"/>
          <wp:positionH relativeFrom="page">
            <wp:posOffset>5471160</wp:posOffset>
          </wp:positionH>
          <wp:positionV relativeFrom="page">
            <wp:posOffset>709295</wp:posOffset>
          </wp:positionV>
          <wp:extent cx="553085" cy="484505"/>
          <wp:effectExtent l="0" t="0" r="0" b="0"/>
          <wp:wrapTopAndBottom/>
          <wp:docPr id="28" name="Picture 2" descr="logo M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CD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08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en-US" w:eastAsia="en-US"/>
      </w:rPr>
      <w:drawing>
        <wp:anchor distT="0" distB="0" distL="114300" distR="114300" simplePos="0" relativeHeight="251660288" behindDoc="0" locked="0" layoutInCell="1" allowOverlap="1" wp14:anchorId="41C35C82" wp14:editId="7EC0B3F3">
          <wp:simplePos x="0" y="0"/>
          <wp:positionH relativeFrom="column">
            <wp:posOffset>4399915</wp:posOffset>
          </wp:positionH>
          <wp:positionV relativeFrom="paragraph">
            <wp:posOffset>-314960</wp:posOffset>
          </wp:positionV>
          <wp:extent cx="1109980" cy="484505"/>
          <wp:effectExtent l="0" t="0" r="0" b="0"/>
          <wp:wrapSquare wrapText="bothSides"/>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9980" cy="4845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0CF9EE7" w14:textId="77777777" w:rsidR="009C4748" w:rsidRDefault="009C4748" w:rsidP="003F721E">
    <w:pPr>
      <w:pStyle w:val="Header"/>
      <w:tabs>
        <w:tab w:val="left" w:pos="5920"/>
        <w:tab w:val="left" w:pos="6580"/>
        <w:tab w:val="left" w:pos="8497"/>
      </w:tabs>
      <w:ind w:left="1440"/>
    </w:pPr>
    <w:r>
      <w:t xml:space="preserve"> </w:t>
    </w:r>
  </w:p>
  <w:p w14:paraId="780FCB06" w14:textId="77777777" w:rsidR="009C4748" w:rsidRDefault="009C4748" w:rsidP="003F7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06B028"/>
    <w:lvl w:ilvl="0">
      <w:start w:val="1"/>
      <w:numFmt w:val="decimal"/>
      <w:pStyle w:val="StyleListNumberVnTime14pt"/>
      <w:lvlText w:val="%1."/>
      <w:lvlJc w:val="left"/>
      <w:pPr>
        <w:tabs>
          <w:tab w:val="num" w:pos="360"/>
        </w:tabs>
        <w:ind w:left="360" w:hanging="360"/>
      </w:pPr>
    </w:lvl>
  </w:abstractNum>
  <w:abstractNum w:abstractNumId="1" w15:restartNumberingAfterBreak="0">
    <w:nsid w:val="FFFFFF89"/>
    <w:multiLevelType w:val="singleLevel"/>
    <w:tmpl w:val="995A848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D0CDB"/>
    <w:multiLevelType w:val="hybridMultilevel"/>
    <w:tmpl w:val="9AAC5C6A"/>
    <w:lvl w:ilvl="0" w:tplc="B3F09F88">
      <w:start w:val="1"/>
      <w:numFmt w:val="bullet"/>
      <w:lvlText w:val="-"/>
      <w:lvlJc w:val="left"/>
      <w:pPr>
        <w:tabs>
          <w:tab w:val="num" w:pos="928"/>
        </w:tabs>
        <w:ind w:left="928"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B55EC"/>
    <w:multiLevelType w:val="hybridMultilevel"/>
    <w:tmpl w:val="2E48DB70"/>
    <w:lvl w:ilvl="0" w:tplc="B3F09F88">
      <w:start w:val="1"/>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D005FC6"/>
    <w:multiLevelType w:val="hybridMultilevel"/>
    <w:tmpl w:val="15B05236"/>
    <w:lvl w:ilvl="0" w:tplc="195E9A58">
      <w:start w:val="1"/>
      <w:numFmt w:val="bullet"/>
      <w:pStyle w:val="gachdaudong"/>
      <w:lvlText w:val=""/>
      <w:lvlJc w:val="left"/>
      <w:pPr>
        <w:tabs>
          <w:tab w:val="num" w:pos="624"/>
        </w:tabs>
        <w:ind w:left="624" w:hanging="397"/>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004E9"/>
    <w:multiLevelType w:val="hybridMultilevel"/>
    <w:tmpl w:val="1D3AAE66"/>
    <w:lvl w:ilvl="0" w:tplc="FFFFFFFF">
      <w:start w:val="1"/>
      <w:numFmt w:val="bullet"/>
      <w:pStyle w:val="mucvuong"/>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Times New Roman" w:hAnsi="Times New Roman" w:hint="default"/>
      </w:rPr>
    </w:lvl>
    <w:lvl w:ilvl="3" w:tplc="FFFFFFFF" w:tentative="1">
      <w:start w:val="1"/>
      <w:numFmt w:val="bullet"/>
      <w:lvlText w:val=""/>
      <w:lvlJc w:val="left"/>
      <w:pPr>
        <w:ind w:left="2880" w:hanging="360"/>
      </w:pPr>
      <w:rPr>
        <w:rFonts w:ascii="Times New Roman" w:hAnsi="Times New Roman"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Times New Roman" w:hAnsi="Times New Roman" w:hint="default"/>
      </w:rPr>
    </w:lvl>
    <w:lvl w:ilvl="6" w:tplc="FFFFFFFF" w:tentative="1">
      <w:start w:val="1"/>
      <w:numFmt w:val="bullet"/>
      <w:lvlText w:val=""/>
      <w:lvlJc w:val="left"/>
      <w:pPr>
        <w:ind w:left="5040" w:hanging="360"/>
      </w:pPr>
      <w:rPr>
        <w:rFonts w:ascii="Times New Roman" w:hAnsi="Times New Roman"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Times New Roman" w:hAnsi="Times New Roman" w:hint="default"/>
      </w:rPr>
    </w:lvl>
  </w:abstractNum>
  <w:abstractNum w:abstractNumId="6" w15:restartNumberingAfterBreak="0">
    <w:nsid w:val="1F1C3C3C"/>
    <w:multiLevelType w:val="hybridMultilevel"/>
    <w:tmpl w:val="2F88022C"/>
    <w:lvl w:ilvl="0" w:tplc="C5FE46BE">
      <w:start w:val="1"/>
      <w:numFmt w:val="bullet"/>
      <w:pStyle w:val="cautruc6"/>
      <w:lvlText w:val="+"/>
      <w:lvlJc w:val="left"/>
      <w:pPr>
        <w:tabs>
          <w:tab w:val="num" w:pos="360"/>
        </w:tabs>
        <w:ind w:left="360" w:hanging="360"/>
      </w:pPr>
      <w:rPr>
        <w:rFonts w:ascii="Tahoma" w:hAnsi="Tahoma"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DC634F"/>
    <w:multiLevelType w:val="hybridMultilevel"/>
    <w:tmpl w:val="113C85AC"/>
    <w:lvl w:ilvl="0" w:tplc="04090005">
      <w:start w:val="1"/>
      <w:numFmt w:val="bullet"/>
      <w:pStyle w:val="ynhodam"/>
      <w:lvlText w:val=""/>
      <w:lvlJc w:val="left"/>
      <w:pPr>
        <w:tabs>
          <w:tab w:val="num" w:pos="34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5585954"/>
    <w:multiLevelType w:val="hybridMultilevel"/>
    <w:tmpl w:val="5B0E9DDE"/>
    <w:lvl w:ilvl="0" w:tplc="04090019">
      <w:start w:val="1"/>
      <w:numFmt w:val="bullet"/>
      <w:pStyle w:val="Gach"/>
      <w:lvlText w:val="+"/>
      <w:lvlJc w:val="left"/>
      <w:pPr>
        <w:tabs>
          <w:tab w:val="num" w:pos="1701"/>
        </w:tabs>
        <w:ind w:left="720" w:firstLine="720"/>
      </w:pPr>
      <w:rPr>
        <w:rFonts w:ascii="Times New Roman" w:hAnsi="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BCC62F8"/>
    <w:multiLevelType w:val="multilevel"/>
    <w:tmpl w:val="532EA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bang"/>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793306B"/>
    <w:multiLevelType w:val="hybridMultilevel"/>
    <w:tmpl w:val="8A3EEAE4"/>
    <w:lvl w:ilvl="0" w:tplc="A0E60306">
      <w:start w:val="1"/>
      <w:numFmt w:val="bullet"/>
      <w:pStyle w:val="Heading6"/>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F6D42"/>
    <w:multiLevelType w:val="hybridMultilevel"/>
    <w:tmpl w:val="515E0CBA"/>
    <w:lvl w:ilvl="0" w:tplc="04090019">
      <w:start w:val="1"/>
      <w:numFmt w:val="decimal"/>
      <w:lvlText w:val="%1."/>
      <w:lvlJc w:val="left"/>
      <w:pPr>
        <w:tabs>
          <w:tab w:val="num" w:pos="720"/>
        </w:tabs>
        <w:ind w:left="720" w:hanging="360"/>
      </w:pPr>
    </w:lvl>
    <w:lvl w:ilvl="1" w:tplc="04090019">
      <w:start w:val="1"/>
      <w:numFmt w:val="lowerLetter"/>
      <w:pStyle w:val="Style68"/>
      <w:lvlText w:val="%2."/>
      <w:lvlJc w:val="left"/>
      <w:pPr>
        <w:tabs>
          <w:tab w:val="num" w:pos="1440"/>
        </w:tabs>
        <w:ind w:left="1440" w:hanging="360"/>
      </w:pPr>
    </w:lvl>
    <w:lvl w:ilvl="2" w:tplc="0409001B">
      <w:start w:val="1"/>
      <w:numFmt w:val="decimal"/>
      <w:pStyle w:val="Style69"/>
      <w:lvlText w:val="%3."/>
      <w:lvlJc w:val="left"/>
      <w:pPr>
        <w:tabs>
          <w:tab w:val="num" w:pos="1440"/>
        </w:tabs>
        <w:ind w:left="1440" w:hanging="360"/>
      </w:pPr>
      <w:rPr>
        <w:rFonts w:ascii="Times New Roman" w:eastAsia="Times New Roman" w:hAnsi="Times New Roman" w:cs="Times New Roman"/>
      </w:rPr>
    </w:lvl>
    <w:lvl w:ilvl="3" w:tplc="0409000F">
      <w:start w:val="1"/>
      <w:numFmt w:val="bullet"/>
      <w:lvlText w:val="-"/>
      <w:lvlJc w:val="left"/>
      <w:pPr>
        <w:tabs>
          <w:tab w:val="num" w:pos="2877"/>
        </w:tabs>
        <w:ind w:left="2520" w:firstLine="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713673"/>
    <w:multiLevelType w:val="hybridMultilevel"/>
    <w:tmpl w:val="9BC67D4A"/>
    <w:lvl w:ilvl="0" w:tplc="40C89770">
      <w:start w:val="1"/>
      <w:numFmt w:val="lowerLetter"/>
      <w:pStyle w:val="Chucai"/>
      <w:lvlText w:val="%1."/>
      <w:lvlJc w:val="left"/>
      <w:pPr>
        <w:tabs>
          <w:tab w:val="num" w:pos="323"/>
        </w:tabs>
        <w:ind w:left="1043" w:hanging="32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474035DC"/>
    <w:multiLevelType w:val="hybridMultilevel"/>
    <w:tmpl w:val="D2767ABC"/>
    <w:lvl w:ilvl="0" w:tplc="F078E2DE">
      <w:start w:val="1"/>
      <w:numFmt w:val="bullet"/>
      <w:pStyle w:val="muc-"/>
      <w:lvlText w:val="-"/>
      <w:lvlJc w:val="left"/>
      <w:pPr>
        <w:ind w:left="644" w:hanging="360"/>
      </w:pPr>
      <w:rPr>
        <w:rFonts w:ascii="Times New Roman" w:hAnsi="Times New Roman" w:hint="default"/>
        <w:b/>
        <w:i w:val="0"/>
        <w:color w:val="auto"/>
        <w:sz w:val="26"/>
      </w:rPr>
    </w:lvl>
    <w:lvl w:ilvl="1" w:tplc="04090003" w:tentative="1">
      <w:start w:val="1"/>
      <w:numFmt w:val="bullet"/>
      <w:lvlText w:val="o"/>
      <w:lvlJc w:val="left"/>
      <w:pPr>
        <w:ind w:left="345" w:hanging="360"/>
      </w:pPr>
      <w:rPr>
        <w:rFonts w:ascii="Courier New" w:hAnsi="Courier New" w:hint="default"/>
      </w:rPr>
    </w:lvl>
    <w:lvl w:ilvl="2" w:tplc="04090005" w:tentative="1">
      <w:start w:val="1"/>
      <w:numFmt w:val="bullet"/>
      <w:lvlText w:val=""/>
      <w:lvlJc w:val="left"/>
      <w:pPr>
        <w:ind w:left="1065" w:hanging="360"/>
      </w:pPr>
      <w:rPr>
        <w:rFonts w:ascii="Times New Roman" w:hAnsi="Times New Roman" w:hint="default"/>
      </w:rPr>
    </w:lvl>
    <w:lvl w:ilvl="3" w:tplc="04090001" w:tentative="1">
      <w:start w:val="1"/>
      <w:numFmt w:val="bullet"/>
      <w:lvlText w:val=""/>
      <w:lvlJc w:val="left"/>
      <w:pPr>
        <w:ind w:left="1785" w:hanging="360"/>
      </w:pPr>
      <w:rPr>
        <w:rFonts w:ascii="Times New Roman" w:hAnsi="Times New Roman" w:hint="default"/>
      </w:rPr>
    </w:lvl>
    <w:lvl w:ilvl="4" w:tplc="04090003">
      <w:start w:val="1"/>
      <w:numFmt w:val="bullet"/>
      <w:lvlText w:val="o"/>
      <w:lvlJc w:val="left"/>
      <w:pPr>
        <w:ind w:left="2505" w:hanging="360"/>
      </w:pPr>
      <w:rPr>
        <w:rFonts w:ascii="Courier New" w:hAnsi="Courier New" w:hint="default"/>
      </w:rPr>
    </w:lvl>
    <w:lvl w:ilvl="5" w:tplc="04090005">
      <w:start w:val="1"/>
      <w:numFmt w:val="bullet"/>
      <w:lvlText w:val=""/>
      <w:lvlJc w:val="left"/>
      <w:pPr>
        <w:ind w:left="3225" w:hanging="360"/>
      </w:pPr>
      <w:rPr>
        <w:rFonts w:ascii="Times New Roman" w:hAnsi="Times New Roman" w:hint="default"/>
      </w:rPr>
    </w:lvl>
    <w:lvl w:ilvl="6" w:tplc="04090001" w:tentative="1">
      <w:start w:val="1"/>
      <w:numFmt w:val="bullet"/>
      <w:lvlText w:val=""/>
      <w:lvlJc w:val="left"/>
      <w:pPr>
        <w:ind w:left="3945" w:hanging="360"/>
      </w:pPr>
      <w:rPr>
        <w:rFonts w:ascii="Times New Roman" w:hAnsi="Times New Roman" w:hint="default"/>
      </w:rPr>
    </w:lvl>
    <w:lvl w:ilvl="7" w:tplc="04090003" w:tentative="1">
      <w:start w:val="1"/>
      <w:numFmt w:val="bullet"/>
      <w:lvlText w:val="o"/>
      <w:lvlJc w:val="left"/>
      <w:pPr>
        <w:ind w:left="4665" w:hanging="360"/>
      </w:pPr>
      <w:rPr>
        <w:rFonts w:ascii="Courier New" w:hAnsi="Courier New" w:hint="default"/>
      </w:rPr>
    </w:lvl>
    <w:lvl w:ilvl="8" w:tplc="04090005">
      <w:start w:val="1"/>
      <w:numFmt w:val="bullet"/>
      <w:lvlText w:val=""/>
      <w:lvlJc w:val="left"/>
      <w:pPr>
        <w:ind w:left="5385" w:hanging="360"/>
      </w:pPr>
      <w:rPr>
        <w:rFonts w:ascii="Times New Roman" w:hAnsi="Times New Roman" w:hint="default"/>
      </w:rPr>
    </w:lvl>
  </w:abstractNum>
  <w:abstractNum w:abstractNumId="14" w15:restartNumberingAfterBreak="0">
    <w:nsid w:val="4EA95FA2"/>
    <w:multiLevelType w:val="hybridMultilevel"/>
    <w:tmpl w:val="43D22E30"/>
    <w:lvl w:ilvl="0" w:tplc="8926138E">
      <w:start w:val="1"/>
      <w:numFmt w:val="lowerLetter"/>
      <w:pStyle w:val="Style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2F54E43"/>
    <w:multiLevelType w:val="multilevel"/>
    <w:tmpl w:val="0A0E29EA"/>
    <w:lvl w:ilvl="0">
      <w:start w:val="1"/>
      <w:numFmt w:val="upperRoman"/>
      <w:lvlText w:val="%1."/>
      <w:lvlJc w:val="left"/>
      <w:pPr>
        <w:tabs>
          <w:tab w:val="num" w:pos="720"/>
        </w:tabs>
        <w:ind w:left="0" w:firstLine="0"/>
      </w:pPr>
    </w:lvl>
    <w:lvl w:ilvl="1">
      <w:start w:val="5"/>
      <w:numFmt w:val="decimal"/>
      <w:lvlText w:val="%1.%2."/>
      <w:lvlJc w:val="left"/>
      <w:pPr>
        <w:tabs>
          <w:tab w:val="num" w:pos="792"/>
        </w:tabs>
        <w:ind w:left="792" w:hanging="432"/>
      </w:pPr>
    </w:lvl>
    <w:lvl w:ilvl="2">
      <w:start w:val="1"/>
      <w:numFmt w:val="decimal"/>
      <w:pStyle w:val="Style1"/>
      <w:lvlText w:val="%1.%2.%3."/>
      <w:lvlJc w:val="left"/>
      <w:pPr>
        <w:tabs>
          <w:tab w:val="num" w:pos="794"/>
        </w:tabs>
        <w:ind w:left="794" w:hanging="794"/>
      </w:pPr>
    </w:lvl>
    <w:lvl w:ilvl="3">
      <w:start w:val="1"/>
      <w:numFmt w:val="decimal"/>
      <w:lvlText w:val="%1.%2.%3.%4."/>
      <w:lvlJc w:val="left"/>
      <w:pPr>
        <w:tabs>
          <w:tab w:val="num" w:pos="4320"/>
        </w:tabs>
        <w:ind w:left="1728" w:hanging="648"/>
      </w:pPr>
    </w:lvl>
    <w:lvl w:ilvl="4">
      <w:start w:val="1"/>
      <w:numFmt w:val="decimal"/>
      <w:lvlText w:val="%1.%2.%3.%4.%5."/>
      <w:lvlJc w:val="left"/>
      <w:pPr>
        <w:tabs>
          <w:tab w:val="num" w:pos="5760"/>
        </w:tabs>
        <w:ind w:left="2232" w:hanging="792"/>
      </w:pPr>
    </w:lvl>
    <w:lvl w:ilvl="5">
      <w:start w:val="1"/>
      <w:numFmt w:val="decimal"/>
      <w:lvlText w:val="%1.%2.%3.%4.%5.%6."/>
      <w:lvlJc w:val="left"/>
      <w:pPr>
        <w:tabs>
          <w:tab w:val="num" w:pos="6840"/>
        </w:tabs>
        <w:ind w:left="2736" w:hanging="936"/>
      </w:pPr>
    </w:lvl>
    <w:lvl w:ilvl="6">
      <w:start w:val="1"/>
      <w:numFmt w:val="decimal"/>
      <w:lvlText w:val="%1.%2.%3.%4.%5.%6.%7."/>
      <w:lvlJc w:val="left"/>
      <w:pPr>
        <w:tabs>
          <w:tab w:val="num" w:pos="7920"/>
        </w:tabs>
        <w:ind w:left="3240" w:hanging="1080"/>
      </w:pPr>
    </w:lvl>
    <w:lvl w:ilvl="7">
      <w:start w:val="1"/>
      <w:numFmt w:val="decimal"/>
      <w:lvlText w:val="%1.%2.%3.%4.%5.%6.%7.%8."/>
      <w:lvlJc w:val="left"/>
      <w:pPr>
        <w:tabs>
          <w:tab w:val="num" w:pos="9000"/>
        </w:tabs>
        <w:ind w:left="3744" w:hanging="1224"/>
      </w:pPr>
    </w:lvl>
    <w:lvl w:ilvl="8">
      <w:start w:val="1"/>
      <w:numFmt w:val="decimal"/>
      <w:lvlText w:val="%1.%2.%3.%4.%5.%6.%7.%8.%9."/>
      <w:lvlJc w:val="left"/>
      <w:pPr>
        <w:tabs>
          <w:tab w:val="num" w:pos="10440"/>
        </w:tabs>
        <w:ind w:left="4320" w:hanging="1440"/>
      </w:pPr>
    </w:lvl>
  </w:abstractNum>
  <w:abstractNum w:abstractNumId="16" w15:restartNumberingAfterBreak="0">
    <w:nsid w:val="55CE1144"/>
    <w:multiLevelType w:val="multilevel"/>
    <w:tmpl w:val="53C2CFE2"/>
    <w:lvl w:ilvl="0">
      <w:start w:val="1"/>
      <w:numFmt w:val="bullet"/>
      <w:pStyle w:val="Stylebulleted"/>
      <w:lvlText w:val="-"/>
      <w:lvlJc w:val="left"/>
      <w:pPr>
        <w:tabs>
          <w:tab w:val="num" w:pos="710"/>
        </w:tabs>
        <w:ind w:left="-141"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17" w15:restartNumberingAfterBreak="0">
    <w:nsid w:val="61C45715"/>
    <w:multiLevelType w:val="hybridMultilevel"/>
    <w:tmpl w:val="54CCA902"/>
    <w:lvl w:ilvl="0" w:tplc="04090019">
      <w:numFmt w:val="bullet"/>
      <w:pStyle w:val="Gachdaudong0"/>
      <w:lvlText w:val="-"/>
      <w:lvlJc w:val="left"/>
      <w:pPr>
        <w:tabs>
          <w:tab w:val="num" w:pos="720"/>
        </w:tabs>
        <w:ind w:left="720" w:hanging="360"/>
      </w:pPr>
      <w:rPr>
        <w:rFonts w:hint="default"/>
        <w:b w:val="0"/>
        <w:i w:val="0"/>
      </w:rPr>
    </w:lvl>
    <w:lvl w:ilvl="1" w:tplc="04090019">
      <w:numFmt w:val="bullet"/>
      <w:lvlText w:val="-"/>
      <w:lvlJc w:val="left"/>
      <w:pPr>
        <w:tabs>
          <w:tab w:val="num" w:pos="1440"/>
        </w:tabs>
        <w:ind w:left="360" w:firstLine="72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E873A2"/>
    <w:multiLevelType w:val="multilevel"/>
    <w:tmpl w:val="F4228236"/>
    <w:lvl w:ilvl="0">
      <w:start w:val="1"/>
      <w:numFmt w:val="decimal"/>
      <w:lvlText w:val="ch­¬ng %1:  "/>
      <w:lvlJc w:val="left"/>
      <w:pPr>
        <w:tabs>
          <w:tab w:val="num" w:pos="0"/>
        </w:tabs>
        <w:ind w:left="1985" w:hanging="1985"/>
      </w:pPr>
      <w:rPr>
        <w:rFonts w:ascii=".VnArialH" w:hAnsi=".VnArialH" w:hint="default"/>
        <w:b/>
        <w:i w:val="0"/>
        <w:color w:val="000000"/>
        <w:sz w:val="28"/>
        <w:szCs w:val="28"/>
        <w:u w:val="none"/>
      </w:rPr>
    </w:lvl>
    <w:lvl w:ilvl="1">
      <w:start w:val="1"/>
      <w:numFmt w:val="decimal"/>
      <w:lvlText w:val="%1.%2. "/>
      <w:lvlJc w:val="left"/>
      <w:pPr>
        <w:tabs>
          <w:tab w:val="num" w:pos="576"/>
        </w:tabs>
        <w:ind w:left="576" w:hanging="576"/>
      </w:pPr>
      <w:rPr>
        <w:rFonts w:ascii=".VnArial" w:hAnsi=".VnArial" w:hint="default"/>
        <w:b/>
        <w:i w:val="0"/>
        <w:sz w:val="26"/>
        <w:szCs w:val="26"/>
      </w:rPr>
    </w:lvl>
    <w:lvl w:ilvl="2">
      <w:start w:val="1"/>
      <w:numFmt w:val="decimal"/>
      <w:lvlText w:val="%1.%2.%3. "/>
      <w:lvlJc w:val="left"/>
      <w:pPr>
        <w:tabs>
          <w:tab w:val="num" w:pos="737"/>
        </w:tabs>
        <w:ind w:left="737" w:hanging="737"/>
      </w:pPr>
      <w:rPr>
        <w:rFonts w:ascii=".VnArial" w:hAnsi=".VnArial" w:hint="default"/>
        <w:b/>
        <w:i w:val="0"/>
        <w:sz w:val="25"/>
        <w:szCs w:val="25"/>
      </w:rPr>
    </w:lvl>
    <w:lvl w:ilvl="3">
      <w:start w:val="1"/>
      <w:numFmt w:val="decimal"/>
      <w:lvlText w:val="%1.%2.%3.%4. "/>
      <w:lvlJc w:val="left"/>
      <w:pPr>
        <w:tabs>
          <w:tab w:val="num" w:pos="1021"/>
        </w:tabs>
        <w:ind w:left="1021" w:hanging="1021"/>
      </w:pPr>
      <w:rPr>
        <w:rFonts w:ascii=".VnArial" w:hAnsi=".VnArial" w:hint="default"/>
        <w:b/>
        <w:i/>
      </w:rPr>
    </w:lvl>
    <w:lvl w:ilvl="4">
      <w:start w:val="1"/>
      <w:numFmt w:val="decimal"/>
      <w:pStyle w:val="Heading5"/>
      <w:lvlText w:val="%5. "/>
      <w:lvlJc w:val="left"/>
      <w:pPr>
        <w:tabs>
          <w:tab w:val="num" w:pos="454"/>
        </w:tabs>
        <w:ind w:left="454" w:hanging="454"/>
      </w:pPr>
      <w:rPr>
        <w:rFonts w:hint="default"/>
        <w:b/>
        <w:i w:val="0"/>
        <w:sz w:val="24"/>
        <w:szCs w:val="24"/>
      </w:rPr>
    </w:lvl>
    <w:lvl w:ilvl="5">
      <w:start w:val="1"/>
      <w:numFmt w:val="lowerLetter"/>
      <w:pStyle w:val="Heading60"/>
      <w:lvlText w:val="%6. "/>
      <w:lvlJc w:val="left"/>
      <w:pPr>
        <w:tabs>
          <w:tab w:val="num" w:pos="397"/>
        </w:tabs>
        <w:ind w:left="397" w:hanging="397"/>
      </w:pPr>
      <w:rPr>
        <w:rFonts w:hint="default"/>
        <w:b/>
        <w:i/>
        <w:sz w:val="24"/>
        <w:szCs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A37115F"/>
    <w:multiLevelType w:val="multilevel"/>
    <w:tmpl w:val="880481E0"/>
    <w:styleLink w:val="baclist"/>
    <w:lvl w:ilvl="0">
      <w:start w:val="1"/>
      <w:numFmt w:val="decimal"/>
      <w:pStyle w:val="bac-heading1"/>
      <w:lvlText w:val="%1"/>
      <w:lvlJc w:val="left"/>
      <w:pPr>
        <w:tabs>
          <w:tab w:val="num" w:pos="720"/>
        </w:tabs>
        <w:ind w:left="720" w:hanging="720"/>
      </w:pPr>
      <w:rPr>
        <w:rFonts w:hint="default"/>
      </w:rPr>
    </w:lvl>
    <w:lvl w:ilvl="1">
      <w:start w:val="1"/>
      <w:numFmt w:val="decimal"/>
      <w:pStyle w:val="bac-heading2"/>
      <w:lvlText w:val="%1.%2"/>
      <w:lvlJc w:val="left"/>
      <w:pPr>
        <w:tabs>
          <w:tab w:val="num" w:pos="720"/>
        </w:tabs>
        <w:ind w:left="720" w:hanging="720"/>
      </w:pPr>
      <w:rPr>
        <w:rFonts w:hint="default"/>
      </w:rPr>
    </w:lvl>
    <w:lvl w:ilvl="2">
      <w:start w:val="1"/>
      <w:numFmt w:val="decimal"/>
      <w:pStyle w:val="bac-heading3"/>
      <w:lvlText w:val="%1.%2.%3"/>
      <w:lvlJc w:val="left"/>
      <w:pPr>
        <w:tabs>
          <w:tab w:val="num" w:pos="720"/>
        </w:tabs>
        <w:ind w:left="720" w:hanging="720"/>
      </w:pPr>
      <w:rPr>
        <w:rFonts w:hint="default"/>
      </w:rPr>
    </w:lvl>
    <w:lvl w:ilvl="3">
      <w:start w:val="1"/>
      <w:numFmt w:val="decimal"/>
      <w:pStyle w:val="bac-heading4"/>
      <w:lvlText w:val="%4)"/>
      <w:lvlJc w:val="left"/>
      <w:pPr>
        <w:tabs>
          <w:tab w:val="num" w:pos="1440"/>
        </w:tabs>
        <w:ind w:left="1440" w:hanging="720"/>
      </w:pPr>
      <w:rPr>
        <w:rFonts w:hint="default"/>
      </w:rPr>
    </w:lvl>
    <w:lvl w:ilvl="4">
      <w:start w:val="1"/>
      <w:numFmt w:val="lowerLetter"/>
      <w:pStyle w:val="bac-heading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6BC063D9"/>
    <w:multiLevelType w:val="multilevel"/>
    <w:tmpl w:val="880481E0"/>
    <w:numStyleLink w:val="baclist"/>
  </w:abstractNum>
  <w:abstractNum w:abstractNumId="21" w15:restartNumberingAfterBreak="0">
    <w:nsid w:val="6E783F17"/>
    <w:multiLevelType w:val="multilevel"/>
    <w:tmpl w:val="74A8F5AA"/>
    <w:lvl w:ilvl="0">
      <w:start w:val="1"/>
      <w:numFmt w:val="decimal"/>
      <w:pStyle w:val="Heading1"/>
      <w:lvlText w:val="%1"/>
      <w:lvlJc w:val="left"/>
      <w:pPr>
        <w:tabs>
          <w:tab w:val="num" w:pos="1134"/>
        </w:tabs>
        <w:ind w:left="1134" w:hanging="1134"/>
      </w:pPr>
      <w:rPr>
        <w:rFonts w:hint="default"/>
        <w:color w:val="auto"/>
        <w:sz w:val="32"/>
        <w:szCs w:val="32"/>
      </w:rPr>
    </w:lvl>
    <w:lvl w:ilvl="1">
      <w:start w:val="1"/>
      <w:numFmt w:val="decimal"/>
      <w:lvlText w:val="%1.%2"/>
      <w:lvlJc w:val="left"/>
      <w:pPr>
        <w:tabs>
          <w:tab w:val="num" w:pos="1417"/>
        </w:tabs>
        <w:ind w:left="1417" w:hanging="1134"/>
      </w:pPr>
      <w:rPr>
        <w:rFonts w:hint="default"/>
        <w:sz w:val="32"/>
        <w:szCs w:val="28"/>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2" w15:restartNumberingAfterBreak="0">
    <w:nsid w:val="7E17063E"/>
    <w:multiLevelType w:val="hybridMultilevel"/>
    <w:tmpl w:val="6B1CAF4A"/>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15:restartNumberingAfterBreak="0">
    <w:nsid w:val="7E821D2B"/>
    <w:multiLevelType w:val="hybridMultilevel"/>
    <w:tmpl w:val="6922AC24"/>
    <w:lvl w:ilvl="0" w:tplc="04090005">
      <w:start w:val="1"/>
      <w:numFmt w:val="bullet"/>
      <w:pStyle w:val="Muc"/>
      <w:lvlText w:val="+"/>
      <w:lvlJc w:val="left"/>
      <w:pPr>
        <w:tabs>
          <w:tab w:val="num" w:pos="851"/>
        </w:tabs>
        <w:ind w:left="851" w:hanging="284"/>
      </w:pPr>
      <w:rPr>
        <w:rFonts w:ascii="Arial" w:hAnsi="Arial" w:hint="default"/>
        <w:b/>
        <w:i w:val="0"/>
        <w:sz w:val="24"/>
      </w:rPr>
    </w:lvl>
    <w:lvl w:ilvl="1" w:tplc="92BCC54E">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num w:numId="1" w16cid:durableId="1124466999">
    <w:abstractNumId w:val="8"/>
  </w:num>
  <w:num w:numId="2" w16cid:durableId="1786581224">
    <w:abstractNumId w:val="9"/>
  </w:num>
  <w:num w:numId="3" w16cid:durableId="414980176">
    <w:abstractNumId w:val="12"/>
  </w:num>
  <w:num w:numId="4" w16cid:durableId="1487167769">
    <w:abstractNumId w:val="17"/>
  </w:num>
  <w:num w:numId="5" w16cid:durableId="795297165">
    <w:abstractNumId w:val="23"/>
  </w:num>
  <w:num w:numId="6" w16cid:durableId="617417487">
    <w:abstractNumId w:val="15"/>
  </w:num>
  <w:num w:numId="7" w16cid:durableId="1844320977">
    <w:abstractNumId w:val="4"/>
  </w:num>
  <w:num w:numId="8" w16cid:durableId="420955028">
    <w:abstractNumId w:val="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4023441">
    <w:abstractNumId w:val="18"/>
  </w:num>
  <w:num w:numId="10" w16cid:durableId="1625380350">
    <w:abstractNumId w:val="13"/>
  </w:num>
  <w:num w:numId="11" w16cid:durableId="360906951">
    <w:abstractNumId w:val="5"/>
  </w:num>
  <w:num w:numId="12" w16cid:durableId="1405029098">
    <w:abstractNumId w:val="11"/>
  </w:num>
  <w:num w:numId="13" w16cid:durableId="314844701">
    <w:abstractNumId w:val="21"/>
  </w:num>
  <w:num w:numId="14" w16cid:durableId="1427385443">
    <w:abstractNumId w:val="19"/>
  </w:num>
  <w:num w:numId="15" w16cid:durableId="1675300317">
    <w:abstractNumId w:val="20"/>
    <w:lvlOverride w:ilvl="0">
      <w:lvl w:ilvl="0">
        <w:start w:val="1"/>
        <w:numFmt w:val="decimal"/>
        <w:pStyle w:val="bac-heading1"/>
        <w:lvlText w:val="%1"/>
        <w:lvlJc w:val="left"/>
        <w:pPr>
          <w:tabs>
            <w:tab w:val="num" w:pos="720"/>
          </w:tabs>
          <w:ind w:left="720" w:hanging="720"/>
        </w:pPr>
        <w:rPr>
          <w:rFonts w:hint="default"/>
        </w:rPr>
      </w:lvl>
    </w:lvlOverride>
    <w:lvlOverride w:ilvl="1">
      <w:lvl w:ilvl="1">
        <w:start w:val="1"/>
        <w:numFmt w:val="decimal"/>
        <w:pStyle w:val="bac-heading2"/>
        <w:lvlText w:val="%1.%2"/>
        <w:lvlJc w:val="left"/>
        <w:pPr>
          <w:tabs>
            <w:tab w:val="num" w:pos="720"/>
          </w:tabs>
          <w:ind w:left="720" w:hanging="720"/>
        </w:pPr>
        <w:rPr>
          <w:rFonts w:hint="default"/>
        </w:rPr>
      </w:lvl>
    </w:lvlOverride>
    <w:lvlOverride w:ilvl="2">
      <w:lvl w:ilvl="2">
        <w:start w:val="1"/>
        <w:numFmt w:val="decimal"/>
        <w:pStyle w:val="bac-heading3"/>
        <w:lvlText w:val="%1.%2.%3"/>
        <w:lvlJc w:val="left"/>
        <w:pPr>
          <w:tabs>
            <w:tab w:val="num" w:pos="720"/>
          </w:tabs>
          <w:ind w:left="720" w:hanging="720"/>
        </w:pPr>
        <w:rPr>
          <w:rFonts w:hint="default"/>
        </w:rPr>
      </w:lvl>
    </w:lvlOverride>
    <w:lvlOverride w:ilvl="3">
      <w:lvl w:ilvl="3">
        <w:start w:val="1"/>
        <w:numFmt w:val="decimal"/>
        <w:pStyle w:val="bac-heading4"/>
        <w:lvlText w:val="%4)"/>
        <w:lvlJc w:val="left"/>
        <w:pPr>
          <w:tabs>
            <w:tab w:val="num" w:pos="1440"/>
          </w:tabs>
          <w:ind w:left="1440" w:hanging="720"/>
        </w:pPr>
        <w:rPr>
          <w:rFonts w:hint="default"/>
        </w:rPr>
      </w:lvl>
    </w:lvlOverride>
    <w:lvlOverride w:ilvl="4">
      <w:lvl w:ilvl="4">
        <w:start w:val="1"/>
        <w:numFmt w:val="lowerLetter"/>
        <w:pStyle w:val="bac-heading5"/>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6" w16cid:durableId="338507659">
    <w:abstractNumId w:val="1"/>
  </w:num>
  <w:num w:numId="17" w16cid:durableId="1403867877">
    <w:abstractNumId w:val="16"/>
  </w:num>
  <w:num w:numId="18" w16cid:durableId="2063483511">
    <w:abstractNumId w:val="14"/>
  </w:num>
  <w:num w:numId="19" w16cid:durableId="1921210187">
    <w:abstractNumId w:val="0"/>
  </w:num>
  <w:num w:numId="20" w16cid:durableId="1890915911">
    <w:abstractNumId w:val="6"/>
  </w:num>
  <w:num w:numId="21" w16cid:durableId="82378960">
    <w:abstractNumId w:val="10"/>
  </w:num>
  <w:num w:numId="22" w16cid:durableId="525103224">
    <w:abstractNumId w:val="2"/>
  </w:num>
  <w:num w:numId="23" w16cid:durableId="1760373190">
    <w:abstractNumId w:val="3"/>
  </w:num>
  <w:num w:numId="24" w16cid:durableId="248777796">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noPunctuationKerning/>
  <w:characterSpacingControl w:val="doNotCompress"/>
  <w:hdrShapeDefaults>
    <o:shapedefaults v:ext="edit" spidmax="2050" fillcolor="#7030a0">
      <v:fill color="#7030a0"/>
      <o:colormru v:ext="edit" colors="#ff9,#c60,#00c"/>
    </o:shapedefaults>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490F"/>
    <w:rsid w:val="000000FF"/>
    <w:rsid w:val="0000020E"/>
    <w:rsid w:val="00000351"/>
    <w:rsid w:val="00000578"/>
    <w:rsid w:val="000005F6"/>
    <w:rsid w:val="0000093A"/>
    <w:rsid w:val="00000B0A"/>
    <w:rsid w:val="00000DFB"/>
    <w:rsid w:val="00000F7F"/>
    <w:rsid w:val="000010BD"/>
    <w:rsid w:val="00001164"/>
    <w:rsid w:val="00001340"/>
    <w:rsid w:val="0000181C"/>
    <w:rsid w:val="00001886"/>
    <w:rsid w:val="00001AC1"/>
    <w:rsid w:val="00002521"/>
    <w:rsid w:val="00002689"/>
    <w:rsid w:val="0000288D"/>
    <w:rsid w:val="00002AB6"/>
    <w:rsid w:val="00002B8C"/>
    <w:rsid w:val="00002C5D"/>
    <w:rsid w:val="00002CB1"/>
    <w:rsid w:val="0000333A"/>
    <w:rsid w:val="000034E4"/>
    <w:rsid w:val="000037F3"/>
    <w:rsid w:val="000038FD"/>
    <w:rsid w:val="00004165"/>
    <w:rsid w:val="0000450E"/>
    <w:rsid w:val="000049F2"/>
    <w:rsid w:val="00004C08"/>
    <w:rsid w:val="00005108"/>
    <w:rsid w:val="000055E9"/>
    <w:rsid w:val="0000598B"/>
    <w:rsid w:val="00005A97"/>
    <w:rsid w:val="00005F8E"/>
    <w:rsid w:val="00006088"/>
    <w:rsid w:val="000062AA"/>
    <w:rsid w:val="000062C4"/>
    <w:rsid w:val="000067C7"/>
    <w:rsid w:val="00006E9B"/>
    <w:rsid w:val="0000733A"/>
    <w:rsid w:val="0000753B"/>
    <w:rsid w:val="0000783B"/>
    <w:rsid w:val="000078B4"/>
    <w:rsid w:val="00007BA6"/>
    <w:rsid w:val="00007C5F"/>
    <w:rsid w:val="0001017B"/>
    <w:rsid w:val="000101CD"/>
    <w:rsid w:val="00010A70"/>
    <w:rsid w:val="00010A9C"/>
    <w:rsid w:val="00011297"/>
    <w:rsid w:val="00011C7D"/>
    <w:rsid w:val="00011D2B"/>
    <w:rsid w:val="000120BA"/>
    <w:rsid w:val="0001212E"/>
    <w:rsid w:val="000121F0"/>
    <w:rsid w:val="00012309"/>
    <w:rsid w:val="000125B6"/>
    <w:rsid w:val="0001263A"/>
    <w:rsid w:val="0001276B"/>
    <w:rsid w:val="000128B0"/>
    <w:rsid w:val="00013E20"/>
    <w:rsid w:val="0001407D"/>
    <w:rsid w:val="00014116"/>
    <w:rsid w:val="00014245"/>
    <w:rsid w:val="000142A3"/>
    <w:rsid w:val="000143B7"/>
    <w:rsid w:val="00014438"/>
    <w:rsid w:val="000148AD"/>
    <w:rsid w:val="00014B8E"/>
    <w:rsid w:val="00014D60"/>
    <w:rsid w:val="00014D6C"/>
    <w:rsid w:val="00015217"/>
    <w:rsid w:val="0001537F"/>
    <w:rsid w:val="00015426"/>
    <w:rsid w:val="00015721"/>
    <w:rsid w:val="000157EC"/>
    <w:rsid w:val="00015916"/>
    <w:rsid w:val="00015988"/>
    <w:rsid w:val="000159E7"/>
    <w:rsid w:val="00015CD1"/>
    <w:rsid w:val="000160E4"/>
    <w:rsid w:val="000169E2"/>
    <w:rsid w:val="00016F8D"/>
    <w:rsid w:val="00017318"/>
    <w:rsid w:val="00017B50"/>
    <w:rsid w:val="00017E24"/>
    <w:rsid w:val="00017F0C"/>
    <w:rsid w:val="00020191"/>
    <w:rsid w:val="00020291"/>
    <w:rsid w:val="00020382"/>
    <w:rsid w:val="000205FB"/>
    <w:rsid w:val="00020876"/>
    <w:rsid w:val="00020F36"/>
    <w:rsid w:val="00020FB2"/>
    <w:rsid w:val="00020FE2"/>
    <w:rsid w:val="0002145D"/>
    <w:rsid w:val="000214E8"/>
    <w:rsid w:val="000216DE"/>
    <w:rsid w:val="000216ED"/>
    <w:rsid w:val="00021B8A"/>
    <w:rsid w:val="00021F8D"/>
    <w:rsid w:val="000224A3"/>
    <w:rsid w:val="000224C8"/>
    <w:rsid w:val="00022592"/>
    <w:rsid w:val="00023347"/>
    <w:rsid w:val="000233B3"/>
    <w:rsid w:val="0002355F"/>
    <w:rsid w:val="0002357C"/>
    <w:rsid w:val="000236C0"/>
    <w:rsid w:val="0002383B"/>
    <w:rsid w:val="00023ABD"/>
    <w:rsid w:val="00024167"/>
    <w:rsid w:val="000257A9"/>
    <w:rsid w:val="0002581E"/>
    <w:rsid w:val="0002585C"/>
    <w:rsid w:val="00025893"/>
    <w:rsid w:val="00025EE8"/>
    <w:rsid w:val="00025F2E"/>
    <w:rsid w:val="000260A0"/>
    <w:rsid w:val="0002669A"/>
    <w:rsid w:val="00026A29"/>
    <w:rsid w:val="00026CC5"/>
    <w:rsid w:val="00026CE0"/>
    <w:rsid w:val="00026CE4"/>
    <w:rsid w:val="00026EA5"/>
    <w:rsid w:val="00027145"/>
    <w:rsid w:val="0002723A"/>
    <w:rsid w:val="000272EE"/>
    <w:rsid w:val="0002772C"/>
    <w:rsid w:val="00027881"/>
    <w:rsid w:val="00027CA7"/>
    <w:rsid w:val="00027CCE"/>
    <w:rsid w:val="00027DCB"/>
    <w:rsid w:val="00027E64"/>
    <w:rsid w:val="000302CD"/>
    <w:rsid w:val="00030351"/>
    <w:rsid w:val="000304C2"/>
    <w:rsid w:val="00030588"/>
    <w:rsid w:val="0003079B"/>
    <w:rsid w:val="00030AEE"/>
    <w:rsid w:val="00030C1D"/>
    <w:rsid w:val="00030C88"/>
    <w:rsid w:val="00030CE7"/>
    <w:rsid w:val="00030F8E"/>
    <w:rsid w:val="000312E2"/>
    <w:rsid w:val="0003169C"/>
    <w:rsid w:val="00031836"/>
    <w:rsid w:val="0003193C"/>
    <w:rsid w:val="00031943"/>
    <w:rsid w:val="00032165"/>
    <w:rsid w:val="00032191"/>
    <w:rsid w:val="000323C6"/>
    <w:rsid w:val="0003247D"/>
    <w:rsid w:val="0003250C"/>
    <w:rsid w:val="0003273E"/>
    <w:rsid w:val="00032857"/>
    <w:rsid w:val="00032D90"/>
    <w:rsid w:val="00032DEA"/>
    <w:rsid w:val="00033480"/>
    <w:rsid w:val="00033A8F"/>
    <w:rsid w:val="0003438C"/>
    <w:rsid w:val="00034611"/>
    <w:rsid w:val="00034A9C"/>
    <w:rsid w:val="00034F99"/>
    <w:rsid w:val="000352AD"/>
    <w:rsid w:val="000354F8"/>
    <w:rsid w:val="000357DC"/>
    <w:rsid w:val="00035999"/>
    <w:rsid w:val="00035AB1"/>
    <w:rsid w:val="0003601D"/>
    <w:rsid w:val="00036B89"/>
    <w:rsid w:val="00036E78"/>
    <w:rsid w:val="00036ED8"/>
    <w:rsid w:val="00036F19"/>
    <w:rsid w:val="00036F29"/>
    <w:rsid w:val="00036F85"/>
    <w:rsid w:val="0003723F"/>
    <w:rsid w:val="00037324"/>
    <w:rsid w:val="00037416"/>
    <w:rsid w:val="0003749E"/>
    <w:rsid w:val="000379C8"/>
    <w:rsid w:val="00037C03"/>
    <w:rsid w:val="000401EA"/>
    <w:rsid w:val="000406DA"/>
    <w:rsid w:val="0004084E"/>
    <w:rsid w:val="00040DFC"/>
    <w:rsid w:val="000411BC"/>
    <w:rsid w:val="000417E2"/>
    <w:rsid w:val="00041967"/>
    <w:rsid w:val="000419B9"/>
    <w:rsid w:val="00041A47"/>
    <w:rsid w:val="00041A55"/>
    <w:rsid w:val="00041ADC"/>
    <w:rsid w:val="00041BF9"/>
    <w:rsid w:val="00041C94"/>
    <w:rsid w:val="00042294"/>
    <w:rsid w:val="000423E6"/>
    <w:rsid w:val="00042668"/>
    <w:rsid w:val="0004286D"/>
    <w:rsid w:val="00042ACD"/>
    <w:rsid w:val="00044350"/>
    <w:rsid w:val="00044471"/>
    <w:rsid w:val="000444BE"/>
    <w:rsid w:val="00044596"/>
    <w:rsid w:val="000445D5"/>
    <w:rsid w:val="000447F0"/>
    <w:rsid w:val="00044E07"/>
    <w:rsid w:val="00045A36"/>
    <w:rsid w:val="00045CCC"/>
    <w:rsid w:val="00045EBA"/>
    <w:rsid w:val="00045FF2"/>
    <w:rsid w:val="00046018"/>
    <w:rsid w:val="00046BAB"/>
    <w:rsid w:val="00046DA5"/>
    <w:rsid w:val="00046E2B"/>
    <w:rsid w:val="00047437"/>
    <w:rsid w:val="0004776D"/>
    <w:rsid w:val="0005002F"/>
    <w:rsid w:val="000500B7"/>
    <w:rsid w:val="000500C5"/>
    <w:rsid w:val="00050C4C"/>
    <w:rsid w:val="000513C2"/>
    <w:rsid w:val="000518F7"/>
    <w:rsid w:val="00051F76"/>
    <w:rsid w:val="00052334"/>
    <w:rsid w:val="00052351"/>
    <w:rsid w:val="000523CA"/>
    <w:rsid w:val="000525A9"/>
    <w:rsid w:val="00052699"/>
    <w:rsid w:val="0005276B"/>
    <w:rsid w:val="000529B9"/>
    <w:rsid w:val="00052B76"/>
    <w:rsid w:val="00052D4F"/>
    <w:rsid w:val="00052E01"/>
    <w:rsid w:val="00052F1C"/>
    <w:rsid w:val="00053243"/>
    <w:rsid w:val="0005359D"/>
    <w:rsid w:val="000535D9"/>
    <w:rsid w:val="000539B6"/>
    <w:rsid w:val="00053E00"/>
    <w:rsid w:val="00053FEF"/>
    <w:rsid w:val="0005453F"/>
    <w:rsid w:val="0005491C"/>
    <w:rsid w:val="00054C7E"/>
    <w:rsid w:val="00054DF0"/>
    <w:rsid w:val="0005501F"/>
    <w:rsid w:val="0005509E"/>
    <w:rsid w:val="000557BB"/>
    <w:rsid w:val="00055A69"/>
    <w:rsid w:val="00055ACD"/>
    <w:rsid w:val="00055E2C"/>
    <w:rsid w:val="00055EFB"/>
    <w:rsid w:val="00056429"/>
    <w:rsid w:val="000564A5"/>
    <w:rsid w:val="000565B1"/>
    <w:rsid w:val="00056787"/>
    <w:rsid w:val="000568C8"/>
    <w:rsid w:val="00056DD7"/>
    <w:rsid w:val="00057437"/>
    <w:rsid w:val="0005747E"/>
    <w:rsid w:val="000577A3"/>
    <w:rsid w:val="00057CBA"/>
    <w:rsid w:val="00057E3C"/>
    <w:rsid w:val="00057F60"/>
    <w:rsid w:val="00060367"/>
    <w:rsid w:val="00060404"/>
    <w:rsid w:val="000604E0"/>
    <w:rsid w:val="00060838"/>
    <w:rsid w:val="00060BF4"/>
    <w:rsid w:val="00060CA9"/>
    <w:rsid w:val="00060D9B"/>
    <w:rsid w:val="00060E92"/>
    <w:rsid w:val="000611BF"/>
    <w:rsid w:val="0006121E"/>
    <w:rsid w:val="000614B2"/>
    <w:rsid w:val="000618C4"/>
    <w:rsid w:val="00061AEE"/>
    <w:rsid w:val="00061C86"/>
    <w:rsid w:val="00061C9F"/>
    <w:rsid w:val="00061CE4"/>
    <w:rsid w:val="00061F11"/>
    <w:rsid w:val="00061F81"/>
    <w:rsid w:val="00061F88"/>
    <w:rsid w:val="0006221B"/>
    <w:rsid w:val="00062608"/>
    <w:rsid w:val="00062627"/>
    <w:rsid w:val="00062725"/>
    <w:rsid w:val="00062BD7"/>
    <w:rsid w:val="00062E3B"/>
    <w:rsid w:val="0006368B"/>
    <w:rsid w:val="000636EE"/>
    <w:rsid w:val="00063C60"/>
    <w:rsid w:val="00063CC0"/>
    <w:rsid w:val="00063D52"/>
    <w:rsid w:val="00064301"/>
    <w:rsid w:val="0006447D"/>
    <w:rsid w:val="00064B50"/>
    <w:rsid w:val="00064BE4"/>
    <w:rsid w:val="00064C18"/>
    <w:rsid w:val="00064DA9"/>
    <w:rsid w:val="00065019"/>
    <w:rsid w:val="0006532E"/>
    <w:rsid w:val="00065340"/>
    <w:rsid w:val="00065439"/>
    <w:rsid w:val="00065940"/>
    <w:rsid w:val="00065AD5"/>
    <w:rsid w:val="00065B15"/>
    <w:rsid w:val="00065CFA"/>
    <w:rsid w:val="00065E03"/>
    <w:rsid w:val="00066530"/>
    <w:rsid w:val="00066721"/>
    <w:rsid w:val="00066DF8"/>
    <w:rsid w:val="00066E0E"/>
    <w:rsid w:val="0006709C"/>
    <w:rsid w:val="0006727B"/>
    <w:rsid w:val="000672D2"/>
    <w:rsid w:val="0006747A"/>
    <w:rsid w:val="00067608"/>
    <w:rsid w:val="00067622"/>
    <w:rsid w:val="000679DF"/>
    <w:rsid w:val="00067B51"/>
    <w:rsid w:val="00067CBD"/>
    <w:rsid w:val="00067F24"/>
    <w:rsid w:val="000700B8"/>
    <w:rsid w:val="0007021D"/>
    <w:rsid w:val="000703D9"/>
    <w:rsid w:val="000704CC"/>
    <w:rsid w:val="000711D4"/>
    <w:rsid w:val="0007135E"/>
    <w:rsid w:val="0007139D"/>
    <w:rsid w:val="00071439"/>
    <w:rsid w:val="000714F0"/>
    <w:rsid w:val="00071565"/>
    <w:rsid w:val="00071600"/>
    <w:rsid w:val="00071B22"/>
    <w:rsid w:val="00071F34"/>
    <w:rsid w:val="000721E0"/>
    <w:rsid w:val="00072322"/>
    <w:rsid w:val="0007251D"/>
    <w:rsid w:val="0007289C"/>
    <w:rsid w:val="000728B3"/>
    <w:rsid w:val="00072CEC"/>
    <w:rsid w:val="00073176"/>
    <w:rsid w:val="00073212"/>
    <w:rsid w:val="00073243"/>
    <w:rsid w:val="00073275"/>
    <w:rsid w:val="000737AF"/>
    <w:rsid w:val="00073EB7"/>
    <w:rsid w:val="00073F3F"/>
    <w:rsid w:val="000740AD"/>
    <w:rsid w:val="000743F5"/>
    <w:rsid w:val="00074619"/>
    <w:rsid w:val="00074765"/>
    <w:rsid w:val="000749BD"/>
    <w:rsid w:val="00074C0F"/>
    <w:rsid w:val="00074DAF"/>
    <w:rsid w:val="00074E1D"/>
    <w:rsid w:val="0007506F"/>
    <w:rsid w:val="00075100"/>
    <w:rsid w:val="000751EF"/>
    <w:rsid w:val="0007537D"/>
    <w:rsid w:val="00075549"/>
    <w:rsid w:val="000758F9"/>
    <w:rsid w:val="00075952"/>
    <w:rsid w:val="000759E1"/>
    <w:rsid w:val="00075FAE"/>
    <w:rsid w:val="00076145"/>
    <w:rsid w:val="00076307"/>
    <w:rsid w:val="000764B7"/>
    <w:rsid w:val="000769C8"/>
    <w:rsid w:val="00076C25"/>
    <w:rsid w:val="00076CE2"/>
    <w:rsid w:val="000770F6"/>
    <w:rsid w:val="00077321"/>
    <w:rsid w:val="000774C4"/>
    <w:rsid w:val="00077B93"/>
    <w:rsid w:val="00077CCF"/>
    <w:rsid w:val="00077EFD"/>
    <w:rsid w:val="000801AF"/>
    <w:rsid w:val="000802EB"/>
    <w:rsid w:val="000809E1"/>
    <w:rsid w:val="00080C51"/>
    <w:rsid w:val="00080CF9"/>
    <w:rsid w:val="0008118D"/>
    <w:rsid w:val="00081199"/>
    <w:rsid w:val="00081552"/>
    <w:rsid w:val="00081590"/>
    <w:rsid w:val="0008186B"/>
    <w:rsid w:val="00081CD4"/>
    <w:rsid w:val="00081E8F"/>
    <w:rsid w:val="000820A1"/>
    <w:rsid w:val="000825C6"/>
    <w:rsid w:val="000825D0"/>
    <w:rsid w:val="00082CDE"/>
    <w:rsid w:val="00082D2D"/>
    <w:rsid w:val="00082D85"/>
    <w:rsid w:val="00082ED8"/>
    <w:rsid w:val="0008351A"/>
    <w:rsid w:val="00083906"/>
    <w:rsid w:val="00083BDF"/>
    <w:rsid w:val="00083C60"/>
    <w:rsid w:val="00083D60"/>
    <w:rsid w:val="00083FBC"/>
    <w:rsid w:val="0008411D"/>
    <w:rsid w:val="00084121"/>
    <w:rsid w:val="000841F3"/>
    <w:rsid w:val="0008422C"/>
    <w:rsid w:val="0008435C"/>
    <w:rsid w:val="000847A5"/>
    <w:rsid w:val="00084DC7"/>
    <w:rsid w:val="00084EEC"/>
    <w:rsid w:val="00084FFF"/>
    <w:rsid w:val="000855C7"/>
    <w:rsid w:val="0008579B"/>
    <w:rsid w:val="000857E1"/>
    <w:rsid w:val="00085949"/>
    <w:rsid w:val="00085B00"/>
    <w:rsid w:val="00085C35"/>
    <w:rsid w:val="00085D06"/>
    <w:rsid w:val="00085D7A"/>
    <w:rsid w:val="00086196"/>
    <w:rsid w:val="000862C5"/>
    <w:rsid w:val="00086A90"/>
    <w:rsid w:val="00086A95"/>
    <w:rsid w:val="000870B1"/>
    <w:rsid w:val="00087110"/>
    <w:rsid w:val="000871B9"/>
    <w:rsid w:val="000875D5"/>
    <w:rsid w:val="000876B2"/>
    <w:rsid w:val="000876B6"/>
    <w:rsid w:val="0008774F"/>
    <w:rsid w:val="00087BB5"/>
    <w:rsid w:val="00087ED0"/>
    <w:rsid w:val="000901D2"/>
    <w:rsid w:val="00090943"/>
    <w:rsid w:val="00090B97"/>
    <w:rsid w:val="00090C55"/>
    <w:rsid w:val="00090EB3"/>
    <w:rsid w:val="0009125B"/>
    <w:rsid w:val="00091260"/>
    <w:rsid w:val="00091270"/>
    <w:rsid w:val="00091B05"/>
    <w:rsid w:val="00091D74"/>
    <w:rsid w:val="00091F00"/>
    <w:rsid w:val="0009243E"/>
    <w:rsid w:val="00092513"/>
    <w:rsid w:val="00092D06"/>
    <w:rsid w:val="00092F55"/>
    <w:rsid w:val="0009396E"/>
    <w:rsid w:val="000939F7"/>
    <w:rsid w:val="00093B01"/>
    <w:rsid w:val="00093C42"/>
    <w:rsid w:val="00094D2E"/>
    <w:rsid w:val="00094F5A"/>
    <w:rsid w:val="000954F5"/>
    <w:rsid w:val="00095A90"/>
    <w:rsid w:val="00095AF6"/>
    <w:rsid w:val="00095CC5"/>
    <w:rsid w:val="000964CE"/>
    <w:rsid w:val="00096794"/>
    <w:rsid w:val="0009679B"/>
    <w:rsid w:val="00096921"/>
    <w:rsid w:val="00096C07"/>
    <w:rsid w:val="00096E06"/>
    <w:rsid w:val="00096E9B"/>
    <w:rsid w:val="00097072"/>
    <w:rsid w:val="0009718F"/>
    <w:rsid w:val="0009723B"/>
    <w:rsid w:val="0009724D"/>
    <w:rsid w:val="00097E19"/>
    <w:rsid w:val="000A0184"/>
    <w:rsid w:val="000A0211"/>
    <w:rsid w:val="000A0B51"/>
    <w:rsid w:val="000A0F03"/>
    <w:rsid w:val="000A1320"/>
    <w:rsid w:val="000A147B"/>
    <w:rsid w:val="000A18D7"/>
    <w:rsid w:val="000A1C69"/>
    <w:rsid w:val="000A1D00"/>
    <w:rsid w:val="000A1D1F"/>
    <w:rsid w:val="000A1DEF"/>
    <w:rsid w:val="000A2342"/>
    <w:rsid w:val="000A2454"/>
    <w:rsid w:val="000A24BA"/>
    <w:rsid w:val="000A28C6"/>
    <w:rsid w:val="000A2932"/>
    <w:rsid w:val="000A2BEC"/>
    <w:rsid w:val="000A2EE7"/>
    <w:rsid w:val="000A307A"/>
    <w:rsid w:val="000A30ED"/>
    <w:rsid w:val="000A32FF"/>
    <w:rsid w:val="000A3811"/>
    <w:rsid w:val="000A3B22"/>
    <w:rsid w:val="000A3CC5"/>
    <w:rsid w:val="000A3DCA"/>
    <w:rsid w:val="000A3E07"/>
    <w:rsid w:val="000A4503"/>
    <w:rsid w:val="000A46B5"/>
    <w:rsid w:val="000A49ED"/>
    <w:rsid w:val="000A4F1D"/>
    <w:rsid w:val="000A50FD"/>
    <w:rsid w:val="000A5187"/>
    <w:rsid w:val="000A576D"/>
    <w:rsid w:val="000A5782"/>
    <w:rsid w:val="000A5FB3"/>
    <w:rsid w:val="000A60C5"/>
    <w:rsid w:val="000A6105"/>
    <w:rsid w:val="000A6170"/>
    <w:rsid w:val="000A6224"/>
    <w:rsid w:val="000A6460"/>
    <w:rsid w:val="000A6512"/>
    <w:rsid w:val="000A6720"/>
    <w:rsid w:val="000A68AB"/>
    <w:rsid w:val="000A6922"/>
    <w:rsid w:val="000A6D98"/>
    <w:rsid w:val="000A6FFB"/>
    <w:rsid w:val="000A726A"/>
    <w:rsid w:val="000A72A4"/>
    <w:rsid w:val="000B062A"/>
    <w:rsid w:val="000B0B3D"/>
    <w:rsid w:val="000B145C"/>
    <w:rsid w:val="000B14BC"/>
    <w:rsid w:val="000B20B5"/>
    <w:rsid w:val="000B2249"/>
    <w:rsid w:val="000B2483"/>
    <w:rsid w:val="000B2C3F"/>
    <w:rsid w:val="000B2ED6"/>
    <w:rsid w:val="000B326A"/>
    <w:rsid w:val="000B349B"/>
    <w:rsid w:val="000B37F6"/>
    <w:rsid w:val="000B3B97"/>
    <w:rsid w:val="000B3C71"/>
    <w:rsid w:val="000B3C74"/>
    <w:rsid w:val="000B3D14"/>
    <w:rsid w:val="000B412F"/>
    <w:rsid w:val="000B447F"/>
    <w:rsid w:val="000B46DE"/>
    <w:rsid w:val="000B48FB"/>
    <w:rsid w:val="000B49E5"/>
    <w:rsid w:val="000B4FF8"/>
    <w:rsid w:val="000B5688"/>
    <w:rsid w:val="000B5CED"/>
    <w:rsid w:val="000B62EF"/>
    <w:rsid w:val="000B6495"/>
    <w:rsid w:val="000B6744"/>
    <w:rsid w:val="000B699B"/>
    <w:rsid w:val="000B6E40"/>
    <w:rsid w:val="000B6E56"/>
    <w:rsid w:val="000B74F6"/>
    <w:rsid w:val="000B78F6"/>
    <w:rsid w:val="000C0014"/>
    <w:rsid w:val="000C023A"/>
    <w:rsid w:val="000C0842"/>
    <w:rsid w:val="000C0B58"/>
    <w:rsid w:val="000C0E6D"/>
    <w:rsid w:val="000C0F19"/>
    <w:rsid w:val="000C1041"/>
    <w:rsid w:val="000C1050"/>
    <w:rsid w:val="000C1198"/>
    <w:rsid w:val="000C13E1"/>
    <w:rsid w:val="000C13F0"/>
    <w:rsid w:val="000C14B6"/>
    <w:rsid w:val="000C160D"/>
    <w:rsid w:val="000C1987"/>
    <w:rsid w:val="000C19F0"/>
    <w:rsid w:val="000C1A87"/>
    <w:rsid w:val="000C1B92"/>
    <w:rsid w:val="000C1CE4"/>
    <w:rsid w:val="000C1DEC"/>
    <w:rsid w:val="000C2718"/>
    <w:rsid w:val="000C279B"/>
    <w:rsid w:val="000C27B6"/>
    <w:rsid w:val="000C293C"/>
    <w:rsid w:val="000C2BDB"/>
    <w:rsid w:val="000C31FC"/>
    <w:rsid w:val="000C32EC"/>
    <w:rsid w:val="000C36DF"/>
    <w:rsid w:val="000C381A"/>
    <w:rsid w:val="000C39D0"/>
    <w:rsid w:val="000C3ACD"/>
    <w:rsid w:val="000C3CF2"/>
    <w:rsid w:val="000C3E2E"/>
    <w:rsid w:val="000C3F20"/>
    <w:rsid w:val="000C3FC4"/>
    <w:rsid w:val="000C4305"/>
    <w:rsid w:val="000C465B"/>
    <w:rsid w:val="000C476E"/>
    <w:rsid w:val="000C4B5C"/>
    <w:rsid w:val="000C4BB4"/>
    <w:rsid w:val="000C4BD2"/>
    <w:rsid w:val="000C4F23"/>
    <w:rsid w:val="000C543E"/>
    <w:rsid w:val="000C5BF7"/>
    <w:rsid w:val="000C6179"/>
    <w:rsid w:val="000C7332"/>
    <w:rsid w:val="000C77D0"/>
    <w:rsid w:val="000C7818"/>
    <w:rsid w:val="000C7DD3"/>
    <w:rsid w:val="000C7E2B"/>
    <w:rsid w:val="000C7EE0"/>
    <w:rsid w:val="000D00BA"/>
    <w:rsid w:val="000D05D1"/>
    <w:rsid w:val="000D0700"/>
    <w:rsid w:val="000D07D2"/>
    <w:rsid w:val="000D07DF"/>
    <w:rsid w:val="000D096B"/>
    <w:rsid w:val="000D0C30"/>
    <w:rsid w:val="000D10C9"/>
    <w:rsid w:val="000D1161"/>
    <w:rsid w:val="000D121D"/>
    <w:rsid w:val="000D13DF"/>
    <w:rsid w:val="000D1512"/>
    <w:rsid w:val="000D160E"/>
    <w:rsid w:val="000D193E"/>
    <w:rsid w:val="000D1C00"/>
    <w:rsid w:val="000D224E"/>
    <w:rsid w:val="000D2FDA"/>
    <w:rsid w:val="000D3549"/>
    <w:rsid w:val="000D35C2"/>
    <w:rsid w:val="000D3932"/>
    <w:rsid w:val="000D4008"/>
    <w:rsid w:val="000D423D"/>
    <w:rsid w:val="000D4416"/>
    <w:rsid w:val="000D44CC"/>
    <w:rsid w:val="000D47F3"/>
    <w:rsid w:val="000D4C4A"/>
    <w:rsid w:val="000D4FB0"/>
    <w:rsid w:val="000D4FE9"/>
    <w:rsid w:val="000D54EE"/>
    <w:rsid w:val="000D55B7"/>
    <w:rsid w:val="000D5D66"/>
    <w:rsid w:val="000D5DBA"/>
    <w:rsid w:val="000D5E2A"/>
    <w:rsid w:val="000D5F17"/>
    <w:rsid w:val="000D5F57"/>
    <w:rsid w:val="000D6137"/>
    <w:rsid w:val="000D69DF"/>
    <w:rsid w:val="000D6E67"/>
    <w:rsid w:val="000D7103"/>
    <w:rsid w:val="000D7627"/>
    <w:rsid w:val="000D7FF1"/>
    <w:rsid w:val="000E05F7"/>
    <w:rsid w:val="000E11FC"/>
    <w:rsid w:val="000E17BF"/>
    <w:rsid w:val="000E191F"/>
    <w:rsid w:val="000E1A4B"/>
    <w:rsid w:val="000E1CD9"/>
    <w:rsid w:val="000E1E10"/>
    <w:rsid w:val="000E22A6"/>
    <w:rsid w:val="000E2362"/>
    <w:rsid w:val="000E23D5"/>
    <w:rsid w:val="000E295A"/>
    <w:rsid w:val="000E3178"/>
    <w:rsid w:val="000E38D0"/>
    <w:rsid w:val="000E39A3"/>
    <w:rsid w:val="000E3C5C"/>
    <w:rsid w:val="000E3D7F"/>
    <w:rsid w:val="000E4328"/>
    <w:rsid w:val="000E46C9"/>
    <w:rsid w:val="000E47DB"/>
    <w:rsid w:val="000E4C88"/>
    <w:rsid w:val="000E4EFC"/>
    <w:rsid w:val="000E5076"/>
    <w:rsid w:val="000E53CD"/>
    <w:rsid w:val="000E54DC"/>
    <w:rsid w:val="000E5542"/>
    <w:rsid w:val="000E55CD"/>
    <w:rsid w:val="000E5755"/>
    <w:rsid w:val="000E5CE2"/>
    <w:rsid w:val="000E5E2C"/>
    <w:rsid w:val="000E6342"/>
    <w:rsid w:val="000E671F"/>
    <w:rsid w:val="000E6B3F"/>
    <w:rsid w:val="000E6D35"/>
    <w:rsid w:val="000E706C"/>
    <w:rsid w:val="000E70AC"/>
    <w:rsid w:val="000E712E"/>
    <w:rsid w:val="000F00B5"/>
    <w:rsid w:val="000F045B"/>
    <w:rsid w:val="000F0B14"/>
    <w:rsid w:val="000F0C18"/>
    <w:rsid w:val="000F0EE4"/>
    <w:rsid w:val="000F0F97"/>
    <w:rsid w:val="000F11FA"/>
    <w:rsid w:val="000F12B6"/>
    <w:rsid w:val="000F1538"/>
    <w:rsid w:val="000F19E6"/>
    <w:rsid w:val="000F1A8D"/>
    <w:rsid w:val="000F1DF3"/>
    <w:rsid w:val="000F1F82"/>
    <w:rsid w:val="000F2775"/>
    <w:rsid w:val="000F2795"/>
    <w:rsid w:val="000F2836"/>
    <w:rsid w:val="000F2A9A"/>
    <w:rsid w:val="000F2DCF"/>
    <w:rsid w:val="000F2E05"/>
    <w:rsid w:val="000F3098"/>
    <w:rsid w:val="000F334E"/>
    <w:rsid w:val="000F3868"/>
    <w:rsid w:val="000F3973"/>
    <w:rsid w:val="000F3A3D"/>
    <w:rsid w:val="000F3D20"/>
    <w:rsid w:val="000F3D38"/>
    <w:rsid w:val="000F3E3D"/>
    <w:rsid w:val="000F3EEF"/>
    <w:rsid w:val="000F43B8"/>
    <w:rsid w:val="000F4481"/>
    <w:rsid w:val="000F478B"/>
    <w:rsid w:val="000F48A1"/>
    <w:rsid w:val="000F48AC"/>
    <w:rsid w:val="000F4A26"/>
    <w:rsid w:val="000F4C5D"/>
    <w:rsid w:val="000F54BF"/>
    <w:rsid w:val="000F5594"/>
    <w:rsid w:val="000F55DB"/>
    <w:rsid w:val="000F61E4"/>
    <w:rsid w:val="000F6302"/>
    <w:rsid w:val="000F636B"/>
    <w:rsid w:val="000F6568"/>
    <w:rsid w:val="000F65FF"/>
    <w:rsid w:val="000F6BC1"/>
    <w:rsid w:val="000F6DF5"/>
    <w:rsid w:val="000F6FF6"/>
    <w:rsid w:val="000F7353"/>
    <w:rsid w:val="000F781F"/>
    <w:rsid w:val="000F7B1F"/>
    <w:rsid w:val="000F7BBB"/>
    <w:rsid w:val="000F7BE0"/>
    <w:rsid w:val="000F7E74"/>
    <w:rsid w:val="000F7FB4"/>
    <w:rsid w:val="0010026E"/>
    <w:rsid w:val="00100B94"/>
    <w:rsid w:val="00100BB7"/>
    <w:rsid w:val="0010104B"/>
    <w:rsid w:val="001013CF"/>
    <w:rsid w:val="00101A42"/>
    <w:rsid w:val="0010287A"/>
    <w:rsid w:val="00103090"/>
    <w:rsid w:val="001032DC"/>
    <w:rsid w:val="0010353D"/>
    <w:rsid w:val="0010363E"/>
    <w:rsid w:val="0010387E"/>
    <w:rsid w:val="00103E76"/>
    <w:rsid w:val="001040AB"/>
    <w:rsid w:val="001041A4"/>
    <w:rsid w:val="00104346"/>
    <w:rsid w:val="001044F9"/>
    <w:rsid w:val="001046DD"/>
    <w:rsid w:val="001049E1"/>
    <w:rsid w:val="00104AEC"/>
    <w:rsid w:val="0010520C"/>
    <w:rsid w:val="00105A20"/>
    <w:rsid w:val="00105C1F"/>
    <w:rsid w:val="00105E26"/>
    <w:rsid w:val="001060C3"/>
    <w:rsid w:val="001061C6"/>
    <w:rsid w:val="00106437"/>
    <w:rsid w:val="00106669"/>
    <w:rsid w:val="0010670C"/>
    <w:rsid w:val="001069CB"/>
    <w:rsid w:val="00106A92"/>
    <w:rsid w:val="00106C0E"/>
    <w:rsid w:val="00107210"/>
    <w:rsid w:val="00107622"/>
    <w:rsid w:val="00107918"/>
    <w:rsid w:val="00107D6C"/>
    <w:rsid w:val="00110160"/>
    <w:rsid w:val="0011081C"/>
    <w:rsid w:val="00110850"/>
    <w:rsid w:val="00110903"/>
    <w:rsid w:val="00110B55"/>
    <w:rsid w:val="00110BAC"/>
    <w:rsid w:val="001110E0"/>
    <w:rsid w:val="001112BD"/>
    <w:rsid w:val="001116D9"/>
    <w:rsid w:val="00111B62"/>
    <w:rsid w:val="00111DFC"/>
    <w:rsid w:val="0011239C"/>
    <w:rsid w:val="00112542"/>
    <w:rsid w:val="001126A6"/>
    <w:rsid w:val="0011289E"/>
    <w:rsid w:val="00112BB4"/>
    <w:rsid w:val="00112C91"/>
    <w:rsid w:val="00113EA2"/>
    <w:rsid w:val="00113EBF"/>
    <w:rsid w:val="00113F23"/>
    <w:rsid w:val="0011430D"/>
    <w:rsid w:val="00114611"/>
    <w:rsid w:val="001147B9"/>
    <w:rsid w:val="0011485D"/>
    <w:rsid w:val="00114B41"/>
    <w:rsid w:val="00114C7D"/>
    <w:rsid w:val="00114F06"/>
    <w:rsid w:val="00115054"/>
    <w:rsid w:val="00115201"/>
    <w:rsid w:val="00115BA1"/>
    <w:rsid w:val="0011622D"/>
    <w:rsid w:val="0011635A"/>
    <w:rsid w:val="00116409"/>
    <w:rsid w:val="001164E8"/>
    <w:rsid w:val="00116B40"/>
    <w:rsid w:val="00116BB4"/>
    <w:rsid w:val="00116D70"/>
    <w:rsid w:val="001173A3"/>
    <w:rsid w:val="001173D2"/>
    <w:rsid w:val="00117609"/>
    <w:rsid w:val="00117713"/>
    <w:rsid w:val="00117828"/>
    <w:rsid w:val="00117BCE"/>
    <w:rsid w:val="001201EF"/>
    <w:rsid w:val="00120387"/>
    <w:rsid w:val="00121403"/>
    <w:rsid w:val="00121678"/>
    <w:rsid w:val="001216B1"/>
    <w:rsid w:val="00121818"/>
    <w:rsid w:val="00121C4B"/>
    <w:rsid w:val="00121DDD"/>
    <w:rsid w:val="00122237"/>
    <w:rsid w:val="00122546"/>
    <w:rsid w:val="0012272D"/>
    <w:rsid w:val="00122744"/>
    <w:rsid w:val="00122B80"/>
    <w:rsid w:val="00122DD6"/>
    <w:rsid w:val="00123231"/>
    <w:rsid w:val="0012374B"/>
    <w:rsid w:val="00123AB5"/>
    <w:rsid w:val="00123C21"/>
    <w:rsid w:val="00124145"/>
    <w:rsid w:val="00124368"/>
    <w:rsid w:val="001247A8"/>
    <w:rsid w:val="001248E7"/>
    <w:rsid w:val="001249D8"/>
    <w:rsid w:val="00124B58"/>
    <w:rsid w:val="00124DEF"/>
    <w:rsid w:val="00124E90"/>
    <w:rsid w:val="00124F6A"/>
    <w:rsid w:val="0012509D"/>
    <w:rsid w:val="00126882"/>
    <w:rsid w:val="00126942"/>
    <w:rsid w:val="00126A1A"/>
    <w:rsid w:val="00126B6E"/>
    <w:rsid w:val="00126FF3"/>
    <w:rsid w:val="00127079"/>
    <w:rsid w:val="0012708D"/>
    <w:rsid w:val="00127486"/>
    <w:rsid w:val="00127520"/>
    <w:rsid w:val="0012765C"/>
    <w:rsid w:val="00127820"/>
    <w:rsid w:val="001279BA"/>
    <w:rsid w:val="00127F16"/>
    <w:rsid w:val="00127F5D"/>
    <w:rsid w:val="001301A4"/>
    <w:rsid w:val="0013047A"/>
    <w:rsid w:val="00130572"/>
    <w:rsid w:val="001305E1"/>
    <w:rsid w:val="00130BF3"/>
    <w:rsid w:val="00130DFC"/>
    <w:rsid w:val="0013101F"/>
    <w:rsid w:val="0013164A"/>
    <w:rsid w:val="00131AC7"/>
    <w:rsid w:val="00131AEC"/>
    <w:rsid w:val="00131BFE"/>
    <w:rsid w:val="00131D27"/>
    <w:rsid w:val="00131DC1"/>
    <w:rsid w:val="00132038"/>
    <w:rsid w:val="001322A6"/>
    <w:rsid w:val="00132432"/>
    <w:rsid w:val="00132C66"/>
    <w:rsid w:val="00133676"/>
    <w:rsid w:val="00133915"/>
    <w:rsid w:val="00133A3F"/>
    <w:rsid w:val="00133B49"/>
    <w:rsid w:val="00133D8C"/>
    <w:rsid w:val="001340D3"/>
    <w:rsid w:val="00134555"/>
    <w:rsid w:val="001348E3"/>
    <w:rsid w:val="00134FB0"/>
    <w:rsid w:val="00134FE3"/>
    <w:rsid w:val="001350BB"/>
    <w:rsid w:val="001350CA"/>
    <w:rsid w:val="00135361"/>
    <w:rsid w:val="00135943"/>
    <w:rsid w:val="001359F0"/>
    <w:rsid w:val="00135CAB"/>
    <w:rsid w:val="00135F97"/>
    <w:rsid w:val="001361FD"/>
    <w:rsid w:val="001366D0"/>
    <w:rsid w:val="001369FB"/>
    <w:rsid w:val="00136B56"/>
    <w:rsid w:val="00136C2F"/>
    <w:rsid w:val="00136D3B"/>
    <w:rsid w:val="00136F81"/>
    <w:rsid w:val="0013701D"/>
    <w:rsid w:val="0013772C"/>
    <w:rsid w:val="00137882"/>
    <w:rsid w:val="00137C43"/>
    <w:rsid w:val="0014026C"/>
    <w:rsid w:val="001403ED"/>
    <w:rsid w:val="0014056E"/>
    <w:rsid w:val="00140732"/>
    <w:rsid w:val="001408B5"/>
    <w:rsid w:val="00140966"/>
    <w:rsid w:val="00140BE2"/>
    <w:rsid w:val="00140E17"/>
    <w:rsid w:val="00140FA7"/>
    <w:rsid w:val="00140FCE"/>
    <w:rsid w:val="0014121A"/>
    <w:rsid w:val="00141223"/>
    <w:rsid w:val="0014122C"/>
    <w:rsid w:val="00141451"/>
    <w:rsid w:val="00141612"/>
    <w:rsid w:val="0014178E"/>
    <w:rsid w:val="0014198A"/>
    <w:rsid w:val="00141BF2"/>
    <w:rsid w:val="00141DE5"/>
    <w:rsid w:val="00141E06"/>
    <w:rsid w:val="00142201"/>
    <w:rsid w:val="0014230D"/>
    <w:rsid w:val="00142465"/>
    <w:rsid w:val="00142797"/>
    <w:rsid w:val="00142910"/>
    <w:rsid w:val="00142A77"/>
    <w:rsid w:val="00143004"/>
    <w:rsid w:val="00143064"/>
    <w:rsid w:val="0014316F"/>
    <w:rsid w:val="00143199"/>
    <w:rsid w:val="00143365"/>
    <w:rsid w:val="0014336A"/>
    <w:rsid w:val="0014365E"/>
    <w:rsid w:val="0014391F"/>
    <w:rsid w:val="00144078"/>
    <w:rsid w:val="001443CB"/>
    <w:rsid w:val="001445EE"/>
    <w:rsid w:val="00144885"/>
    <w:rsid w:val="00144908"/>
    <w:rsid w:val="00144AF5"/>
    <w:rsid w:val="00144B4C"/>
    <w:rsid w:val="001452E6"/>
    <w:rsid w:val="00145465"/>
    <w:rsid w:val="001454CF"/>
    <w:rsid w:val="001455BE"/>
    <w:rsid w:val="00145E26"/>
    <w:rsid w:val="0014635D"/>
    <w:rsid w:val="0014650C"/>
    <w:rsid w:val="001465B5"/>
    <w:rsid w:val="001469F2"/>
    <w:rsid w:val="00146D40"/>
    <w:rsid w:val="0014754A"/>
    <w:rsid w:val="00147654"/>
    <w:rsid w:val="0014788C"/>
    <w:rsid w:val="0014794D"/>
    <w:rsid w:val="001500B7"/>
    <w:rsid w:val="00150341"/>
    <w:rsid w:val="00150767"/>
    <w:rsid w:val="001507E7"/>
    <w:rsid w:val="00150B3B"/>
    <w:rsid w:val="00150BB4"/>
    <w:rsid w:val="00150BB5"/>
    <w:rsid w:val="00150BCD"/>
    <w:rsid w:val="00150E86"/>
    <w:rsid w:val="001514B8"/>
    <w:rsid w:val="001516DD"/>
    <w:rsid w:val="001518B8"/>
    <w:rsid w:val="00151DF7"/>
    <w:rsid w:val="0015212F"/>
    <w:rsid w:val="001522B0"/>
    <w:rsid w:val="0015267A"/>
    <w:rsid w:val="00152EB9"/>
    <w:rsid w:val="0015309B"/>
    <w:rsid w:val="0015326A"/>
    <w:rsid w:val="00153280"/>
    <w:rsid w:val="00153435"/>
    <w:rsid w:val="001534E6"/>
    <w:rsid w:val="0015376F"/>
    <w:rsid w:val="0015378D"/>
    <w:rsid w:val="0015383B"/>
    <w:rsid w:val="00153A0E"/>
    <w:rsid w:val="00153A20"/>
    <w:rsid w:val="00153BEF"/>
    <w:rsid w:val="00153D67"/>
    <w:rsid w:val="00153E0A"/>
    <w:rsid w:val="001546A4"/>
    <w:rsid w:val="0015480F"/>
    <w:rsid w:val="00154DDB"/>
    <w:rsid w:val="00154F9A"/>
    <w:rsid w:val="001553D8"/>
    <w:rsid w:val="00155725"/>
    <w:rsid w:val="00156B76"/>
    <w:rsid w:val="00157246"/>
    <w:rsid w:val="00157499"/>
    <w:rsid w:val="00157801"/>
    <w:rsid w:val="00157BA9"/>
    <w:rsid w:val="00157D29"/>
    <w:rsid w:val="00157D62"/>
    <w:rsid w:val="001600AA"/>
    <w:rsid w:val="0016025B"/>
    <w:rsid w:val="00160644"/>
    <w:rsid w:val="00160B3F"/>
    <w:rsid w:val="00160B4D"/>
    <w:rsid w:val="00160DE5"/>
    <w:rsid w:val="00161232"/>
    <w:rsid w:val="001616D1"/>
    <w:rsid w:val="001618F7"/>
    <w:rsid w:val="00161BDA"/>
    <w:rsid w:val="00161DFA"/>
    <w:rsid w:val="00162059"/>
    <w:rsid w:val="0016214F"/>
    <w:rsid w:val="001623A4"/>
    <w:rsid w:val="001624CB"/>
    <w:rsid w:val="0016299A"/>
    <w:rsid w:val="00162A2D"/>
    <w:rsid w:val="00162F15"/>
    <w:rsid w:val="00162F94"/>
    <w:rsid w:val="00163019"/>
    <w:rsid w:val="00163099"/>
    <w:rsid w:val="0016322D"/>
    <w:rsid w:val="00163362"/>
    <w:rsid w:val="00163394"/>
    <w:rsid w:val="00163433"/>
    <w:rsid w:val="001637A6"/>
    <w:rsid w:val="00163963"/>
    <w:rsid w:val="001639ED"/>
    <w:rsid w:val="00163D19"/>
    <w:rsid w:val="00164362"/>
    <w:rsid w:val="0016453C"/>
    <w:rsid w:val="0016468C"/>
    <w:rsid w:val="001648A7"/>
    <w:rsid w:val="00164AD6"/>
    <w:rsid w:val="00164AE2"/>
    <w:rsid w:val="00164DC4"/>
    <w:rsid w:val="00164FBB"/>
    <w:rsid w:val="001650BA"/>
    <w:rsid w:val="001652C2"/>
    <w:rsid w:val="00165CAC"/>
    <w:rsid w:val="00165E1D"/>
    <w:rsid w:val="00166455"/>
    <w:rsid w:val="00166725"/>
    <w:rsid w:val="001668CC"/>
    <w:rsid w:val="00166ED4"/>
    <w:rsid w:val="001671E9"/>
    <w:rsid w:val="00167634"/>
    <w:rsid w:val="00167B43"/>
    <w:rsid w:val="00167D4C"/>
    <w:rsid w:val="00170036"/>
    <w:rsid w:val="0017004A"/>
    <w:rsid w:val="001700D8"/>
    <w:rsid w:val="00170291"/>
    <w:rsid w:val="0017078D"/>
    <w:rsid w:val="0017088A"/>
    <w:rsid w:val="001708B7"/>
    <w:rsid w:val="00170977"/>
    <w:rsid w:val="001718E3"/>
    <w:rsid w:val="00171A61"/>
    <w:rsid w:val="00171EE8"/>
    <w:rsid w:val="001724BD"/>
    <w:rsid w:val="00172532"/>
    <w:rsid w:val="00172594"/>
    <w:rsid w:val="001726B8"/>
    <w:rsid w:val="001727B6"/>
    <w:rsid w:val="00172BEC"/>
    <w:rsid w:val="00172D48"/>
    <w:rsid w:val="00172D9F"/>
    <w:rsid w:val="00172F5E"/>
    <w:rsid w:val="001732B1"/>
    <w:rsid w:val="001732CC"/>
    <w:rsid w:val="0017349A"/>
    <w:rsid w:val="00174433"/>
    <w:rsid w:val="00174444"/>
    <w:rsid w:val="00174505"/>
    <w:rsid w:val="00174633"/>
    <w:rsid w:val="00174833"/>
    <w:rsid w:val="00174983"/>
    <w:rsid w:val="001749D7"/>
    <w:rsid w:val="00174D85"/>
    <w:rsid w:val="00174DAD"/>
    <w:rsid w:val="00174E16"/>
    <w:rsid w:val="00174FF1"/>
    <w:rsid w:val="00175721"/>
    <w:rsid w:val="00175B4A"/>
    <w:rsid w:val="00175C58"/>
    <w:rsid w:val="00175E97"/>
    <w:rsid w:val="00175FD9"/>
    <w:rsid w:val="00176127"/>
    <w:rsid w:val="00176192"/>
    <w:rsid w:val="0017649E"/>
    <w:rsid w:val="0017658E"/>
    <w:rsid w:val="001777A1"/>
    <w:rsid w:val="0017790A"/>
    <w:rsid w:val="00177B69"/>
    <w:rsid w:val="00177DFC"/>
    <w:rsid w:val="00177E62"/>
    <w:rsid w:val="00177F32"/>
    <w:rsid w:val="00177F3D"/>
    <w:rsid w:val="001801C2"/>
    <w:rsid w:val="0018033E"/>
    <w:rsid w:val="001803E0"/>
    <w:rsid w:val="001804C3"/>
    <w:rsid w:val="00180518"/>
    <w:rsid w:val="001807DA"/>
    <w:rsid w:val="0018085D"/>
    <w:rsid w:val="0018138B"/>
    <w:rsid w:val="001818C4"/>
    <w:rsid w:val="0018190D"/>
    <w:rsid w:val="00181A5B"/>
    <w:rsid w:val="001824A7"/>
    <w:rsid w:val="001824DA"/>
    <w:rsid w:val="001828EE"/>
    <w:rsid w:val="00183006"/>
    <w:rsid w:val="00183D11"/>
    <w:rsid w:val="00183D62"/>
    <w:rsid w:val="00183E39"/>
    <w:rsid w:val="00183FA6"/>
    <w:rsid w:val="00184280"/>
    <w:rsid w:val="0018431F"/>
    <w:rsid w:val="0018437D"/>
    <w:rsid w:val="001846B6"/>
    <w:rsid w:val="001848E1"/>
    <w:rsid w:val="00184A39"/>
    <w:rsid w:val="00184AD3"/>
    <w:rsid w:val="00184BBE"/>
    <w:rsid w:val="00184D3F"/>
    <w:rsid w:val="00184D98"/>
    <w:rsid w:val="001850BC"/>
    <w:rsid w:val="00185342"/>
    <w:rsid w:val="001857A2"/>
    <w:rsid w:val="00185AB3"/>
    <w:rsid w:val="0018650D"/>
    <w:rsid w:val="001865EA"/>
    <w:rsid w:val="0018663A"/>
    <w:rsid w:val="00186A2A"/>
    <w:rsid w:val="00186DAE"/>
    <w:rsid w:val="001878FF"/>
    <w:rsid w:val="00187A9B"/>
    <w:rsid w:val="00187F40"/>
    <w:rsid w:val="00187F44"/>
    <w:rsid w:val="00187F75"/>
    <w:rsid w:val="0019025D"/>
    <w:rsid w:val="001907F0"/>
    <w:rsid w:val="001908E9"/>
    <w:rsid w:val="001909C1"/>
    <w:rsid w:val="00190EFC"/>
    <w:rsid w:val="00191115"/>
    <w:rsid w:val="001911C5"/>
    <w:rsid w:val="0019199D"/>
    <w:rsid w:val="00191E8D"/>
    <w:rsid w:val="00191F7D"/>
    <w:rsid w:val="001923A6"/>
    <w:rsid w:val="001926B8"/>
    <w:rsid w:val="001929C3"/>
    <w:rsid w:val="00192C89"/>
    <w:rsid w:val="00192E04"/>
    <w:rsid w:val="00193872"/>
    <w:rsid w:val="00193CA8"/>
    <w:rsid w:val="00193EE9"/>
    <w:rsid w:val="00193FB7"/>
    <w:rsid w:val="001942FD"/>
    <w:rsid w:val="001947D7"/>
    <w:rsid w:val="001958B3"/>
    <w:rsid w:val="001959F0"/>
    <w:rsid w:val="00195C4F"/>
    <w:rsid w:val="00195F78"/>
    <w:rsid w:val="0019607A"/>
    <w:rsid w:val="00196211"/>
    <w:rsid w:val="0019628A"/>
    <w:rsid w:val="001962E0"/>
    <w:rsid w:val="0019653E"/>
    <w:rsid w:val="001966DD"/>
    <w:rsid w:val="001968F7"/>
    <w:rsid w:val="00196C53"/>
    <w:rsid w:val="00196D64"/>
    <w:rsid w:val="00196D89"/>
    <w:rsid w:val="00196F21"/>
    <w:rsid w:val="001976B8"/>
    <w:rsid w:val="001976C9"/>
    <w:rsid w:val="0019770C"/>
    <w:rsid w:val="00197A62"/>
    <w:rsid w:val="00197AD5"/>
    <w:rsid w:val="00197BC1"/>
    <w:rsid w:val="00197D08"/>
    <w:rsid w:val="00197D7D"/>
    <w:rsid w:val="00197FA9"/>
    <w:rsid w:val="001A00D3"/>
    <w:rsid w:val="001A052C"/>
    <w:rsid w:val="001A058A"/>
    <w:rsid w:val="001A0647"/>
    <w:rsid w:val="001A0D1B"/>
    <w:rsid w:val="001A0D63"/>
    <w:rsid w:val="001A0D7C"/>
    <w:rsid w:val="001A1AF9"/>
    <w:rsid w:val="001A24C9"/>
    <w:rsid w:val="001A265A"/>
    <w:rsid w:val="001A28BD"/>
    <w:rsid w:val="001A28D4"/>
    <w:rsid w:val="001A29D7"/>
    <w:rsid w:val="001A2B41"/>
    <w:rsid w:val="001A2CCD"/>
    <w:rsid w:val="001A2E3D"/>
    <w:rsid w:val="001A2EAE"/>
    <w:rsid w:val="001A347E"/>
    <w:rsid w:val="001A366F"/>
    <w:rsid w:val="001A36F7"/>
    <w:rsid w:val="001A3A7A"/>
    <w:rsid w:val="001A3C3F"/>
    <w:rsid w:val="001A42E1"/>
    <w:rsid w:val="001A43E4"/>
    <w:rsid w:val="001A45A2"/>
    <w:rsid w:val="001A47EB"/>
    <w:rsid w:val="001A4847"/>
    <w:rsid w:val="001A484E"/>
    <w:rsid w:val="001A4934"/>
    <w:rsid w:val="001A4A30"/>
    <w:rsid w:val="001A4BC5"/>
    <w:rsid w:val="001A53ED"/>
    <w:rsid w:val="001A5561"/>
    <w:rsid w:val="001A5594"/>
    <w:rsid w:val="001A56EB"/>
    <w:rsid w:val="001A58B7"/>
    <w:rsid w:val="001A61AE"/>
    <w:rsid w:val="001A6321"/>
    <w:rsid w:val="001A64E6"/>
    <w:rsid w:val="001A6785"/>
    <w:rsid w:val="001A712C"/>
    <w:rsid w:val="001A74C1"/>
    <w:rsid w:val="001A7637"/>
    <w:rsid w:val="001A76F9"/>
    <w:rsid w:val="001A78B7"/>
    <w:rsid w:val="001A7A0E"/>
    <w:rsid w:val="001A7CD4"/>
    <w:rsid w:val="001A7CF2"/>
    <w:rsid w:val="001A7DED"/>
    <w:rsid w:val="001B00BD"/>
    <w:rsid w:val="001B0946"/>
    <w:rsid w:val="001B09DF"/>
    <w:rsid w:val="001B0E55"/>
    <w:rsid w:val="001B0E99"/>
    <w:rsid w:val="001B0F17"/>
    <w:rsid w:val="001B0F54"/>
    <w:rsid w:val="001B141C"/>
    <w:rsid w:val="001B1825"/>
    <w:rsid w:val="001B1B09"/>
    <w:rsid w:val="001B1EEF"/>
    <w:rsid w:val="001B1FBC"/>
    <w:rsid w:val="001B203D"/>
    <w:rsid w:val="001B2070"/>
    <w:rsid w:val="001B2577"/>
    <w:rsid w:val="001B25D6"/>
    <w:rsid w:val="001B2AE9"/>
    <w:rsid w:val="001B2AF3"/>
    <w:rsid w:val="001B3096"/>
    <w:rsid w:val="001B330F"/>
    <w:rsid w:val="001B35CE"/>
    <w:rsid w:val="001B375C"/>
    <w:rsid w:val="001B380B"/>
    <w:rsid w:val="001B3D2A"/>
    <w:rsid w:val="001B430E"/>
    <w:rsid w:val="001B4312"/>
    <w:rsid w:val="001B43FB"/>
    <w:rsid w:val="001B45CF"/>
    <w:rsid w:val="001B4626"/>
    <w:rsid w:val="001B4B4B"/>
    <w:rsid w:val="001B5100"/>
    <w:rsid w:val="001B53EA"/>
    <w:rsid w:val="001B5ABF"/>
    <w:rsid w:val="001B5BCD"/>
    <w:rsid w:val="001B5C90"/>
    <w:rsid w:val="001B607B"/>
    <w:rsid w:val="001B644A"/>
    <w:rsid w:val="001B65AA"/>
    <w:rsid w:val="001B6611"/>
    <w:rsid w:val="001B6742"/>
    <w:rsid w:val="001B6B45"/>
    <w:rsid w:val="001B7674"/>
    <w:rsid w:val="001B79AD"/>
    <w:rsid w:val="001B7BA1"/>
    <w:rsid w:val="001B7EA5"/>
    <w:rsid w:val="001B7ECF"/>
    <w:rsid w:val="001B7F99"/>
    <w:rsid w:val="001C0086"/>
    <w:rsid w:val="001C033F"/>
    <w:rsid w:val="001C072C"/>
    <w:rsid w:val="001C08C6"/>
    <w:rsid w:val="001C0BA5"/>
    <w:rsid w:val="001C0D0F"/>
    <w:rsid w:val="001C0E19"/>
    <w:rsid w:val="001C104A"/>
    <w:rsid w:val="001C133C"/>
    <w:rsid w:val="001C1378"/>
    <w:rsid w:val="001C14F8"/>
    <w:rsid w:val="001C155E"/>
    <w:rsid w:val="001C19D5"/>
    <w:rsid w:val="001C1BED"/>
    <w:rsid w:val="001C20C0"/>
    <w:rsid w:val="001C2283"/>
    <w:rsid w:val="001C250D"/>
    <w:rsid w:val="001C2536"/>
    <w:rsid w:val="001C2744"/>
    <w:rsid w:val="001C2E35"/>
    <w:rsid w:val="001C2FB2"/>
    <w:rsid w:val="001C366F"/>
    <w:rsid w:val="001C379F"/>
    <w:rsid w:val="001C4623"/>
    <w:rsid w:val="001C47F5"/>
    <w:rsid w:val="001C4BDF"/>
    <w:rsid w:val="001C5367"/>
    <w:rsid w:val="001C554C"/>
    <w:rsid w:val="001C5675"/>
    <w:rsid w:val="001C57F9"/>
    <w:rsid w:val="001C5AA5"/>
    <w:rsid w:val="001C5BD3"/>
    <w:rsid w:val="001C5DF8"/>
    <w:rsid w:val="001C61FF"/>
    <w:rsid w:val="001C64BF"/>
    <w:rsid w:val="001C68C5"/>
    <w:rsid w:val="001C6D92"/>
    <w:rsid w:val="001C70FC"/>
    <w:rsid w:val="001C7196"/>
    <w:rsid w:val="001C71CE"/>
    <w:rsid w:val="001C726E"/>
    <w:rsid w:val="001C7367"/>
    <w:rsid w:val="001C74AF"/>
    <w:rsid w:val="001C7616"/>
    <w:rsid w:val="001C78BB"/>
    <w:rsid w:val="001D0161"/>
    <w:rsid w:val="001D01EC"/>
    <w:rsid w:val="001D0268"/>
    <w:rsid w:val="001D0475"/>
    <w:rsid w:val="001D0716"/>
    <w:rsid w:val="001D12A0"/>
    <w:rsid w:val="001D14BD"/>
    <w:rsid w:val="001D194C"/>
    <w:rsid w:val="001D2014"/>
    <w:rsid w:val="001D2306"/>
    <w:rsid w:val="001D2308"/>
    <w:rsid w:val="001D2372"/>
    <w:rsid w:val="001D23BB"/>
    <w:rsid w:val="001D244B"/>
    <w:rsid w:val="001D2676"/>
    <w:rsid w:val="001D26CE"/>
    <w:rsid w:val="001D272D"/>
    <w:rsid w:val="001D2978"/>
    <w:rsid w:val="001D3189"/>
    <w:rsid w:val="001D324A"/>
    <w:rsid w:val="001D336F"/>
    <w:rsid w:val="001D35B8"/>
    <w:rsid w:val="001D3658"/>
    <w:rsid w:val="001D36F8"/>
    <w:rsid w:val="001D3912"/>
    <w:rsid w:val="001D3A84"/>
    <w:rsid w:val="001D40E2"/>
    <w:rsid w:val="001D412B"/>
    <w:rsid w:val="001D44AB"/>
    <w:rsid w:val="001D4837"/>
    <w:rsid w:val="001D4B65"/>
    <w:rsid w:val="001D4EDB"/>
    <w:rsid w:val="001D5404"/>
    <w:rsid w:val="001D553A"/>
    <w:rsid w:val="001D5560"/>
    <w:rsid w:val="001D5775"/>
    <w:rsid w:val="001D59C6"/>
    <w:rsid w:val="001D5C63"/>
    <w:rsid w:val="001D6026"/>
    <w:rsid w:val="001D62BF"/>
    <w:rsid w:val="001D6414"/>
    <w:rsid w:val="001D661E"/>
    <w:rsid w:val="001D6CE6"/>
    <w:rsid w:val="001D6D80"/>
    <w:rsid w:val="001D6F5B"/>
    <w:rsid w:val="001D73F7"/>
    <w:rsid w:val="001D7405"/>
    <w:rsid w:val="001D7769"/>
    <w:rsid w:val="001D7986"/>
    <w:rsid w:val="001D7A49"/>
    <w:rsid w:val="001D7CD9"/>
    <w:rsid w:val="001E04C1"/>
    <w:rsid w:val="001E060D"/>
    <w:rsid w:val="001E1253"/>
    <w:rsid w:val="001E16D9"/>
    <w:rsid w:val="001E179B"/>
    <w:rsid w:val="001E18DD"/>
    <w:rsid w:val="001E1B27"/>
    <w:rsid w:val="001E1B9F"/>
    <w:rsid w:val="001E1FBB"/>
    <w:rsid w:val="001E20EC"/>
    <w:rsid w:val="001E282D"/>
    <w:rsid w:val="001E287B"/>
    <w:rsid w:val="001E2F05"/>
    <w:rsid w:val="001E3282"/>
    <w:rsid w:val="001E34F6"/>
    <w:rsid w:val="001E387E"/>
    <w:rsid w:val="001E39E0"/>
    <w:rsid w:val="001E3DB0"/>
    <w:rsid w:val="001E3F62"/>
    <w:rsid w:val="001E4526"/>
    <w:rsid w:val="001E45B6"/>
    <w:rsid w:val="001E472B"/>
    <w:rsid w:val="001E4982"/>
    <w:rsid w:val="001E4B3F"/>
    <w:rsid w:val="001E4C5B"/>
    <w:rsid w:val="001E4F92"/>
    <w:rsid w:val="001E5225"/>
    <w:rsid w:val="001E56C4"/>
    <w:rsid w:val="001E57E5"/>
    <w:rsid w:val="001E5E9F"/>
    <w:rsid w:val="001E632A"/>
    <w:rsid w:val="001E6AAF"/>
    <w:rsid w:val="001E6B26"/>
    <w:rsid w:val="001E6DFF"/>
    <w:rsid w:val="001E6F4F"/>
    <w:rsid w:val="001E6F9A"/>
    <w:rsid w:val="001E7094"/>
    <w:rsid w:val="001E720B"/>
    <w:rsid w:val="001E739C"/>
    <w:rsid w:val="001E7431"/>
    <w:rsid w:val="001E7959"/>
    <w:rsid w:val="001E7964"/>
    <w:rsid w:val="001E79B7"/>
    <w:rsid w:val="001E79F7"/>
    <w:rsid w:val="001E7A81"/>
    <w:rsid w:val="001E7EF7"/>
    <w:rsid w:val="001F0027"/>
    <w:rsid w:val="001F0252"/>
    <w:rsid w:val="001F054D"/>
    <w:rsid w:val="001F0D12"/>
    <w:rsid w:val="001F0F30"/>
    <w:rsid w:val="001F122B"/>
    <w:rsid w:val="001F135E"/>
    <w:rsid w:val="001F13FA"/>
    <w:rsid w:val="001F15FE"/>
    <w:rsid w:val="001F163E"/>
    <w:rsid w:val="001F1B19"/>
    <w:rsid w:val="001F2329"/>
    <w:rsid w:val="001F2362"/>
    <w:rsid w:val="001F2D00"/>
    <w:rsid w:val="001F317E"/>
    <w:rsid w:val="001F333C"/>
    <w:rsid w:val="001F335A"/>
    <w:rsid w:val="001F33BC"/>
    <w:rsid w:val="001F3974"/>
    <w:rsid w:val="001F3BA8"/>
    <w:rsid w:val="001F3C64"/>
    <w:rsid w:val="001F3D9F"/>
    <w:rsid w:val="001F483D"/>
    <w:rsid w:val="001F4A35"/>
    <w:rsid w:val="001F4B63"/>
    <w:rsid w:val="001F4CD6"/>
    <w:rsid w:val="001F4DF0"/>
    <w:rsid w:val="001F4F35"/>
    <w:rsid w:val="001F532C"/>
    <w:rsid w:val="001F54B9"/>
    <w:rsid w:val="001F57A2"/>
    <w:rsid w:val="001F6593"/>
    <w:rsid w:val="001F687E"/>
    <w:rsid w:val="001F736A"/>
    <w:rsid w:val="001F7FB2"/>
    <w:rsid w:val="0020049E"/>
    <w:rsid w:val="002009E1"/>
    <w:rsid w:val="00200A19"/>
    <w:rsid w:val="00200CA1"/>
    <w:rsid w:val="0020128F"/>
    <w:rsid w:val="002017B3"/>
    <w:rsid w:val="0020237E"/>
    <w:rsid w:val="00202461"/>
    <w:rsid w:val="00202481"/>
    <w:rsid w:val="00202572"/>
    <w:rsid w:val="0020264F"/>
    <w:rsid w:val="002027B7"/>
    <w:rsid w:val="00202BF6"/>
    <w:rsid w:val="00202EEE"/>
    <w:rsid w:val="00203086"/>
    <w:rsid w:val="00203122"/>
    <w:rsid w:val="00203193"/>
    <w:rsid w:val="00203519"/>
    <w:rsid w:val="0020358F"/>
    <w:rsid w:val="002039A2"/>
    <w:rsid w:val="00203E58"/>
    <w:rsid w:val="0020402E"/>
    <w:rsid w:val="002040AA"/>
    <w:rsid w:val="002041D9"/>
    <w:rsid w:val="002046FD"/>
    <w:rsid w:val="00204C77"/>
    <w:rsid w:val="002050B4"/>
    <w:rsid w:val="0020519E"/>
    <w:rsid w:val="002051BA"/>
    <w:rsid w:val="002052EA"/>
    <w:rsid w:val="0020538A"/>
    <w:rsid w:val="002058C5"/>
    <w:rsid w:val="00205F87"/>
    <w:rsid w:val="0020622D"/>
    <w:rsid w:val="002062E6"/>
    <w:rsid w:val="00206308"/>
    <w:rsid w:val="00206479"/>
    <w:rsid w:val="0020670F"/>
    <w:rsid w:val="00207073"/>
    <w:rsid w:val="00207439"/>
    <w:rsid w:val="00207925"/>
    <w:rsid w:val="00207D15"/>
    <w:rsid w:val="00207EF7"/>
    <w:rsid w:val="002101B2"/>
    <w:rsid w:val="0021035D"/>
    <w:rsid w:val="00210508"/>
    <w:rsid w:val="00210767"/>
    <w:rsid w:val="002108E3"/>
    <w:rsid w:val="0021102F"/>
    <w:rsid w:val="0021109C"/>
    <w:rsid w:val="002112E2"/>
    <w:rsid w:val="002116F2"/>
    <w:rsid w:val="00211893"/>
    <w:rsid w:val="00211C55"/>
    <w:rsid w:val="00212001"/>
    <w:rsid w:val="00212152"/>
    <w:rsid w:val="00212421"/>
    <w:rsid w:val="0021243E"/>
    <w:rsid w:val="0021253B"/>
    <w:rsid w:val="002125A9"/>
    <w:rsid w:val="0021276C"/>
    <w:rsid w:val="00212830"/>
    <w:rsid w:val="00212D8A"/>
    <w:rsid w:val="00212FC2"/>
    <w:rsid w:val="0021317E"/>
    <w:rsid w:val="00213195"/>
    <w:rsid w:val="002134CB"/>
    <w:rsid w:val="00213752"/>
    <w:rsid w:val="002137EC"/>
    <w:rsid w:val="00213A68"/>
    <w:rsid w:val="0021447D"/>
    <w:rsid w:val="00214667"/>
    <w:rsid w:val="0021467F"/>
    <w:rsid w:val="00214745"/>
    <w:rsid w:val="00214A71"/>
    <w:rsid w:val="00214B12"/>
    <w:rsid w:val="002153AF"/>
    <w:rsid w:val="00215425"/>
    <w:rsid w:val="00215485"/>
    <w:rsid w:val="00215D79"/>
    <w:rsid w:val="00215E76"/>
    <w:rsid w:val="00215EEE"/>
    <w:rsid w:val="00216925"/>
    <w:rsid w:val="00216A1F"/>
    <w:rsid w:val="00216BCA"/>
    <w:rsid w:val="00216CA3"/>
    <w:rsid w:val="00216F3B"/>
    <w:rsid w:val="00216FE7"/>
    <w:rsid w:val="00216FEA"/>
    <w:rsid w:val="00217144"/>
    <w:rsid w:val="002173BE"/>
    <w:rsid w:val="00217466"/>
    <w:rsid w:val="002174A2"/>
    <w:rsid w:val="002177DE"/>
    <w:rsid w:val="00217836"/>
    <w:rsid w:val="00220085"/>
    <w:rsid w:val="00220369"/>
    <w:rsid w:val="00220DFC"/>
    <w:rsid w:val="00220E71"/>
    <w:rsid w:val="00221610"/>
    <w:rsid w:val="0022182E"/>
    <w:rsid w:val="00221D9B"/>
    <w:rsid w:val="00221DBC"/>
    <w:rsid w:val="002224BC"/>
    <w:rsid w:val="00222562"/>
    <w:rsid w:val="00222E32"/>
    <w:rsid w:val="002231B6"/>
    <w:rsid w:val="002231F4"/>
    <w:rsid w:val="00223390"/>
    <w:rsid w:val="002235EC"/>
    <w:rsid w:val="00223B10"/>
    <w:rsid w:val="00223D8B"/>
    <w:rsid w:val="00223FEA"/>
    <w:rsid w:val="00224442"/>
    <w:rsid w:val="00224760"/>
    <w:rsid w:val="0022481F"/>
    <w:rsid w:val="002249B1"/>
    <w:rsid w:val="002253E0"/>
    <w:rsid w:val="00225A63"/>
    <w:rsid w:val="00225F56"/>
    <w:rsid w:val="002262C8"/>
    <w:rsid w:val="00226508"/>
    <w:rsid w:val="00226D4C"/>
    <w:rsid w:val="00226F77"/>
    <w:rsid w:val="002279AB"/>
    <w:rsid w:val="00227EFF"/>
    <w:rsid w:val="0023007E"/>
    <w:rsid w:val="00230378"/>
    <w:rsid w:val="0023045F"/>
    <w:rsid w:val="0023051B"/>
    <w:rsid w:val="00230D2F"/>
    <w:rsid w:val="00230D8A"/>
    <w:rsid w:val="002311A7"/>
    <w:rsid w:val="002313FA"/>
    <w:rsid w:val="00231949"/>
    <w:rsid w:val="00231A4D"/>
    <w:rsid w:val="00231ADC"/>
    <w:rsid w:val="00231C2A"/>
    <w:rsid w:val="002323B3"/>
    <w:rsid w:val="0023275B"/>
    <w:rsid w:val="00232BD5"/>
    <w:rsid w:val="00232D47"/>
    <w:rsid w:val="00232EED"/>
    <w:rsid w:val="0023354C"/>
    <w:rsid w:val="002335E6"/>
    <w:rsid w:val="00233846"/>
    <w:rsid w:val="002338BC"/>
    <w:rsid w:val="00233A66"/>
    <w:rsid w:val="0023452D"/>
    <w:rsid w:val="00234619"/>
    <w:rsid w:val="002347F1"/>
    <w:rsid w:val="00234B0B"/>
    <w:rsid w:val="00234D15"/>
    <w:rsid w:val="0023518D"/>
    <w:rsid w:val="00235476"/>
    <w:rsid w:val="00235C6B"/>
    <w:rsid w:val="00235CAA"/>
    <w:rsid w:val="00235D73"/>
    <w:rsid w:val="00236258"/>
    <w:rsid w:val="00236667"/>
    <w:rsid w:val="0023691E"/>
    <w:rsid w:val="00236B58"/>
    <w:rsid w:val="002374F2"/>
    <w:rsid w:val="002377F3"/>
    <w:rsid w:val="00240068"/>
    <w:rsid w:val="00240242"/>
    <w:rsid w:val="0024024A"/>
    <w:rsid w:val="00240E45"/>
    <w:rsid w:val="00240FC3"/>
    <w:rsid w:val="002410B9"/>
    <w:rsid w:val="0024115B"/>
    <w:rsid w:val="00241263"/>
    <w:rsid w:val="00241ADF"/>
    <w:rsid w:val="00241B8A"/>
    <w:rsid w:val="00241DC2"/>
    <w:rsid w:val="0024201F"/>
    <w:rsid w:val="0024209F"/>
    <w:rsid w:val="0024229F"/>
    <w:rsid w:val="00242D92"/>
    <w:rsid w:val="00242E13"/>
    <w:rsid w:val="00242F1E"/>
    <w:rsid w:val="00243189"/>
    <w:rsid w:val="0024337C"/>
    <w:rsid w:val="0024377F"/>
    <w:rsid w:val="002438CC"/>
    <w:rsid w:val="00243957"/>
    <w:rsid w:val="0024398C"/>
    <w:rsid w:val="00243EFF"/>
    <w:rsid w:val="00243F7D"/>
    <w:rsid w:val="00243FB8"/>
    <w:rsid w:val="00244228"/>
    <w:rsid w:val="00244519"/>
    <w:rsid w:val="002446E0"/>
    <w:rsid w:val="00244827"/>
    <w:rsid w:val="002449E4"/>
    <w:rsid w:val="00245196"/>
    <w:rsid w:val="00245499"/>
    <w:rsid w:val="00245983"/>
    <w:rsid w:val="0024599F"/>
    <w:rsid w:val="00245ABF"/>
    <w:rsid w:val="00245DED"/>
    <w:rsid w:val="0024625E"/>
    <w:rsid w:val="002464C2"/>
    <w:rsid w:val="002469E7"/>
    <w:rsid w:val="00246B62"/>
    <w:rsid w:val="00246B70"/>
    <w:rsid w:val="00246DFD"/>
    <w:rsid w:val="00246E30"/>
    <w:rsid w:val="00246F69"/>
    <w:rsid w:val="00247018"/>
    <w:rsid w:val="00247148"/>
    <w:rsid w:val="00247165"/>
    <w:rsid w:val="00247ABB"/>
    <w:rsid w:val="00247DCA"/>
    <w:rsid w:val="00247ECD"/>
    <w:rsid w:val="00247FCF"/>
    <w:rsid w:val="002501D8"/>
    <w:rsid w:val="00250352"/>
    <w:rsid w:val="002503AF"/>
    <w:rsid w:val="00250A4E"/>
    <w:rsid w:val="00250C65"/>
    <w:rsid w:val="00250D7F"/>
    <w:rsid w:val="00250D8C"/>
    <w:rsid w:val="00250F13"/>
    <w:rsid w:val="00250FEA"/>
    <w:rsid w:val="0025107D"/>
    <w:rsid w:val="0025126A"/>
    <w:rsid w:val="0025190C"/>
    <w:rsid w:val="00251B80"/>
    <w:rsid w:val="00252146"/>
    <w:rsid w:val="0025242B"/>
    <w:rsid w:val="00252BEE"/>
    <w:rsid w:val="00252CC8"/>
    <w:rsid w:val="00252DDB"/>
    <w:rsid w:val="0025322E"/>
    <w:rsid w:val="0025384C"/>
    <w:rsid w:val="0025395E"/>
    <w:rsid w:val="00253B0E"/>
    <w:rsid w:val="00253DC8"/>
    <w:rsid w:val="0025411D"/>
    <w:rsid w:val="0025422D"/>
    <w:rsid w:val="00254380"/>
    <w:rsid w:val="00254587"/>
    <w:rsid w:val="002547DE"/>
    <w:rsid w:val="00254FB0"/>
    <w:rsid w:val="00255023"/>
    <w:rsid w:val="00255516"/>
    <w:rsid w:val="002555A3"/>
    <w:rsid w:val="0025581C"/>
    <w:rsid w:val="002558FD"/>
    <w:rsid w:val="002558FF"/>
    <w:rsid w:val="00255A97"/>
    <w:rsid w:val="00255DA7"/>
    <w:rsid w:val="002560A9"/>
    <w:rsid w:val="0025611A"/>
    <w:rsid w:val="00256853"/>
    <w:rsid w:val="00256B84"/>
    <w:rsid w:val="00256DA1"/>
    <w:rsid w:val="00257562"/>
    <w:rsid w:val="002575B1"/>
    <w:rsid w:val="002576FE"/>
    <w:rsid w:val="00257AC0"/>
    <w:rsid w:val="00260E66"/>
    <w:rsid w:val="00261104"/>
    <w:rsid w:val="00261271"/>
    <w:rsid w:val="002612F7"/>
    <w:rsid w:val="00261851"/>
    <w:rsid w:val="002618C3"/>
    <w:rsid w:val="002618E5"/>
    <w:rsid w:val="00261AFB"/>
    <w:rsid w:val="00261B4C"/>
    <w:rsid w:val="00261B56"/>
    <w:rsid w:val="00261C2E"/>
    <w:rsid w:val="00261ECA"/>
    <w:rsid w:val="00262191"/>
    <w:rsid w:val="0026223A"/>
    <w:rsid w:val="00262AB2"/>
    <w:rsid w:val="00262E71"/>
    <w:rsid w:val="00262F15"/>
    <w:rsid w:val="00262F4C"/>
    <w:rsid w:val="00262F72"/>
    <w:rsid w:val="00262FAE"/>
    <w:rsid w:val="00263057"/>
    <w:rsid w:val="00263126"/>
    <w:rsid w:val="00263196"/>
    <w:rsid w:val="0026334C"/>
    <w:rsid w:val="0026348E"/>
    <w:rsid w:val="002635F9"/>
    <w:rsid w:val="00263814"/>
    <w:rsid w:val="00263DB0"/>
    <w:rsid w:val="0026434E"/>
    <w:rsid w:val="00264508"/>
    <w:rsid w:val="002649D5"/>
    <w:rsid w:val="00264AA1"/>
    <w:rsid w:val="00264F25"/>
    <w:rsid w:val="00264F55"/>
    <w:rsid w:val="0026537B"/>
    <w:rsid w:val="002654A4"/>
    <w:rsid w:val="00265505"/>
    <w:rsid w:val="0026572D"/>
    <w:rsid w:val="00265CD9"/>
    <w:rsid w:val="00265CF0"/>
    <w:rsid w:val="00265DED"/>
    <w:rsid w:val="00265FC2"/>
    <w:rsid w:val="002666B6"/>
    <w:rsid w:val="00266877"/>
    <w:rsid w:val="00266B07"/>
    <w:rsid w:val="00266C5C"/>
    <w:rsid w:val="00266DA9"/>
    <w:rsid w:val="00267ACB"/>
    <w:rsid w:val="00267E43"/>
    <w:rsid w:val="00267FB0"/>
    <w:rsid w:val="00270026"/>
    <w:rsid w:val="002702AB"/>
    <w:rsid w:val="00270A59"/>
    <w:rsid w:val="00270F20"/>
    <w:rsid w:val="00271B79"/>
    <w:rsid w:val="00271E0C"/>
    <w:rsid w:val="00272431"/>
    <w:rsid w:val="00272490"/>
    <w:rsid w:val="0027286C"/>
    <w:rsid w:val="00272AA2"/>
    <w:rsid w:val="00272EA7"/>
    <w:rsid w:val="00272F98"/>
    <w:rsid w:val="00273310"/>
    <w:rsid w:val="002733E0"/>
    <w:rsid w:val="002734F3"/>
    <w:rsid w:val="00273769"/>
    <w:rsid w:val="002737B9"/>
    <w:rsid w:val="0027396C"/>
    <w:rsid w:val="00274044"/>
    <w:rsid w:val="0027504C"/>
    <w:rsid w:val="002753C8"/>
    <w:rsid w:val="0027552E"/>
    <w:rsid w:val="00275B76"/>
    <w:rsid w:val="00275CC0"/>
    <w:rsid w:val="00275FA8"/>
    <w:rsid w:val="002769F1"/>
    <w:rsid w:val="00276B20"/>
    <w:rsid w:val="00276B72"/>
    <w:rsid w:val="00276CC3"/>
    <w:rsid w:val="00276D06"/>
    <w:rsid w:val="00276FCC"/>
    <w:rsid w:val="00277322"/>
    <w:rsid w:val="0027739D"/>
    <w:rsid w:val="00277486"/>
    <w:rsid w:val="002778AE"/>
    <w:rsid w:val="00277BF9"/>
    <w:rsid w:val="00277CBA"/>
    <w:rsid w:val="00277D5B"/>
    <w:rsid w:val="00277E0B"/>
    <w:rsid w:val="002800DD"/>
    <w:rsid w:val="00280287"/>
    <w:rsid w:val="0028032A"/>
    <w:rsid w:val="00280773"/>
    <w:rsid w:val="00280B04"/>
    <w:rsid w:val="00280D98"/>
    <w:rsid w:val="00280E16"/>
    <w:rsid w:val="0028102F"/>
    <w:rsid w:val="00281996"/>
    <w:rsid w:val="00281AD0"/>
    <w:rsid w:val="00281EAA"/>
    <w:rsid w:val="00281EDB"/>
    <w:rsid w:val="00282461"/>
    <w:rsid w:val="00282592"/>
    <w:rsid w:val="00282608"/>
    <w:rsid w:val="002826C9"/>
    <w:rsid w:val="00282723"/>
    <w:rsid w:val="00282970"/>
    <w:rsid w:val="00283066"/>
    <w:rsid w:val="00283188"/>
    <w:rsid w:val="002832EF"/>
    <w:rsid w:val="00283655"/>
    <w:rsid w:val="00283D2D"/>
    <w:rsid w:val="0028414E"/>
    <w:rsid w:val="00284B2B"/>
    <w:rsid w:val="00284EB0"/>
    <w:rsid w:val="00284F0F"/>
    <w:rsid w:val="00284F66"/>
    <w:rsid w:val="00284FC6"/>
    <w:rsid w:val="002851B6"/>
    <w:rsid w:val="00285322"/>
    <w:rsid w:val="002854E0"/>
    <w:rsid w:val="002855EA"/>
    <w:rsid w:val="00285B01"/>
    <w:rsid w:val="00285B6E"/>
    <w:rsid w:val="002860A9"/>
    <w:rsid w:val="0028628D"/>
    <w:rsid w:val="00286706"/>
    <w:rsid w:val="00286E7D"/>
    <w:rsid w:val="00286ECE"/>
    <w:rsid w:val="002871B2"/>
    <w:rsid w:val="002872CC"/>
    <w:rsid w:val="0028777B"/>
    <w:rsid w:val="0028778F"/>
    <w:rsid w:val="00287D00"/>
    <w:rsid w:val="00290121"/>
    <w:rsid w:val="002901DC"/>
    <w:rsid w:val="002902E9"/>
    <w:rsid w:val="00290455"/>
    <w:rsid w:val="0029049D"/>
    <w:rsid w:val="0029090A"/>
    <w:rsid w:val="00290CDF"/>
    <w:rsid w:val="00290EF8"/>
    <w:rsid w:val="0029116C"/>
    <w:rsid w:val="00291464"/>
    <w:rsid w:val="002914E3"/>
    <w:rsid w:val="00291524"/>
    <w:rsid w:val="00291526"/>
    <w:rsid w:val="0029196F"/>
    <w:rsid w:val="00291B9E"/>
    <w:rsid w:val="00291F2E"/>
    <w:rsid w:val="00291FE2"/>
    <w:rsid w:val="002925C4"/>
    <w:rsid w:val="002927FB"/>
    <w:rsid w:val="00292D4C"/>
    <w:rsid w:val="00292DE8"/>
    <w:rsid w:val="00292E4A"/>
    <w:rsid w:val="00293658"/>
    <w:rsid w:val="00293865"/>
    <w:rsid w:val="0029392F"/>
    <w:rsid w:val="00293DFD"/>
    <w:rsid w:val="002940E7"/>
    <w:rsid w:val="002942B8"/>
    <w:rsid w:val="00294CE5"/>
    <w:rsid w:val="00294EF8"/>
    <w:rsid w:val="00295092"/>
    <w:rsid w:val="002950DC"/>
    <w:rsid w:val="00295198"/>
    <w:rsid w:val="00295733"/>
    <w:rsid w:val="002957F2"/>
    <w:rsid w:val="00295A83"/>
    <w:rsid w:val="00295ABF"/>
    <w:rsid w:val="002961CB"/>
    <w:rsid w:val="0029631F"/>
    <w:rsid w:val="00296342"/>
    <w:rsid w:val="00296457"/>
    <w:rsid w:val="0029665C"/>
    <w:rsid w:val="0029685A"/>
    <w:rsid w:val="002969C1"/>
    <w:rsid w:val="002969D1"/>
    <w:rsid w:val="002969DD"/>
    <w:rsid w:val="00296B79"/>
    <w:rsid w:val="00296FA5"/>
    <w:rsid w:val="002971DE"/>
    <w:rsid w:val="00297574"/>
    <w:rsid w:val="002A0135"/>
    <w:rsid w:val="002A04C4"/>
    <w:rsid w:val="002A0D5E"/>
    <w:rsid w:val="002A103C"/>
    <w:rsid w:val="002A1110"/>
    <w:rsid w:val="002A14AB"/>
    <w:rsid w:val="002A19AF"/>
    <w:rsid w:val="002A1B52"/>
    <w:rsid w:val="002A1C85"/>
    <w:rsid w:val="002A1CF8"/>
    <w:rsid w:val="002A1D22"/>
    <w:rsid w:val="002A1F88"/>
    <w:rsid w:val="002A2017"/>
    <w:rsid w:val="002A2110"/>
    <w:rsid w:val="002A216F"/>
    <w:rsid w:val="002A24F4"/>
    <w:rsid w:val="002A24F5"/>
    <w:rsid w:val="002A278E"/>
    <w:rsid w:val="002A33CF"/>
    <w:rsid w:val="002A3554"/>
    <w:rsid w:val="002A36F6"/>
    <w:rsid w:val="002A376D"/>
    <w:rsid w:val="002A383D"/>
    <w:rsid w:val="002A388A"/>
    <w:rsid w:val="002A4163"/>
    <w:rsid w:val="002A41FC"/>
    <w:rsid w:val="002A431E"/>
    <w:rsid w:val="002A43FB"/>
    <w:rsid w:val="002A4671"/>
    <w:rsid w:val="002A4E5C"/>
    <w:rsid w:val="002A524E"/>
    <w:rsid w:val="002A56C6"/>
    <w:rsid w:val="002A56F7"/>
    <w:rsid w:val="002A5E6F"/>
    <w:rsid w:val="002A5EFC"/>
    <w:rsid w:val="002A60DE"/>
    <w:rsid w:val="002A6234"/>
    <w:rsid w:val="002A6568"/>
    <w:rsid w:val="002A6CFD"/>
    <w:rsid w:val="002A6DBB"/>
    <w:rsid w:val="002A6F54"/>
    <w:rsid w:val="002A702C"/>
    <w:rsid w:val="002A7128"/>
    <w:rsid w:val="002A72B7"/>
    <w:rsid w:val="002A759E"/>
    <w:rsid w:val="002A781A"/>
    <w:rsid w:val="002A788E"/>
    <w:rsid w:val="002A7A8B"/>
    <w:rsid w:val="002A7B93"/>
    <w:rsid w:val="002A7D6C"/>
    <w:rsid w:val="002A7E41"/>
    <w:rsid w:val="002A7F40"/>
    <w:rsid w:val="002B01EA"/>
    <w:rsid w:val="002B050B"/>
    <w:rsid w:val="002B06BA"/>
    <w:rsid w:val="002B090C"/>
    <w:rsid w:val="002B0A2B"/>
    <w:rsid w:val="002B0C1C"/>
    <w:rsid w:val="002B0CBF"/>
    <w:rsid w:val="002B136E"/>
    <w:rsid w:val="002B141B"/>
    <w:rsid w:val="002B1890"/>
    <w:rsid w:val="002B19B1"/>
    <w:rsid w:val="002B2284"/>
    <w:rsid w:val="002B26CB"/>
    <w:rsid w:val="002B26E6"/>
    <w:rsid w:val="002B2786"/>
    <w:rsid w:val="002B28A4"/>
    <w:rsid w:val="002B2EC6"/>
    <w:rsid w:val="002B2F43"/>
    <w:rsid w:val="002B349C"/>
    <w:rsid w:val="002B37C2"/>
    <w:rsid w:val="002B3C34"/>
    <w:rsid w:val="002B3CD5"/>
    <w:rsid w:val="002B3F03"/>
    <w:rsid w:val="002B3FE8"/>
    <w:rsid w:val="002B4193"/>
    <w:rsid w:val="002B43CB"/>
    <w:rsid w:val="002B4479"/>
    <w:rsid w:val="002B4694"/>
    <w:rsid w:val="002B46E8"/>
    <w:rsid w:val="002B4848"/>
    <w:rsid w:val="002B4A7E"/>
    <w:rsid w:val="002B4CA0"/>
    <w:rsid w:val="002B4D90"/>
    <w:rsid w:val="002B51B5"/>
    <w:rsid w:val="002B5E91"/>
    <w:rsid w:val="002B65C2"/>
    <w:rsid w:val="002B6941"/>
    <w:rsid w:val="002B6BB8"/>
    <w:rsid w:val="002B6EA9"/>
    <w:rsid w:val="002B7506"/>
    <w:rsid w:val="002C0488"/>
    <w:rsid w:val="002C04B3"/>
    <w:rsid w:val="002C06FC"/>
    <w:rsid w:val="002C08DC"/>
    <w:rsid w:val="002C0912"/>
    <w:rsid w:val="002C0A08"/>
    <w:rsid w:val="002C0BE6"/>
    <w:rsid w:val="002C0C19"/>
    <w:rsid w:val="002C0C6C"/>
    <w:rsid w:val="002C0DCF"/>
    <w:rsid w:val="002C147D"/>
    <w:rsid w:val="002C1F1F"/>
    <w:rsid w:val="002C21A4"/>
    <w:rsid w:val="002C2475"/>
    <w:rsid w:val="002C26ED"/>
    <w:rsid w:val="002C2EB6"/>
    <w:rsid w:val="002C2ED0"/>
    <w:rsid w:val="002C325E"/>
    <w:rsid w:val="002C351A"/>
    <w:rsid w:val="002C3685"/>
    <w:rsid w:val="002C369A"/>
    <w:rsid w:val="002C3767"/>
    <w:rsid w:val="002C3DFB"/>
    <w:rsid w:val="002C428C"/>
    <w:rsid w:val="002C44BD"/>
    <w:rsid w:val="002C4B40"/>
    <w:rsid w:val="002C4B4D"/>
    <w:rsid w:val="002C4CE1"/>
    <w:rsid w:val="002C4CF3"/>
    <w:rsid w:val="002C4FB1"/>
    <w:rsid w:val="002C51EA"/>
    <w:rsid w:val="002C52D9"/>
    <w:rsid w:val="002C5990"/>
    <w:rsid w:val="002C5B19"/>
    <w:rsid w:val="002C5B6A"/>
    <w:rsid w:val="002C6164"/>
    <w:rsid w:val="002C6295"/>
    <w:rsid w:val="002C6619"/>
    <w:rsid w:val="002C6A69"/>
    <w:rsid w:val="002C6C97"/>
    <w:rsid w:val="002C6EAF"/>
    <w:rsid w:val="002C736C"/>
    <w:rsid w:val="002C7377"/>
    <w:rsid w:val="002C7472"/>
    <w:rsid w:val="002C764A"/>
    <w:rsid w:val="002C79A0"/>
    <w:rsid w:val="002C7C26"/>
    <w:rsid w:val="002D01DB"/>
    <w:rsid w:val="002D0516"/>
    <w:rsid w:val="002D07E7"/>
    <w:rsid w:val="002D0B09"/>
    <w:rsid w:val="002D0CF4"/>
    <w:rsid w:val="002D0F5B"/>
    <w:rsid w:val="002D1239"/>
    <w:rsid w:val="002D145A"/>
    <w:rsid w:val="002D16FF"/>
    <w:rsid w:val="002D1948"/>
    <w:rsid w:val="002D19B2"/>
    <w:rsid w:val="002D1C3C"/>
    <w:rsid w:val="002D20F5"/>
    <w:rsid w:val="002D2380"/>
    <w:rsid w:val="002D239F"/>
    <w:rsid w:val="002D271B"/>
    <w:rsid w:val="002D2741"/>
    <w:rsid w:val="002D295D"/>
    <w:rsid w:val="002D2DE9"/>
    <w:rsid w:val="002D30EA"/>
    <w:rsid w:val="002D314A"/>
    <w:rsid w:val="002D3985"/>
    <w:rsid w:val="002D3C18"/>
    <w:rsid w:val="002D3F34"/>
    <w:rsid w:val="002D422B"/>
    <w:rsid w:val="002D435C"/>
    <w:rsid w:val="002D458D"/>
    <w:rsid w:val="002D4839"/>
    <w:rsid w:val="002D4A06"/>
    <w:rsid w:val="002D4E96"/>
    <w:rsid w:val="002D4F42"/>
    <w:rsid w:val="002D5290"/>
    <w:rsid w:val="002D5498"/>
    <w:rsid w:val="002D5523"/>
    <w:rsid w:val="002D5553"/>
    <w:rsid w:val="002D5999"/>
    <w:rsid w:val="002D5AB6"/>
    <w:rsid w:val="002D5C29"/>
    <w:rsid w:val="002D5FA2"/>
    <w:rsid w:val="002D60AF"/>
    <w:rsid w:val="002D61A6"/>
    <w:rsid w:val="002D6340"/>
    <w:rsid w:val="002D651A"/>
    <w:rsid w:val="002D65F1"/>
    <w:rsid w:val="002D6AD8"/>
    <w:rsid w:val="002D6B86"/>
    <w:rsid w:val="002D7255"/>
    <w:rsid w:val="002D7628"/>
    <w:rsid w:val="002D782F"/>
    <w:rsid w:val="002D7B99"/>
    <w:rsid w:val="002D7DD6"/>
    <w:rsid w:val="002D7FCF"/>
    <w:rsid w:val="002E019A"/>
    <w:rsid w:val="002E01E9"/>
    <w:rsid w:val="002E024D"/>
    <w:rsid w:val="002E06DB"/>
    <w:rsid w:val="002E08E7"/>
    <w:rsid w:val="002E0B9E"/>
    <w:rsid w:val="002E0E7F"/>
    <w:rsid w:val="002E1677"/>
    <w:rsid w:val="002E16D2"/>
    <w:rsid w:val="002E1853"/>
    <w:rsid w:val="002E1876"/>
    <w:rsid w:val="002E1904"/>
    <w:rsid w:val="002E1C10"/>
    <w:rsid w:val="002E2485"/>
    <w:rsid w:val="002E24E8"/>
    <w:rsid w:val="002E2DF1"/>
    <w:rsid w:val="002E35A0"/>
    <w:rsid w:val="002E374B"/>
    <w:rsid w:val="002E3B1F"/>
    <w:rsid w:val="002E3DDC"/>
    <w:rsid w:val="002E3ECB"/>
    <w:rsid w:val="002E43D0"/>
    <w:rsid w:val="002E48F1"/>
    <w:rsid w:val="002E4DAF"/>
    <w:rsid w:val="002E4DDD"/>
    <w:rsid w:val="002E555E"/>
    <w:rsid w:val="002E5642"/>
    <w:rsid w:val="002E5683"/>
    <w:rsid w:val="002E56D0"/>
    <w:rsid w:val="002E56D3"/>
    <w:rsid w:val="002E591D"/>
    <w:rsid w:val="002E642E"/>
    <w:rsid w:val="002E6464"/>
    <w:rsid w:val="002E6EDA"/>
    <w:rsid w:val="002E6F1A"/>
    <w:rsid w:val="002E6F91"/>
    <w:rsid w:val="002E71E9"/>
    <w:rsid w:val="002E75D8"/>
    <w:rsid w:val="002E768C"/>
    <w:rsid w:val="002E76A6"/>
    <w:rsid w:val="002E7761"/>
    <w:rsid w:val="002E7A50"/>
    <w:rsid w:val="002E7F7F"/>
    <w:rsid w:val="002F0174"/>
    <w:rsid w:val="002F06BE"/>
    <w:rsid w:val="002F0833"/>
    <w:rsid w:val="002F096C"/>
    <w:rsid w:val="002F0F19"/>
    <w:rsid w:val="002F1016"/>
    <w:rsid w:val="002F10E7"/>
    <w:rsid w:val="002F15A3"/>
    <w:rsid w:val="002F1651"/>
    <w:rsid w:val="002F17CB"/>
    <w:rsid w:val="002F2925"/>
    <w:rsid w:val="002F2A50"/>
    <w:rsid w:val="002F2B53"/>
    <w:rsid w:val="002F2B61"/>
    <w:rsid w:val="002F2D10"/>
    <w:rsid w:val="002F2D4E"/>
    <w:rsid w:val="002F31B8"/>
    <w:rsid w:val="002F33A1"/>
    <w:rsid w:val="002F3713"/>
    <w:rsid w:val="002F3C01"/>
    <w:rsid w:val="002F3F9B"/>
    <w:rsid w:val="002F41D3"/>
    <w:rsid w:val="002F4367"/>
    <w:rsid w:val="002F455F"/>
    <w:rsid w:val="002F4704"/>
    <w:rsid w:val="002F4A53"/>
    <w:rsid w:val="002F4E09"/>
    <w:rsid w:val="002F5049"/>
    <w:rsid w:val="002F51F3"/>
    <w:rsid w:val="002F529A"/>
    <w:rsid w:val="002F547D"/>
    <w:rsid w:val="002F548B"/>
    <w:rsid w:val="002F5642"/>
    <w:rsid w:val="002F56B5"/>
    <w:rsid w:val="002F59DD"/>
    <w:rsid w:val="002F5C58"/>
    <w:rsid w:val="002F608D"/>
    <w:rsid w:val="002F63DC"/>
    <w:rsid w:val="002F65A1"/>
    <w:rsid w:val="002F6626"/>
    <w:rsid w:val="002F6786"/>
    <w:rsid w:val="002F740D"/>
    <w:rsid w:val="002F74BB"/>
    <w:rsid w:val="002F7569"/>
    <w:rsid w:val="002F75EC"/>
    <w:rsid w:val="002F78F0"/>
    <w:rsid w:val="002F7919"/>
    <w:rsid w:val="002F7938"/>
    <w:rsid w:val="002F79D6"/>
    <w:rsid w:val="002F7D12"/>
    <w:rsid w:val="002F7F51"/>
    <w:rsid w:val="003004B6"/>
    <w:rsid w:val="00300D08"/>
    <w:rsid w:val="00300E2A"/>
    <w:rsid w:val="00300F01"/>
    <w:rsid w:val="00301023"/>
    <w:rsid w:val="003010A7"/>
    <w:rsid w:val="003011C3"/>
    <w:rsid w:val="0030127F"/>
    <w:rsid w:val="003013F7"/>
    <w:rsid w:val="00301821"/>
    <w:rsid w:val="00301CB5"/>
    <w:rsid w:val="00301E35"/>
    <w:rsid w:val="00301FDA"/>
    <w:rsid w:val="00302039"/>
    <w:rsid w:val="003020F4"/>
    <w:rsid w:val="00302646"/>
    <w:rsid w:val="00302E0F"/>
    <w:rsid w:val="00302F64"/>
    <w:rsid w:val="003033B6"/>
    <w:rsid w:val="00303789"/>
    <w:rsid w:val="00303821"/>
    <w:rsid w:val="00303886"/>
    <w:rsid w:val="00303B09"/>
    <w:rsid w:val="00304126"/>
    <w:rsid w:val="003041DF"/>
    <w:rsid w:val="00304687"/>
    <w:rsid w:val="0030480D"/>
    <w:rsid w:val="00304F1E"/>
    <w:rsid w:val="003050AC"/>
    <w:rsid w:val="0030592C"/>
    <w:rsid w:val="00305CF9"/>
    <w:rsid w:val="003061E0"/>
    <w:rsid w:val="00306222"/>
    <w:rsid w:val="00306353"/>
    <w:rsid w:val="003066F1"/>
    <w:rsid w:val="003067C0"/>
    <w:rsid w:val="00306A53"/>
    <w:rsid w:val="00306DA7"/>
    <w:rsid w:val="00306DCC"/>
    <w:rsid w:val="003071A1"/>
    <w:rsid w:val="0030725F"/>
    <w:rsid w:val="003072B7"/>
    <w:rsid w:val="00307364"/>
    <w:rsid w:val="003076B5"/>
    <w:rsid w:val="003077A6"/>
    <w:rsid w:val="003077EA"/>
    <w:rsid w:val="00307D3B"/>
    <w:rsid w:val="00307D94"/>
    <w:rsid w:val="00307EF1"/>
    <w:rsid w:val="00307F9B"/>
    <w:rsid w:val="00310151"/>
    <w:rsid w:val="003101A5"/>
    <w:rsid w:val="00310543"/>
    <w:rsid w:val="003106CB"/>
    <w:rsid w:val="0031089E"/>
    <w:rsid w:val="00310952"/>
    <w:rsid w:val="00310A02"/>
    <w:rsid w:val="00310CD2"/>
    <w:rsid w:val="00310FF7"/>
    <w:rsid w:val="00311091"/>
    <w:rsid w:val="003113B4"/>
    <w:rsid w:val="003116D3"/>
    <w:rsid w:val="0031174C"/>
    <w:rsid w:val="003118CC"/>
    <w:rsid w:val="00311FFB"/>
    <w:rsid w:val="00312004"/>
    <w:rsid w:val="003126D3"/>
    <w:rsid w:val="0031299F"/>
    <w:rsid w:val="00313072"/>
    <w:rsid w:val="00313426"/>
    <w:rsid w:val="0031391B"/>
    <w:rsid w:val="00313972"/>
    <w:rsid w:val="00313B23"/>
    <w:rsid w:val="00313B94"/>
    <w:rsid w:val="00314753"/>
    <w:rsid w:val="00314916"/>
    <w:rsid w:val="00314AE8"/>
    <w:rsid w:val="00314B45"/>
    <w:rsid w:val="00314DEE"/>
    <w:rsid w:val="00314EE9"/>
    <w:rsid w:val="00314F6F"/>
    <w:rsid w:val="00314F82"/>
    <w:rsid w:val="0031500A"/>
    <w:rsid w:val="00315678"/>
    <w:rsid w:val="00315BC6"/>
    <w:rsid w:val="00315DA4"/>
    <w:rsid w:val="00315E88"/>
    <w:rsid w:val="00315FC4"/>
    <w:rsid w:val="0031625E"/>
    <w:rsid w:val="003164E4"/>
    <w:rsid w:val="003164F6"/>
    <w:rsid w:val="00316670"/>
    <w:rsid w:val="0031681E"/>
    <w:rsid w:val="00316B7A"/>
    <w:rsid w:val="00316C36"/>
    <w:rsid w:val="00316CB2"/>
    <w:rsid w:val="00316D7C"/>
    <w:rsid w:val="00316DBB"/>
    <w:rsid w:val="00316FA4"/>
    <w:rsid w:val="00317219"/>
    <w:rsid w:val="00317347"/>
    <w:rsid w:val="00317670"/>
    <w:rsid w:val="00317838"/>
    <w:rsid w:val="00317C66"/>
    <w:rsid w:val="00317E72"/>
    <w:rsid w:val="00320996"/>
    <w:rsid w:val="0032161D"/>
    <w:rsid w:val="0032193B"/>
    <w:rsid w:val="00322089"/>
    <w:rsid w:val="00322405"/>
    <w:rsid w:val="00322660"/>
    <w:rsid w:val="003229AF"/>
    <w:rsid w:val="00322A58"/>
    <w:rsid w:val="00322AEB"/>
    <w:rsid w:val="00322BDE"/>
    <w:rsid w:val="00322FBC"/>
    <w:rsid w:val="0032369A"/>
    <w:rsid w:val="003238BC"/>
    <w:rsid w:val="003241BD"/>
    <w:rsid w:val="00324690"/>
    <w:rsid w:val="00324702"/>
    <w:rsid w:val="00324967"/>
    <w:rsid w:val="00324A00"/>
    <w:rsid w:val="003250F3"/>
    <w:rsid w:val="003251DC"/>
    <w:rsid w:val="003254FB"/>
    <w:rsid w:val="0032577F"/>
    <w:rsid w:val="003258F1"/>
    <w:rsid w:val="00325E3F"/>
    <w:rsid w:val="00326415"/>
    <w:rsid w:val="003264CA"/>
    <w:rsid w:val="0032665B"/>
    <w:rsid w:val="00326836"/>
    <w:rsid w:val="003268CA"/>
    <w:rsid w:val="00326A55"/>
    <w:rsid w:val="00326BD7"/>
    <w:rsid w:val="00326F57"/>
    <w:rsid w:val="00327309"/>
    <w:rsid w:val="00327553"/>
    <w:rsid w:val="003275BB"/>
    <w:rsid w:val="003275DB"/>
    <w:rsid w:val="003277E2"/>
    <w:rsid w:val="0032789F"/>
    <w:rsid w:val="00327D2F"/>
    <w:rsid w:val="00327D41"/>
    <w:rsid w:val="00327D8A"/>
    <w:rsid w:val="0033009A"/>
    <w:rsid w:val="003300C3"/>
    <w:rsid w:val="00330EDF"/>
    <w:rsid w:val="003312E4"/>
    <w:rsid w:val="003312FF"/>
    <w:rsid w:val="003313C6"/>
    <w:rsid w:val="00331693"/>
    <w:rsid w:val="00331797"/>
    <w:rsid w:val="00331E73"/>
    <w:rsid w:val="00331EB9"/>
    <w:rsid w:val="00331F51"/>
    <w:rsid w:val="0033203A"/>
    <w:rsid w:val="003322E2"/>
    <w:rsid w:val="00332852"/>
    <w:rsid w:val="00332992"/>
    <w:rsid w:val="00332C3B"/>
    <w:rsid w:val="00332D9D"/>
    <w:rsid w:val="00332E2B"/>
    <w:rsid w:val="00332F2D"/>
    <w:rsid w:val="00332FF2"/>
    <w:rsid w:val="00333004"/>
    <w:rsid w:val="00333683"/>
    <w:rsid w:val="0033389D"/>
    <w:rsid w:val="00333ADA"/>
    <w:rsid w:val="00333FA8"/>
    <w:rsid w:val="00334147"/>
    <w:rsid w:val="003342D5"/>
    <w:rsid w:val="003344EC"/>
    <w:rsid w:val="003344EF"/>
    <w:rsid w:val="00334AA3"/>
    <w:rsid w:val="00334B62"/>
    <w:rsid w:val="00334BB3"/>
    <w:rsid w:val="00334CA1"/>
    <w:rsid w:val="00334CCC"/>
    <w:rsid w:val="00334D82"/>
    <w:rsid w:val="00334DA5"/>
    <w:rsid w:val="00334F4B"/>
    <w:rsid w:val="00334FF6"/>
    <w:rsid w:val="003357A5"/>
    <w:rsid w:val="003358E5"/>
    <w:rsid w:val="0033597B"/>
    <w:rsid w:val="00336069"/>
    <w:rsid w:val="00336122"/>
    <w:rsid w:val="003361C1"/>
    <w:rsid w:val="003362BE"/>
    <w:rsid w:val="0033642D"/>
    <w:rsid w:val="00336608"/>
    <w:rsid w:val="00336E38"/>
    <w:rsid w:val="0033721A"/>
    <w:rsid w:val="00337468"/>
    <w:rsid w:val="00337588"/>
    <w:rsid w:val="00337946"/>
    <w:rsid w:val="00337C49"/>
    <w:rsid w:val="00337E6F"/>
    <w:rsid w:val="00337ECC"/>
    <w:rsid w:val="003401FE"/>
    <w:rsid w:val="003402C9"/>
    <w:rsid w:val="00340480"/>
    <w:rsid w:val="0034049C"/>
    <w:rsid w:val="003405A3"/>
    <w:rsid w:val="003407B9"/>
    <w:rsid w:val="00340853"/>
    <w:rsid w:val="00340EA3"/>
    <w:rsid w:val="003410C9"/>
    <w:rsid w:val="0034137F"/>
    <w:rsid w:val="0034143D"/>
    <w:rsid w:val="00341745"/>
    <w:rsid w:val="0034193C"/>
    <w:rsid w:val="0034197F"/>
    <w:rsid w:val="00341D40"/>
    <w:rsid w:val="00341E09"/>
    <w:rsid w:val="0034212F"/>
    <w:rsid w:val="0034234F"/>
    <w:rsid w:val="00342AAC"/>
    <w:rsid w:val="00342AE6"/>
    <w:rsid w:val="00342AFD"/>
    <w:rsid w:val="00342CB7"/>
    <w:rsid w:val="00342E52"/>
    <w:rsid w:val="00342F94"/>
    <w:rsid w:val="00343358"/>
    <w:rsid w:val="00343366"/>
    <w:rsid w:val="00343AC6"/>
    <w:rsid w:val="00343B4A"/>
    <w:rsid w:val="00343D0C"/>
    <w:rsid w:val="00343E01"/>
    <w:rsid w:val="00343FF1"/>
    <w:rsid w:val="00344075"/>
    <w:rsid w:val="003445B4"/>
    <w:rsid w:val="0034464B"/>
    <w:rsid w:val="00344923"/>
    <w:rsid w:val="00345471"/>
    <w:rsid w:val="0034554C"/>
    <w:rsid w:val="00345562"/>
    <w:rsid w:val="0034557D"/>
    <w:rsid w:val="00345776"/>
    <w:rsid w:val="00345844"/>
    <w:rsid w:val="00345DFA"/>
    <w:rsid w:val="0034623F"/>
    <w:rsid w:val="00346398"/>
    <w:rsid w:val="00346850"/>
    <w:rsid w:val="00346CBA"/>
    <w:rsid w:val="00347067"/>
    <w:rsid w:val="00347244"/>
    <w:rsid w:val="0034774E"/>
    <w:rsid w:val="003478A7"/>
    <w:rsid w:val="00347B07"/>
    <w:rsid w:val="00347C1D"/>
    <w:rsid w:val="00347C21"/>
    <w:rsid w:val="0035002A"/>
    <w:rsid w:val="0035003F"/>
    <w:rsid w:val="0035046F"/>
    <w:rsid w:val="0035049D"/>
    <w:rsid w:val="0035074A"/>
    <w:rsid w:val="003508B5"/>
    <w:rsid w:val="00350E13"/>
    <w:rsid w:val="00351177"/>
    <w:rsid w:val="003515F9"/>
    <w:rsid w:val="0035167E"/>
    <w:rsid w:val="003518D3"/>
    <w:rsid w:val="00351B9F"/>
    <w:rsid w:val="00351BD1"/>
    <w:rsid w:val="003524B3"/>
    <w:rsid w:val="0035283B"/>
    <w:rsid w:val="00352906"/>
    <w:rsid w:val="00352AEB"/>
    <w:rsid w:val="003534EB"/>
    <w:rsid w:val="003535A2"/>
    <w:rsid w:val="003536B4"/>
    <w:rsid w:val="003536EC"/>
    <w:rsid w:val="0035374D"/>
    <w:rsid w:val="00353C2F"/>
    <w:rsid w:val="00353D3F"/>
    <w:rsid w:val="00353E4B"/>
    <w:rsid w:val="003540B6"/>
    <w:rsid w:val="0035418B"/>
    <w:rsid w:val="003544AA"/>
    <w:rsid w:val="00354966"/>
    <w:rsid w:val="00354EC5"/>
    <w:rsid w:val="003551C2"/>
    <w:rsid w:val="003553DA"/>
    <w:rsid w:val="003557C1"/>
    <w:rsid w:val="00355B52"/>
    <w:rsid w:val="00355C29"/>
    <w:rsid w:val="00355C5B"/>
    <w:rsid w:val="00355FA9"/>
    <w:rsid w:val="00355FE5"/>
    <w:rsid w:val="00356730"/>
    <w:rsid w:val="00356744"/>
    <w:rsid w:val="00356C02"/>
    <w:rsid w:val="00356E16"/>
    <w:rsid w:val="003571EC"/>
    <w:rsid w:val="003573AD"/>
    <w:rsid w:val="003574BB"/>
    <w:rsid w:val="0035756C"/>
    <w:rsid w:val="0035767F"/>
    <w:rsid w:val="0035782D"/>
    <w:rsid w:val="003578BE"/>
    <w:rsid w:val="00357A3E"/>
    <w:rsid w:val="00357A92"/>
    <w:rsid w:val="00357C3D"/>
    <w:rsid w:val="0036022A"/>
    <w:rsid w:val="003603CB"/>
    <w:rsid w:val="00360400"/>
    <w:rsid w:val="00360683"/>
    <w:rsid w:val="00360A27"/>
    <w:rsid w:val="00360AAE"/>
    <w:rsid w:val="00360B03"/>
    <w:rsid w:val="00360B3F"/>
    <w:rsid w:val="00360B9C"/>
    <w:rsid w:val="00360CC0"/>
    <w:rsid w:val="003612B7"/>
    <w:rsid w:val="00361560"/>
    <w:rsid w:val="0036162E"/>
    <w:rsid w:val="00361817"/>
    <w:rsid w:val="00361824"/>
    <w:rsid w:val="00361A56"/>
    <w:rsid w:val="00361B81"/>
    <w:rsid w:val="00361BC8"/>
    <w:rsid w:val="00361CC6"/>
    <w:rsid w:val="00361D28"/>
    <w:rsid w:val="00361D46"/>
    <w:rsid w:val="00362243"/>
    <w:rsid w:val="00362900"/>
    <w:rsid w:val="00362A4D"/>
    <w:rsid w:val="00363283"/>
    <w:rsid w:val="00363652"/>
    <w:rsid w:val="00363881"/>
    <w:rsid w:val="00363C50"/>
    <w:rsid w:val="00363FE1"/>
    <w:rsid w:val="003641E6"/>
    <w:rsid w:val="003646B7"/>
    <w:rsid w:val="00364C78"/>
    <w:rsid w:val="00364CEC"/>
    <w:rsid w:val="00364EE1"/>
    <w:rsid w:val="00364F4F"/>
    <w:rsid w:val="003652BA"/>
    <w:rsid w:val="00365668"/>
    <w:rsid w:val="00365962"/>
    <w:rsid w:val="00365B77"/>
    <w:rsid w:val="00366170"/>
    <w:rsid w:val="00366356"/>
    <w:rsid w:val="003664E4"/>
    <w:rsid w:val="00366689"/>
    <w:rsid w:val="00366924"/>
    <w:rsid w:val="00366B38"/>
    <w:rsid w:val="00366BB5"/>
    <w:rsid w:val="00366DC5"/>
    <w:rsid w:val="00366FC0"/>
    <w:rsid w:val="00367431"/>
    <w:rsid w:val="0036776D"/>
    <w:rsid w:val="0036787B"/>
    <w:rsid w:val="00367A49"/>
    <w:rsid w:val="00367A58"/>
    <w:rsid w:val="00367BA0"/>
    <w:rsid w:val="00370600"/>
    <w:rsid w:val="0037084E"/>
    <w:rsid w:val="00370B6E"/>
    <w:rsid w:val="00370E25"/>
    <w:rsid w:val="0037143A"/>
    <w:rsid w:val="0037144C"/>
    <w:rsid w:val="003715EE"/>
    <w:rsid w:val="00371673"/>
    <w:rsid w:val="00371729"/>
    <w:rsid w:val="0037173F"/>
    <w:rsid w:val="00371910"/>
    <w:rsid w:val="00371B17"/>
    <w:rsid w:val="00371CDC"/>
    <w:rsid w:val="00371EAB"/>
    <w:rsid w:val="003720E7"/>
    <w:rsid w:val="003723CD"/>
    <w:rsid w:val="00372482"/>
    <w:rsid w:val="0037255C"/>
    <w:rsid w:val="003725CD"/>
    <w:rsid w:val="0037267B"/>
    <w:rsid w:val="00372999"/>
    <w:rsid w:val="00372AA3"/>
    <w:rsid w:val="00373587"/>
    <w:rsid w:val="003736B5"/>
    <w:rsid w:val="003736F8"/>
    <w:rsid w:val="00373F43"/>
    <w:rsid w:val="00374193"/>
    <w:rsid w:val="00374228"/>
    <w:rsid w:val="0037424C"/>
    <w:rsid w:val="00374575"/>
    <w:rsid w:val="00374733"/>
    <w:rsid w:val="00374B26"/>
    <w:rsid w:val="00374B3A"/>
    <w:rsid w:val="00374E38"/>
    <w:rsid w:val="003751E9"/>
    <w:rsid w:val="0037587D"/>
    <w:rsid w:val="003758A0"/>
    <w:rsid w:val="003759E2"/>
    <w:rsid w:val="00375BBC"/>
    <w:rsid w:val="0037652B"/>
    <w:rsid w:val="00376659"/>
    <w:rsid w:val="003769BD"/>
    <w:rsid w:val="00376AC4"/>
    <w:rsid w:val="003771AB"/>
    <w:rsid w:val="003774A0"/>
    <w:rsid w:val="0037796C"/>
    <w:rsid w:val="00377E0B"/>
    <w:rsid w:val="0038009E"/>
    <w:rsid w:val="00380834"/>
    <w:rsid w:val="00380E4F"/>
    <w:rsid w:val="003811E4"/>
    <w:rsid w:val="00381291"/>
    <w:rsid w:val="003818A2"/>
    <w:rsid w:val="00381991"/>
    <w:rsid w:val="00381BBA"/>
    <w:rsid w:val="00381C7A"/>
    <w:rsid w:val="00381F4B"/>
    <w:rsid w:val="003820E3"/>
    <w:rsid w:val="003821C3"/>
    <w:rsid w:val="00382412"/>
    <w:rsid w:val="00382780"/>
    <w:rsid w:val="0038290F"/>
    <w:rsid w:val="00382ACC"/>
    <w:rsid w:val="00382CEC"/>
    <w:rsid w:val="003831E7"/>
    <w:rsid w:val="00383407"/>
    <w:rsid w:val="00383409"/>
    <w:rsid w:val="003839EB"/>
    <w:rsid w:val="00383B20"/>
    <w:rsid w:val="00383B91"/>
    <w:rsid w:val="00383D06"/>
    <w:rsid w:val="00384417"/>
    <w:rsid w:val="0038443A"/>
    <w:rsid w:val="00384910"/>
    <w:rsid w:val="00384941"/>
    <w:rsid w:val="0038498C"/>
    <w:rsid w:val="00384C64"/>
    <w:rsid w:val="0038552F"/>
    <w:rsid w:val="003855D4"/>
    <w:rsid w:val="00385956"/>
    <w:rsid w:val="003859F1"/>
    <w:rsid w:val="00385B6B"/>
    <w:rsid w:val="00385C5C"/>
    <w:rsid w:val="00385E3B"/>
    <w:rsid w:val="00386190"/>
    <w:rsid w:val="003861F5"/>
    <w:rsid w:val="0038621D"/>
    <w:rsid w:val="00386578"/>
    <w:rsid w:val="00386FB4"/>
    <w:rsid w:val="0038706A"/>
    <w:rsid w:val="003872C1"/>
    <w:rsid w:val="0038754B"/>
    <w:rsid w:val="00387728"/>
    <w:rsid w:val="00387912"/>
    <w:rsid w:val="003879D4"/>
    <w:rsid w:val="003879E3"/>
    <w:rsid w:val="00387F18"/>
    <w:rsid w:val="00387F9D"/>
    <w:rsid w:val="0039049E"/>
    <w:rsid w:val="003904AA"/>
    <w:rsid w:val="003906AB"/>
    <w:rsid w:val="00390779"/>
    <w:rsid w:val="00390870"/>
    <w:rsid w:val="00390AD3"/>
    <w:rsid w:val="00390F0F"/>
    <w:rsid w:val="00391020"/>
    <w:rsid w:val="0039130A"/>
    <w:rsid w:val="003915C4"/>
    <w:rsid w:val="003917CF"/>
    <w:rsid w:val="003919AD"/>
    <w:rsid w:val="00391A23"/>
    <w:rsid w:val="00391AC9"/>
    <w:rsid w:val="00391D09"/>
    <w:rsid w:val="003923ED"/>
    <w:rsid w:val="003924CC"/>
    <w:rsid w:val="003927D8"/>
    <w:rsid w:val="00392AD8"/>
    <w:rsid w:val="00392B0E"/>
    <w:rsid w:val="00392C8C"/>
    <w:rsid w:val="00392F9C"/>
    <w:rsid w:val="0039395F"/>
    <w:rsid w:val="00393AE5"/>
    <w:rsid w:val="00393D38"/>
    <w:rsid w:val="00394338"/>
    <w:rsid w:val="00394416"/>
    <w:rsid w:val="00394633"/>
    <w:rsid w:val="00394A21"/>
    <w:rsid w:val="00394B9A"/>
    <w:rsid w:val="00394CC1"/>
    <w:rsid w:val="00394DAB"/>
    <w:rsid w:val="00394EB5"/>
    <w:rsid w:val="00395101"/>
    <w:rsid w:val="00395734"/>
    <w:rsid w:val="00395F66"/>
    <w:rsid w:val="00396018"/>
    <w:rsid w:val="003962A0"/>
    <w:rsid w:val="00396382"/>
    <w:rsid w:val="003964A3"/>
    <w:rsid w:val="003965FF"/>
    <w:rsid w:val="003966FA"/>
    <w:rsid w:val="003967E7"/>
    <w:rsid w:val="0039691D"/>
    <w:rsid w:val="00396978"/>
    <w:rsid w:val="00396A37"/>
    <w:rsid w:val="00396B4E"/>
    <w:rsid w:val="00396F21"/>
    <w:rsid w:val="003970FD"/>
    <w:rsid w:val="003974D9"/>
    <w:rsid w:val="00397831"/>
    <w:rsid w:val="003979BB"/>
    <w:rsid w:val="00397DA0"/>
    <w:rsid w:val="003A05A8"/>
    <w:rsid w:val="003A0D34"/>
    <w:rsid w:val="003A143B"/>
    <w:rsid w:val="003A1851"/>
    <w:rsid w:val="003A1978"/>
    <w:rsid w:val="003A1996"/>
    <w:rsid w:val="003A1AA1"/>
    <w:rsid w:val="003A1E4D"/>
    <w:rsid w:val="003A1EB5"/>
    <w:rsid w:val="003A1F4B"/>
    <w:rsid w:val="003A27AF"/>
    <w:rsid w:val="003A2AEC"/>
    <w:rsid w:val="003A3165"/>
    <w:rsid w:val="003A340B"/>
    <w:rsid w:val="003A39A9"/>
    <w:rsid w:val="003A3A20"/>
    <w:rsid w:val="003A3A6E"/>
    <w:rsid w:val="003A3B00"/>
    <w:rsid w:val="003A3DFE"/>
    <w:rsid w:val="003A3FD7"/>
    <w:rsid w:val="003A4664"/>
    <w:rsid w:val="003A46AE"/>
    <w:rsid w:val="003A4E39"/>
    <w:rsid w:val="003A54C6"/>
    <w:rsid w:val="003A5BDF"/>
    <w:rsid w:val="003A5D9E"/>
    <w:rsid w:val="003A61AD"/>
    <w:rsid w:val="003A6256"/>
    <w:rsid w:val="003A630C"/>
    <w:rsid w:val="003A64F2"/>
    <w:rsid w:val="003A6688"/>
    <w:rsid w:val="003A691F"/>
    <w:rsid w:val="003A6BDD"/>
    <w:rsid w:val="003A6CE6"/>
    <w:rsid w:val="003A6CF1"/>
    <w:rsid w:val="003A77F2"/>
    <w:rsid w:val="003A7B7A"/>
    <w:rsid w:val="003A7FFA"/>
    <w:rsid w:val="003B016C"/>
    <w:rsid w:val="003B01CF"/>
    <w:rsid w:val="003B01F3"/>
    <w:rsid w:val="003B098B"/>
    <w:rsid w:val="003B0A93"/>
    <w:rsid w:val="003B0C53"/>
    <w:rsid w:val="003B0D16"/>
    <w:rsid w:val="003B0F71"/>
    <w:rsid w:val="003B13D3"/>
    <w:rsid w:val="003B166D"/>
    <w:rsid w:val="003B1716"/>
    <w:rsid w:val="003B181C"/>
    <w:rsid w:val="003B190C"/>
    <w:rsid w:val="003B1C84"/>
    <w:rsid w:val="003B1CE0"/>
    <w:rsid w:val="003B1E18"/>
    <w:rsid w:val="003B2244"/>
    <w:rsid w:val="003B26D7"/>
    <w:rsid w:val="003B2753"/>
    <w:rsid w:val="003B284F"/>
    <w:rsid w:val="003B2A5A"/>
    <w:rsid w:val="003B2A5D"/>
    <w:rsid w:val="003B2E86"/>
    <w:rsid w:val="003B355A"/>
    <w:rsid w:val="003B382C"/>
    <w:rsid w:val="003B3B83"/>
    <w:rsid w:val="003B3C43"/>
    <w:rsid w:val="003B3DD9"/>
    <w:rsid w:val="003B3F0A"/>
    <w:rsid w:val="003B440A"/>
    <w:rsid w:val="003B4D1C"/>
    <w:rsid w:val="003B4D68"/>
    <w:rsid w:val="003B4F73"/>
    <w:rsid w:val="003B52EA"/>
    <w:rsid w:val="003B54B9"/>
    <w:rsid w:val="003B5DFA"/>
    <w:rsid w:val="003B6048"/>
    <w:rsid w:val="003B6444"/>
    <w:rsid w:val="003B6541"/>
    <w:rsid w:val="003B6793"/>
    <w:rsid w:val="003B6C08"/>
    <w:rsid w:val="003B6C23"/>
    <w:rsid w:val="003B6EA6"/>
    <w:rsid w:val="003B71B0"/>
    <w:rsid w:val="003B71F1"/>
    <w:rsid w:val="003B725F"/>
    <w:rsid w:val="003B73F0"/>
    <w:rsid w:val="003B75BE"/>
    <w:rsid w:val="003B7AD5"/>
    <w:rsid w:val="003B7E74"/>
    <w:rsid w:val="003C00CC"/>
    <w:rsid w:val="003C028F"/>
    <w:rsid w:val="003C03E2"/>
    <w:rsid w:val="003C0644"/>
    <w:rsid w:val="003C0B2E"/>
    <w:rsid w:val="003C0D0D"/>
    <w:rsid w:val="003C0E55"/>
    <w:rsid w:val="003C1014"/>
    <w:rsid w:val="003C10EB"/>
    <w:rsid w:val="003C13E1"/>
    <w:rsid w:val="003C180E"/>
    <w:rsid w:val="003C18DA"/>
    <w:rsid w:val="003C1AFD"/>
    <w:rsid w:val="003C1C4E"/>
    <w:rsid w:val="003C1EC8"/>
    <w:rsid w:val="003C2618"/>
    <w:rsid w:val="003C2D79"/>
    <w:rsid w:val="003C2D7E"/>
    <w:rsid w:val="003C2D85"/>
    <w:rsid w:val="003C316F"/>
    <w:rsid w:val="003C327B"/>
    <w:rsid w:val="003C32D9"/>
    <w:rsid w:val="003C3744"/>
    <w:rsid w:val="003C3752"/>
    <w:rsid w:val="003C3877"/>
    <w:rsid w:val="003C3A60"/>
    <w:rsid w:val="003C420D"/>
    <w:rsid w:val="003C4627"/>
    <w:rsid w:val="003C4858"/>
    <w:rsid w:val="003C49E9"/>
    <w:rsid w:val="003C4BC2"/>
    <w:rsid w:val="003C4CFB"/>
    <w:rsid w:val="003C508F"/>
    <w:rsid w:val="003C53E2"/>
    <w:rsid w:val="003C5874"/>
    <w:rsid w:val="003C5B56"/>
    <w:rsid w:val="003C5BCD"/>
    <w:rsid w:val="003C5F1B"/>
    <w:rsid w:val="003C64A3"/>
    <w:rsid w:val="003C654E"/>
    <w:rsid w:val="003C6731"/>
    <w:rsid w:val="003C6B3C"/>
    <w:rsid w:val="003C6C20"/>
    <w:rsid w:val="003C7118"/>
    <w:rsid w:val="003C75E7"/>
    <w:rsid w:val="003C77D1"/>
    <w:rsid w:val="003C7834"/>
    <w:rsid w:val="003C7839"/>
    <w:rsid w:val="003C7BC1"/>
    <w:rsid w:val="003D04A1"/>
    <w:rsid w:val="003D05CF"/>
    <w:rsid w:val="003D05D9"/>
    <w:rsid w:val="003D05FA"/>
    <w:rsid w:val="003D0820"/>
    <w:rsid w:val="003D08C0"/>
    <w:rsid w:val="003D0B00"/>
    <w:rsid w:val="003D0C1A"/>
    <w:rsid w:val="003D0FB5"/>
    <w:rsid w:val="003D14B7"/>
    <w:rsid w:val="003D169A"/>
    <w:rsid w:val="003D1903"/>
    <w:rsid w:val="003D1B52"/>
    <w:rsid w:val="003D222C"/>
    <w:rsid w:val="003D2410"/>
    <w:rsid w:val="003D24F7"/>
    <w:rsid w:val="003D2A63"/>
    <w:rsid w:val="003D2C2C"/>
    <w:rsid w:val="003D2D36"/>
    <w:rsid w:val="003D2F23"/>
    <w:rsid w:val="003D2F69"/>
    <w:rsid w:val="003D304B"/>
    <w:rsid w:val="003D30A6"/>
    <w:rsid w:val="003D3357"/>
    <w:rsid w:val="003D3373"/>
    <w:rsid w:val="003D3438"/>
    <w:rsid w:val="003D38F4"/>
    <w:rsid w:val="003D3A67"/>
    <w:rsid w:val="003D3B4E"/>
    <w:rsid w:val="003D3BC6"/>
    <w:rsid w:val="003D3D4F"/>
    <w:rsid w:val="003D418F"/>
    <w:rsid w:val="003D46A7"/>
    <w:rsid w:val="003D4765"/>
    <w:rsid w:val="003D4807"/>
    <w:rsid w:val="003D4A2B"/>
    <w:rsid w:val="003D4AA5"/>
    <w:rsid w:val="003D4BAC"/>
    <w:rsid w:val="003D4F56"/>
    <w:rsid w:val="003D4F71"/>
    <w:rsid w:val="003D50C0"/>
    <w:rsid w:val="003D51D7"/>
    <w:rsid w:val="003D52D7"/>
    <w:rsid w:val="003D5594"/>
    <w:rsid w:val="003D559E"/>
    <w:rsid w:val="003D5AB7"/>
    <w:rsid w:val="003D5F38"/>
    <w:rsid w:val="003D6559"/>
    <w:rsid w:val="003D679B"/>
    <w:rsid w:val="003D6C48"/>
    <w:rsid w:val="003D6D76"/>
    <w:rsid w:val="003D6F98"/>
    <w:rsid w:val="003D75BE"/>
    <w:rsid w:val="003D7DFB"/>
    <w:rsid w:val="003D7E3A"/>
    <w:rsid w:val="003E0282"/>
    <w:rsid w:val="003E02AE"/>
    <w:rsid w:val="003E03A5"/>
    <w:rsid w:val="003E05EB"/>
    <w:rsid w:val="003E0D95"/>
    <w:rsid w:val="003E0EFD"/>
    <w:rsid w:val="003E0F7F"/>
    <w:rsid w:val="003E1D0E"/>
    <w:rsid w:val="003E1E3E"/>
    <w:rsid w:val="003E1EC9"/>
    <w:rsid w:val="003E21AD"/>
    <w:rsid w:val="003E2574"/>
    <w:rsid w:val="003E2710"/>
    <w:rsid w:val="003E2C89"/>
    <w:rsid w:val="003E2C97"/>
    <w:rsid w:val="003E2F22"/>
    <w:rsid w:val="003E32FB"/>
    <w:rsid w:val="003E3575"/>
    <w:rsid w:val="003E35C5"/>
    <w:rsid w:val="003E3A92"/>
    <w:rsid w:val="003E3AB8"/>
    <w:rsid w:val="003E3C0B"/>
    <w:rsid w:val="003E3ECE"/>
    <w:rsid w:val="003E4013"/>
    <w:rsid w:val="003E409D"/>
    <w:rsid w:val="003E474F"/>
    <w:rsid w:val="003E49C7"/>
    <w:rsid w:val="003E4C8A"/>
    <w:rsid w:val="003E509D"/>
    <w:rsid w:val="003E551B"/>
    <w:rsid w:val="003E58C9"/>
    <w:rsid w:val="003E58E5"/>
    <w:rsid w:val="003E5A3C"/>
    <w:rsid w:val="003E5D32"/>
    <w:rsid w:val="003E5F43"/>
    <w:rsid w:val="003E5FFD"/>
    <w:rsid w:val="003E606B"/>
    <w:rsid w:val="003E640C"/>
    <w:rsid w:val="003E643D"/>
    <w:rsid w:val="003E6668"/>
    <w:rsid w:val="003E69FB"/>
    <w:rsid w:val="003E6ACF"/>
    <w:rsid w:val="003E6B5C"/>
    <w:rsid w:val="003E6DB6"/>
    <w:rsid w:val="003E6E23"/>
    <w:rsid w:val="003E73A3"/>
    <w:rsid w:val="003E769D"/>
    <w:rsid w:val="003E76B7"/>
    <w:rsid w:val="003E7AE7"/>
    <w:rsid w:val="003E7B67"/>
    <w:rsid w:val="003F02C2"/>
    <w:rsid w:val="003F049A"/>
    <w:rsid w:val="003F060A"/>
    <w:rsid w:val="003F0C26"/>
    <w:rsid w:val="003F1BA2"/>
    <w:rsid w:val="003F1BEB"/>
    <w:rsid w:val="003F1D0E"/>
    <w:rsid w:val="003F1F54"/>
    <w:rsid w:val="003F22EB"/>
    <w:rsid w:val="003F24BA"/>
    <w:rsid w:val="003F297E"/>
    <w:rsid w:val="003F2A77"/>
    <w:rsid w:val="003F311A"/>
    <w:rsid w:val="003F3510"/>
    <w:rsid w:val="003F36CC"/>
    <w:rsid w:val="003F37AD"/>
    <w:rsid w:val="003F385D"/>
    <w:rsid w:val="003F4286"/>
    <w:rsid w:val="003F433C"/>
    <w:rsid w:val="003F46D7"/>
    <w:rsid w:val="003F47FA"/>
    <w:rsid w:val="003F5599"/>
    <w:rsid w:val="003F5B14"/>
    <w:rsid w:val="003F5B2C"/>
    <w:rsid w:val="003F65C1"/>
    <w:rsid w:val="003F6618"/>
    <w:rsid w:val="003F6B68"/>
    <w:rsid w:val="003F6F1B"/>
    <w:rsid w:val="003F707E"/>
    <w:rsid w:val="003F71F0"/>
    <w:rsid w:val="003F721E"/>
    <w:rsid w:val="003F7898"/>
    <w:rsid w:val="003F7C29"/>
    <w:rsid w:val="003F7F70"/>
    <w:rsid w:val="00400379"/>
    <w:rsid w:val="0040039D"/>
    <w:rsid w:val="00400436"/>
    <w:rsid w:val="0040064C"/>
    <w:rsid w:val="00400A1D"/>
    <w:rsid w:val="00400AE3"/>
    <w:rsid w:val="00400BA0"/>
    <w:rsid w:val="00400C32"/>
    <w:rsid w:val="00400E75"/>
    <w:rsid w:val="0040121D"/>
    <w:rsid w:val="004012D2"/>
    <w:rsid w:val="004014B4"/>
    <w:rsid w:val="004015DF"/>
    <w:rsid w:val="00401A1A"/>
    <w:rsid w:val="00401B7A"/>
    <w:rsid w:val="00401DDF"/>
    <w:rsid w:val="00401F4A"/>
    <w:rsid w:val="00402251"/>
    <w:rsid w:val="00402446"/>
    <w:rsid w:val="00402477"/>
    <w:rsid w:val="00402EC1"/>
    <w:rsid w:val="00404014"/>
    <w:rsid w:val="00404280"/>
    <w:rsid w:val="0040440B"/>
    <w:rsid w:val="004046E7"/>
    <w:rsid w:val="00404DA2"/>
    <w:rsid w:val="004050EC"/>
    <w:rsid w:val="0040544D"/>
    <w:rsid w:val="0040548E"/>
    <w:rsid w:val="00405BAD"/>
    <w:rsid w:val="00405BDA"/>
    <w:rsid w:val="00405D90"/>
    <w:rsid w:val="00405ED4"/>
    <w:rsid w:val="004060F3"/>
    <w:rsid w:val="00406594"/>
    <w:rsid w:val="00406A0A"/>
    <w:rsid w:val="00406EBC"/>
    <w:rsid w:val="004071BB"/>
    <w:rsid w:val="004077A4"/>
    <w:rsid w:val="00407A85"/>
    <w:rsid w:val="00407E92"/>
    <w:rsid w:val="00407F7A"/>
    <w:rsid w:val="004101A6"/>
    <w:rsid w:val="004101DA"/>
    <w:rsid w:val="00410BF9"/>
    <w:rsid w:val="00410C77"/>
    <w:rsid w:val="00411350"/>
    <w:rsid w:val="0041184E"/>
    <w:rsid w:val="00411978"/>
    <w:rsid w:val="00411C29"/>
    <w:rsid w:val="0041224B"/>
    <w:rsid w:val="0041267E"/>
    <w:rsid w:val="00412DFC"/>
    <w:rsid w:val="00412E9C"/>
    <w:rsid w:val="00412FE4"/>
    <w:rsid w:val="004132BB"/>
    <w:rsid w:val="004139D7"/>
    <w:rsid w:val="00413A1C"/>
    <w:rsid w:val="00413BE8"/>
    <w:rsid w:val="0041439B"/>
    <w:rsid w:val="004146C9"/>
    <w:rsid w:val="0041475E"/>
    <w:rsid w:val="00414B92"/>
    <w:rsid w:val="00414C21"/>
    <w:rsid w:val="00414C73"/>
    <w:rsid w:val="00414FCE"/>
    <w:rsid w:val="00415216"/>
    <w:rsid w:val="004153B2"/>
    <w:rsid w:val="004153D2"/>
    <w:rsid w:val="004157D9"/>
    <w:rsid w:val="0041586A"/>
    <w:rsid w:val="00415A95"/>
    <w:rsid w:val="00415D48"/>
    <w:rsid w:val="00415DCD"/>
    <w:rsid w:val="00415F13"/>
    <w:rsid w:val="0041602E"/>
    <w:rsid w:val="00416423"/>
    <w:rsid w:val="00416C42"/>
    <w:rsid w:val="00416D81"/>
    <w:rsid w:val="00416F6D"/>
    <w:rsid w:val="00417061"/>
    <w:rsid w:val="00417221"/>
    <w:rsid w:val="004172E8"/>
    <w:rsid w:val="004173A6"/>
    <w:rsid w:val="00417534"/>
    <w:rsid w:val="004177F8"/>
    <w:rsid w:val="00417F86"/>
    <w:rsid w:val="004201DA"/>
    <w:rsid w:val="004204B1"/>
    <w:rsid w:val="004206F1"/>
    <w:rsid w:val="0042088A"/>
    <w:rsid w:val="00420C0D"/>
    <w:rsid w:val="0042160E"/>
    <w:rsid w:val="00421C83"/>
    <w:rsid w:val="0042202A"/>
    <w:rsid w:val="00422065"/>
    <w:rsid w:val="00422561"/>
    <w:rsid w:val="00422750"/>
    <w:rsid w:val="00422D2A"/>
    <w:rsid w:val="00422DCA"/>
    <w:rsid w:val="0042317A"/>
    <w:rsid w:val="00423673"/>
    <w:rsid w:val="00423676"/>
    <w:rsid w:val="00423BD1"/>
    <w:rsid w:val="00423DA2"/>
    <w:rsid w:val="00423E5D"/>
    <w:rsid w:val="00423EAF"/>
    <w:rsid w:val="00424390"/>
    <w:rsid w:val="0042439F"/>
    <w:rsid w:val="00424760"/>
    <w:rsid w:val="00424CEB"/>
    <w:rsid w:val="004250B0"/>
    <w:rsid w:val="00425200"/>
    <w:rsid w:val="00425908"/>
    <w:rsid w:val="00425AAC"/>
    <w:rsid w:val="00425DA5"/>
    <w:rsid w:val="004265E4"/>
    <w:rsid w:val="004268AB"/>
    <w:rsid w:val="00426929"/>
    <w:rsid w:val="0042710C"/>
    <w:rsid w:val="00427247"/>
    <w:rsid w:val="00427399"/>
    <w:rsid w:val="00427753"/>
    <w:rsid w:val="004279D6"/>
    <w:rsid w:val="00427C24"/>
    <w:rsid w:val="00427C92"/>
    <w:rsid w:val="00427EB4"/>
    <w:rsid w:val="00427EF9"/>
    <w:rsid w:val="00430130"/>
    <w:rsid w:val="00430361"/>
    <w:rsid w:val="004303E3"/>
    <w:rsid w:val="00430495"/>
    <w:rsid w:val="004311B9"/>
    <w:rsid w:val="00431445"/>
    <w:rsid w:val="00431530"/>
    <w:rsid w:val="004315C4"/>
    <w:rsid w:val="0043167E"/>
    <w:rsid w:val="00431C9A"/>
    <w:rsid w:val="00432074"/>
    <w:rsid w:val="00432089"/>
    <w:rsid w:val="00432699"/>
    <w:rsid w:val="004326F1"/>
    <w:rsid w:val="004328A8"/>
    <w:rsid w:val="004328AC"/>
    <w:rsid w:val="00432C55"/>
    <w:rsid w:val="00432CCC"/>
    <w:rsid w:val="00432F34"/>
    <w:rsid w:val="00432F4E"/>
    <w:rsid w:val="004334BE"/>
    <w:rsid w:val="00433619"/>
    <w:rsid w:val="00433753"/>
    <w:rsid w:val="004337BC"/>
    <w:rsid w:val="00433F95"/>
    <w:rsid w:val="0043410E"/>
    <w:rsid w:val="00434182"/>
    <w:rsid w:val="00434669"/>
    <w:rsid w:val="004347D1"/>
    <w:rsid w:val="004348E0"/>
    <w:rsid w:val="00434BE5"/>
    <w:rsid w:val="00434CB8"/>
    <w:rsid w:val="00435199"/>
    <w:rsid w:val="004353EA"/>
    <w:rsid w:val="004353EC"/>
    <w:rsid w:val="004355B3"/>
    <w:rsid w:val="00435684"/>
    <w:rsid w:val="00435746"/>
    <w:rsid w:val="004357AB"/>
    <w:rsid w:val="004358F1"/>
    <w:rsid w:val="00435AD9"/>
    <w:rsid w:val="00436E21"/>
    <w:rsid w:val="00436FD1"/>
    <w:rsid w:val="004371EA"/>
    <w:rsid w:val="00437435"/>
    <w:rsid w:val="0043789A"/>
    <w:rsid w:val="00437C48"/>
    <w:rsid w:val="00437DC2"/>
    <w:rsid w:val="00437F6F"/>
    <w:rsid w:val="00437F76"/>
    <w:rsid w:val="00440690"/>
    <w:rsid w:val="00440A95"/>
    <w:rsid w:val="00440DBC"/>
    <w:rsid w:val="004410EE"/>
    <w:rsid w:val="004414FF"/>
    <w:rsid w:val="00441A6C"/>
    <w:rsid w:val="004421B4"/>
    <w:rsid w:val="00442336"/>
    <w:rsid w:val="0044254B"/>
    <w:rsid w:val="00442876"/>
    <w:rsid w:val="00442FBC"/>
    <w:rsid w:val="00443231"/>
    <w:rsid w:val="0044332F"/>
    <w:rsid w:val="0044372F"/>
    <w:rsid w:val="00443889"/>
    <w:rsid w:val="00443B9A"/>
    <w:rsid w:val="00443E9D"/>
    <w:rsid w:val="0044452D"/>
    <w:rsid w:val="00444545"/>
    <w:rsid w:val="00444E13"/>
    <w:rsid w:val="00445085"/>
    <w:rsid w:val="0044512A"/>
    <w:rsid w:val="004451E1"/>
    <w:rsid w:val="00445562"/>
    <w:rsid w:val="00445648"/>
    <w:rsid w:val="00445674"/>
    <w:rsid w:val="00445738"/>
    <w:rsid w:val="00445CCF"/>
    <w:rsid w:val="00445EB0"/>
    <w:rsid w:val="00445F5A"/>
    <w:rsid w:val="00446117"/>
    <w:rsid w:val="004461C9"/>
    <w:rsid w:val="00446630"/>
    <w:rsid w:val="00446B5C"/>
    <w:rsid w:val="00446C91"/>
    <w:rsid w:val="00446C9E"/>
    <w:rsid w:val="00446DB6"/>
    <w:rsid w:val="00446DDA"/>
    <w:rsid w:val="00446EE7"/>
    <w:rsid w:val="004471F5"/>
    <w:rsid w:val="004473B3"/>
    <w:rsid w:val="00447490"/>
    <w:rsid w:val="00447E30"/>
    <w:rsid w:val="00447EB8"/>
    <w:rsid w:val="00450056"/>
    <w:rsid w:val="00450080"/>
    <w:rsid w:val="00450826"/>
    <w:rsid w:val="004508D4"/>
    <w:rsid w:val="0045098E"/>
    <w:rsid w:val="00450D32"/>
    <w:rsid w:val="00450ED8"/>
    <w:rsid w:val="004510E6"/>
    <w:rsid w:val="00451189"/>
    <w:rsid w:val="00451531"/>
    <w:rsid w:val="00451981"/>
    <w:rsid w:val="0045203B"/>
    <w:rsid w:val="004525AA"/>
    <w:rsid w:val="00452620"/>
    <w:rsid w:val="0045294D"/>
    <w:rsid w:val="00452CBB"/>
    <w:rsid w:val="00452EBC"/>
    <w:rsid w:val="00452F33"/>
    <w:rsid w:val="00452FF2"/>
    <w:rsid w:val="00453685"/>
    <w:rsid w:val="00453A17"/>
    <w:rsid w:val="00453AD2"/>
    <w:rsid w:val="00453B1F"/>
    <w:rsid w:val="00453EC5"/>
    <w:rsid w:val="0045406E"/>
    <w:rsid w:val="0045462B"/>
    <w:rsid w:val="00454A5C"/>
    <w:rsid w:val="00454C3D"/>
    <w:rsid w:val="00454CE8"/>
    <w:rsid w:val="00454FA8"/>
    <w:rsid w:val="00455199"/>
    <w:rsid w:val="0045590A"/>
    <w:rsid w:val="00455C9E"/>
    <w:rsid w:val="00456156"/>
    <w:rsid w:val="0045635F"/>
    <w:rsid w:val="00456450"/>
    <w:rsid w:val="004564B5"/>
    <w:rsid w:val="00456729"/>
    <w:rsid w:val="00456A75"/>
    <w:rsid w:val="00456A7F"/>
    <w:rsid w:val="00456CA6"/>
    <w:rsid w:val="00457584"/>
    <w:rsid w:val="004577A3"/>
    <w:rsid w:val="00457BE6"/>
    <w:rsid w:val="00457F13"/>
    <w:rsid w:val="0046005E"/>
    <w:rsid w:val="0046051E"/>
    <w:rsid w:val="00460525"/>
    <w:rsid w:val="004607AF"/>
    <w:rsid w:val="00460855"/>
    <w:rsid w:val="00460A1B"/>
    <w:rsid w:val="00461309"/>
    <w:rsid w:val="00461323"/>
    <w:rsid w:val="004617A9"/>
    <w:rsid w:val="004618C4"/>
    <w:rsid w:val="004619BA"/>
    <w:rsid w:val="00461C62"/>
    <w:rsid w:val="004623BB"/>
    <w:rsid w:val="00462692"/>
    <w:rsid w:val="004626D9"/>
    <w:rsid w:val="00462737"/>
    <w:rsid w:val="00462977"/>
    <w:rsid w:val="00462BF8"/>
    <w:rsid w:val="00463200"/>
    <w:rsid w:val="004632E2"/>
    <w:rsid w:val="004633F4"/>
    <w:rsid w:val="004637B5"/>
    <w:rsid w:val="00463E2F"/>
    <w:rsid w:val="00464127"/>
    <w:rsid w:val="0046448E"/>
    <w:rsid w:val="004646DC"/>
    <w:rsid w:val="004647D1"/>
    <w:rsid w:val="00464B66"/>
    <w:rsid w:val="00464E5C"/>
    <w:rsid w:val="00464E93"/>
    <w:rsid w:val="004652B2"/>
    <w:rsid w:val="00465BE0"/>
    <w:rsid w:val="00465BF3"/>
    <w:rsid w:val="00466122"/>
    <w:rsid w:val="00466381"/>
    <w:rsid w:val="004665B8"/>
    <w:rsid w:val="00466720"/>
    <w:rsid w:val="0046683A"/>
    <w:rsid w:val="004668C8"/>
    <w:rsid w:val="00466948"/>
    <w:rsid w:val="00466AAA"/>
    <w:rsid w:val="00466F0F"/>
    <w:rsid w:val="004674C8"/>
    <w:rsid w:val="00467BCD"/>
    <w:rsid w:val="00467F36"/>
    <w:rsid w:val="00470037"/>
    <w:rsid w:val="00470351"/>
    <w:rsid w:val="00470473"/>
    <w:rsid w:val="004706BB"/>
    <w:rsid w:val="00470A3A"/>
    <w:rsid w:val="004711F6"/>
    <w:rsid w:val="0047123D"/>
    <w:rsid w:val="00471241"/>
    <w:rsid w:val="004715AC"/>
    <w:rsid w:val="00471815"/>
    <w:rsid w:val="004718E5"/>
    <w:rsid w:val="00471995"/>
    <w:rsid w:val="00471BC6"/>
    <w:rsid w:val="00471DCC"/>
    <w:rsid w:val="00471F44"/>
    <w:rsid w:val="00472611"/>
    <w:rsid w:val="0047270A"/>
    <w:rsid w:val="00472E3F"/>
    <w:rsid w:val="00472F08"/>
    <w:rsid w:val="00473016"/>
    <w:rsid w:val="004731FA"/>
    <w:rsid w:val="0047347E"/>
    <w:rsid w:val="004735AC"/>
    <w:rsid w:val="00473A0D"/>
    <w:rsid w:val="00473B7F"/>
    <w:rsid w:val="00473BDF"/>
    <w:rsid w:val="00473DCF"/>
    <w:rsid w:val="0047419C"/>
    <w:rsid w:val="004741F5"/>
    <w:rsid w:val="004743A2"/>
    <w:rsid w:val="00474772"/>
    <w:rsid w:val="004749C6"/>
    <w:rsid w:val="00474A17"/>
    <w:rsid w:val="00474C3A"/>
    <w:rsid w:val="00474F86"/>
    <w:rsid w:val="00474F9F"/>
    <w:rsid w:val="004750D2"/>
    <w:rsid w:val="0047525C"/>
    <w:rsid w:val="004758CB"/>
    <w:rsid w:val="00475A4B"/>
    <w:rsid w:val="00475D44"/>
    <w:rsid w:val="00475DEB"/>
    <w:rsid w:val="00475F7F"/>
    <w:rsid w:val="00476515"/>
    <w:rsid w:val="004766A4"/>
    <w:rsid w:val="00476B76"/>
    <w:rsid w:val="0047736D"/>
    <w:rsid w:val="004773D1"/>
    <w:rsid w:val="00477410"/>
    <w:rsid w:val="004775AA"/>
    <w:rsid w:val="00477693"/>
    <w:rsid w:val="0047784B"/>
    <w:rsid w:val="00477E13"/>
    <w:rsid w:val="00480046"/>
    <w:rsid w:val="004802A3"/>
    <w:rsid w:val="00480497"/>
    <w:rsid w:val="00480E3B"/>
    <w:rsid w:val="00480E91"/>
    <w:rsid w:val="0048103F"/>
    <w:rsid w:val="00481139"/>
    <w:rsid w:val="004811D5"/>
    <w:rsid w:val="004813EA"/>
    <w:rsid w:val="0048153B"/>
    <w:rsid w:val="00481905"/>
    <w:rsid w:val="00481BF0"/>
    <w:rsid w:val="00481CB3"/>
    <w:rsid w:val="00481CC6"/>
    <w:rsid w:val="00481CEF"/>
    <w:rsid w:val="00481D24"/>
    <w:rsid w:val="00481D3B"/>
    <w:rsid w:val="00481D60"/>
    <w:rsid w:val="0048200A"/>
    <w:rsid w:val="00482035"/>
    <w:rsid w:val="004820EE"/>
    <w:rsid w:val="00482455"/>
    <w:rsid w:val="0048265E"/>
    <w:rsid w:val="00482F92"/>
    <w:rsid w:val="004837E1"/>
    <w:rsid w:val="004839B8"/>
    <w:rsid w:val="00483AB3"/>
    <w:rsid w:val="00483D9C"/>
    <w:rsid w:val="00484133"/>
    <w:rsid w:val="004842FD"/>
    <w:rsid w:val="004844E8"/>
    <w:rsid w:val="00484569"/>
    <w:rsid w:val="0048457C"/>
    <w:rsid w:val="004846DE"/>
    <w:rsid w:val="00484B2E"/>
    <w:rsid w:val="00484CE8"/>
    <w:rsid w:val="00484CFF"/>
    <w:rsid w:val="0048502E"/>
    <w:rsid w:val="00485105"/>
    <w:rsid w:val="0048543D"/>
    <w:rsid w:val="004854D0"/>
    <w:rsid w:val="0048580E"/>
    <w:rsid w:val="004859DB"/>
    <w:rsid w:val="00485C75"/>
    <w:rsid w:val="00485C76"/>
    <w:rsid w:val="00485DA7"/>
    <w:rsid w:val="00485EB3"/>
    <w:rsid w:val="00486029"/>
    <w:rsid w:val="004868F0"/>
    <w:rsid w:val="004868FB"/>
    <w:rsid w:val="004871B7"/>
    <w:rsid w:val="004873AD"/>
    <w:rsid w:val="00487D55"/>
    <w:rsid w:val="0049012D"/>
    <w:rsid w:val="0049025E"/>
    <w:rsid w:val="004902E0"/>
    <w:rsid w:val="00490445"/>
    <w:rsid w:val="004904F2"/>
    <w:rsid w:val="004907A6"/>
    <w:rsid w:val="004912BD"/>
    <w:rsid w:val="004918C8"/>
    <w:rsid w:val="00491980"/>
    <w:rsid w:val="0049198E"/>
    <w:rsid w:val="00491A9A"/>
    <w:rsid w:val="00491AA7"/>
    <w:rsid w:val="00491F02"/>
    <w:rsid w:val="00492466"/>
    <w:rsid w:val="00492674"/>
    <w:rsid w:val="004927B9"/>
    <w:rsid w:val="00492869"/>
    <w:rsid w:val="00492BB7"/>
    <w:rsid w:val="00492D42"/>
    <w:rsid w:val="00493101"/>
    <w:rsid w:val="00493128"/>
    <w:rsid w:val="0049388C"/>
    <w:rsid w:val="00493B60"/>
    <w:rsid w:val="00493D09"/>
    <w:rsid w:val="00493EB0"/>
    <w:rsid w:val="0049411A"/>
    <w:rsid w:val="00494611"/>
    <w:rsid w:val="00494B6B"/>
    <w:rsid w:val="00495111"/>
    <w:rsid w:val="004954DF"/>
    <w:rsid w:val="00495613"/>
    <w:rsid w:val="00495F34"/>
    <w:rsid w:val="004960AF"/>
    <w:rsid w:val="00496927"/>
    <w:rsid w:val="00496F4C"/>
    <w:rsid w:val="00496FF6"/>
    <w:rsid w:val="004971AB"/>
    <w:rsid w:val="00497306"/>
    <w:rsid w:val="00497B15"/>
    <w:rsid w:val="00497B69"/>
    <w:rsid w:val="004A0331"/>
    <w:rsid w:val="004A0576"/>
    <w:rsid w:val="004A0887"/>
    <w:rsid w:val="004A0971"/>
    <w:rsid w:val="004A0B39"/>
    <w:rsid w:val="004A1088"/>
    <w:rsid w:val="004A10C2"/>
    <w:rsid w:val="004A207F"/>
    <w:rsid w:val="004A26B5"/>
    <w:rsid w:val="004A27B7"/>
    <w:rsid w:val="004A2BB1"/>
    <w:rsid w:val="004A2F6A"/>
    <w:rsid w:val="004A311D"/>
    <w:rsid w:val="004A3610"/>
    <w:rsid w:val="004A36B9"/>
    <w:rsid w:val="004A39E6"/>
    <w:rsid w:val="004A3C81"/>
    <w:rsid w:val="004A3D42"/>
    <w:rsid w:val="004A43ED"/>
    <w:rsid w:val="004A4705"/>
    <w:rsid w:val="004A4786"/>
    <w:rsid w:val="004A489D"/>
    <w:rsid w:val="004A4973"/>
    <w:rsid w:val="004A4C2D"/>
    <w:rsid w:val="004A4C9B"/>
    <w:rsid w:val="004A4E79"/>
    <w:rsid w:val="004A4FBF"/>
    <w:rsid w:val="004A5657"/>
    <w:rsid w:val="004A59C9"/>
    <w:rsid w:val="004A5AA8"/>
    <w:rsid w:val="004A5C26"/>
    <w:rsid w:val="004A6009"/>
    <w:rsid w:val="004A603B"/>
    <w:rsid w:val="004A6188"/>
    <w:rsid w:val="004A6191"/>
    <w:rsid w:val="004A6AE1"/>
    <w:rsid w:val="004A6C07"/>
    <w:rsid w:val="004A7170"/>
    <w:rsid w:val="004A75BD"/>
    <w:rsid w:val="004A76C2"/>
    <w:rsid w:val="004A7D8F"/>
    <w:rsid w:val="004A7EBA"/>
    <w:rsid w:val="004A7F75"/>
    <w:rsid w:val="004A7F84"/>
    <w:rsid w:val="004B0196"/>
    <w:rsid w:val="004B0C3A"/>
    <w:rsid w:val="004B0E01"/>
    <w:rsid w:val="004B0F38"/>
    <w:rsid w:val="004B10DC"/>
    <w:rsid w:val="004B1314"/>
    <w:rsid w:val="004B1695"/>
    <w:rsid w:val="004B1B5A"/>
    <w:rsid w:val="004B1DFE"/>
    <w:rsid w:val="004B1F1C"/>
    <w:rsid w:val="004B2159"/>
    <w:rsid w:val="004B21CF"/>
    <w:rsid w:val="004B2271"/>
    <w:rsid w:val="004B24BD"/>
    <w:rsid w:val="004B2B31"/>
    <w:rsid w:val="004B3099"/>
    <w:rsid w:val="004B30ED"/>
    <w:rsid w:val="004B320A"/>
    <w:rsid w:val="004B32A2"/>
    <w:rsid w:val="004B340F"/>
    <w:rsid w:val="004B3583"/>
    <w:rsid w:val="004B379C"/>
    <w:rsid w:val="004B3AD0"/>
    <w:rsid w:val="004B3C3D"/>
    <w:rsid w:val="004B400F"/>
    <w:rsid w:val="004B40EB"/>
    <w:rsid w:val="004B4232"/>
    <w:rsid w:val="004B4492"/>
    <w:rsid w:val="004B46DF"/>
    <w:rsid w:val="004B5031"/>
    <w:rsid w:val="004B50C3"/>
    <w:rsid w:val="004B511E"/>
    <w:rsid w:val="004B57A6"/>
    <w:rsid w:val="004B5A75"/>
    <w:rsid w:val="004B5D79"/>
    <w:rsid w:val="004B5E1E"/>
    <w:rsid w:val="004B6168"/>
    <w:rsid w:val="004B62EA"/>
    <w:rsid w:val="004B63FC"/>
    <w:rsid w:val="004B670D"/>
    <w:rsid w:val="004B6933"/>
    <w:rsid w:val="004B6935"/>
    <w:rsid w:val="004B69A6"/>
    <w:rsid w:val="004B6D14"/>
    <w:rsid w:val="004B6D6D"/>
    <w:rsid w:val="004B7325"/>
    <w:rsid w:val="004B736F"/>
    <w:rsid w:val="004B78E7"/>
    <w:rsid w:val="004C00F9"/>
    <w:rsid w:val="004C05E3"/>
    <w:rsid w:val="004C08A8"/>
    <w:rsid w:val="004C0B24"/>
    <w:rsid w:val="004C0E3E"/>
    <w:rsid w:val="004C131A"/>
    <w:rsid w:val="004C1616"/>
    <w:rsid w:val="004C1666"/>
    <w:rsid w:val="004C16DB"/>
    <w:rsid w:val="004C16F6"/>
    <w:rsid w:val="004C1A3D"/>
    <w:rsid w:val="004C1AB2"/>
    <w:rsid w:val="004C1ADA"/>
    <w:rsid w:val="004C1AF8"/>
    <w:rsid w:val="004C1B58"/>
    <w:rsid w:val="004C1BBC"/>
    <w:rsid w:val="004C1F4F"/>
    <w:rsid w:val="004C21D1"/>
    <w:rsid w:val="004C23D9"/>
    <w:rsid w:val="004C23DF"/>
    <w:rsid w:val="004C24CF"/>
    <w:rsid w:val="004C2A7C"/>
    <w:rsid w:val="004C2D69"/>
    <w:rsid w:val="004C2D72"/>
    <w:rsid w:val="004C30D1"/>
    <w:rsid w:val="004C338C"/>
    <w:rsid w:val="004C33F6"/>
    <w:rsid w:val="004C3637"/>
    <w:rsid w:val="004C36C3"/>
    <w:rsid w:val="004C3D1B"/>
    <w:rsid w:val="004C3EC1"/>
    <w:rsid w:val="004C42F6"/>
    <w:rsid w:val="004C4C1E"/>
    <w:rsid w:val="004C5072"/>
    <w:rsid w:val="004C549F"/>
    <w:rsid w:val="004C56BD"/>
    <w:rsid w:val="004C5FB8"/>
    <w:rsid w:val="004C6606"/>
    <w:rsid w:val="004C6A30"/>
    <w:rsid w:val="004C6AEF"/>
    <w:rsid w:val="004C6AFC"/>
    <w:rsid w:val="004C6B6D"/>
    <w:rsid w:val="004C6CF2"/>
    <w:rsid w:val="004C6F55"/>
    <w:rsid w:val="004C6F62"/>
    <w:rsid w:val="004C799B"/>
    <w:rsid w:val="004C7BBF"/>
    <w:rsid w:val="004C7E88"/>
    <w:rsid w:val="004C7F09"/>
    <w:rsid w:val="004D0619"/>
    <w:rsid w:val="004D0921"/>
    <w:rsid w:val="004D095E"/>
    <w:rsid w:val="004D0B72"/>
    <w:rsid w:val="004D0C0C"/>
    <w:rsid w:val="004D0E24"/>
    <w:rsid w:val="004D1078"/>
    <w:rsid w:val="004D149C"/>
    <w:rsid w:val="004D1606"/>
    <w:rsid w:val="004D1C8E"/>
    <w:rsid w:val="004D1C9F"/>
    <w:rsid w:val="004D1DCA"/>
    <w:rsid w:val="004D2324"/>
    <w:rsid w:val="004D27FE"/>
    <w:rsid w:val="004D309B"/>
    <w:rsid w:val="004D35C9"/>
    <w:rsid w:val="004D3656"/>
    <w:rsid w:val="004D3690"/>
    <w:rsid w:val="004D3A19"/>
    <w:rsid w:val="004D3A82"/>
    <w:rsid w:val="004D3B0D"/>
    <w:rsid w:val="004D3BBA"/>
    <w:rsid w:val="004D3CE1"/>
    <w:rsid w:val="004D3CFF"/>
    <w:rsid w:val="004D41D6"/>
    <w:rsid w:val="004D4296"/>
    <w:rsid w:val="004D431B"/>
    <w:rsid w:val="004D45BF"/>
    <w:rsid w:val="004D476E"/>
    <w:rsid w:val="004D48F7"/>
    <w:rsid w:val="004D4BD4"/>
    <w:rsid w:val="004D4F8E"/>
    <w:rsid w:val="004D52D5"/>
    <w:rsid w:val="004D531F"/>
    <w:rsid w:val="004D5553"/>
    <w:rsid w:val="004D56A3"/>
    <w:rsid w:val="004D58E1"/>
    <w:rsid w:val="004D597F"/>
    <w:rsid w:val="004D59D9"/>
    <w:rsid w:val="004D5B94"/>
    <w:rsid w:val="004D61B6"/>
    <w:rsid w:val="004D65CE"/>
    <w:rsid w:val="004D65D8"/>
    <w:rsid w:val="004D6A0D"/>
    <w:rsid w:val="004D6AFB"/>
    <w:rsid w:val="004D6D18"/>
    <w:rsid w:val="004D6E13"/>
    <w:rsid w:val="004D70BB"/>
    <w:rsid w:val="004D72B9"/>
    <w:rsid w:val="004D76F8"/>
    <w:rsid w:val="004D77B3"/>
    <w:rsid w:val="004D7836"/>
    <w:rsid w:val="004D7D08"/>
    <w:rsid w:val="004E0DEC"/>
    <w:rsid w:val="004E0EB7"/>
    <w:rsid w:val="004E0FD3"/>
    <w:rsid w:val="004E11D6"/>
    <w:rsid w:val="004E14CB"/>
    <w:rsid w:val="004E1536"/>
    <w:rsid w:val="004E16B1"/>
    <w:rsid w:val="004E18D0"/>
    <w:rsid w:val="004E195B"/>
    <w:rsid w:val="004E1AE7"/>
    <w:rsid w:val="004E1EA5"/>
    <w:rsid w:val="004E1EC6"/>
    <w:rsid w:val="004E260D"/>
    <w:rsid w:val="004E2724"/>
    <w:rsid w:val="004E2AE0"/>
    <w:rsid w:val="004E2EF0"/>
    <w:rsid w:val="004E3370"/>
    <w:rsid w:val="004E3731"/>
    <w:rsid w:val="004E3898"/>
    <w:rsid w:val="004E3A80"/>
    <w:rsid w:val="004E4106"/>
    <w:rsid w:val="004E41A9"/>
    <w:rsid w:val="004E4315"/>
    <w:rsid w:val="004E437C"/>
    <w:rsid w:val="004E44FA"/>
    <w:rsid w:val="004E4533"/>
    <w:rsid w:val="004E47DD"/>
    <w:rsid w:val="004E4ABA"/>
    <w:rsid w:val="004E4D94"/>
    <w:rsid w:val="004E4DA1"/>
    <w:rsid w:val="004E513D"/>
    <w:rsid w:val="004E5224"/>
    <w:rsid w:val="004E54B2"/>
    <w:rsid w:val="004E596A"/>
    <w:rsid w:val="004E5CE1"/>
    <w:rsid w:val="004E5FAF"/>
    <w:rsid w:val="004E67BE"/>
    <w:rsid w:val="004E6D29"/>
    <w:rsid w:val="004E6E97"/>
    <w:rsid w:val="004E726E"/>
    <w:rsid w:val="004E76F3"/>
    <w:rsid w:val="004E7812"/>
    <w:rsid w:val="004E78E5"/>
    <w:rsid w:val="004E7AA4"/>
    <w:rsid w:val="004E7AD7"/>
    <w:rsid w:val="004E7FCC"/>
    <w:rsid w:val="004F026C"/>
    <w:rsid w:val="004F0277"/>
    <w:rsid w:val="004F02FF"/>
    <w:rsid w:val="004F0427"/>
    <w:rsid w:val="004F046E"/>
    <w:rsid w:val="004F05C6"/>
    <w:rsid w:val="004F0B59"/>
    <w:rsid w:val="004F0B88"/>
    <w:rsid w:val="004F0D3D"/>
    <w:rsid w:val="004F0D75"/>
    <w:rsid w:val="004F0E6A"/>
    <w:rsid w:val="004F105B"/>
    <w:rsid w:val="004F118B"/>
    <w:rsid w:val="004F1277"/>
    <w:rsid w:val="004F13ED"/>
    <w:rsid w:val="004F1548"/>
    <w:rsid w:val="004F1ADC"/>
    <w:rsid w:val="004F1D0D"/>
    <w:rsid w:val="004F1EC6"/>
    <w:rsid w:val="004F2A9E"/>
    <w:rsid w:val="004F2E9B"/>
    <w:rsid w:val="004F2EF8"/>
    <w:rsid w:val="004F2FEA"/>
    <w:rsid w:val="004F31DE"/>
    <w:rsid w:val="004F3282"/>
    <w:rsid w:val="004F348B"/>
    <w:rsid w:val="004F36AA"/>
    <w:rsid w:val="004F3780"/>
    <w:rsid w:val="004F38FA"/>
    <w:rsid w:val="004F3BAE"/>
    <w:rsid w:val="004F3F85"/>
    <w:rsid w:val="004F42F9"/>
    <w:rsid w:val="004F446E"/>
    <w:rsid w:val="004F45D3"/>
    <w:rsid w:val="004F4768"/>
    <w:rsid w:val="004F47D6"/>
    <w:rsid w:val="004F4BC9"/>
    <w:rsid w:val="004F5044"/>
    <w:rsid w:val="004F5172"/>
    <w:rsid w:val="004F5482"/>
    <w:rsid w:val="004F5A29"/>
    <w:rsid w:val="004F5CFC"/>
    <w:rsid w:val="004F5EAA"/>
    <w:rsid w:val="004F5EB4"/>
    <w:rsid w:val="004F5F8F"/>
    <w:rsid w:val="004F61FF"/>
    <w:rsid w:val="004F6443"/>
    <w:rsid w:val="004F6494"/>
    <w:rsid w:val="004F64C2"/>
    <w:rsid w:val="004F7099"/>
    <w:rsid w:val="004F71C7"/>
    <w:rsid w:val="004F7753"/>
    <w:rsid w:val="004F7A83"/>
    <w:rsid w:val="004F7D6E"/>
    <w:rsid w:val="005001AC"/>
    <w:rsid w:val="00500557"/>
    <w:rsid w:val="00500DFB"/>
    <w:rsid w:val="00501070"/>
    <w:rsid w:val="005014C9"/>
    <w:rsid w:val="005016A5"/>
    <w:rsid w:val="00502072"/>
    <w:rsid w:val="0050213A"/>
    <w:rsid w:val="005028A3"/>
    <w:rsid w:val="00502A02"/>
    <w:rsid w:val="00502AE3"/>
    <w:rsid w:val="00502EFA"/>
    <w:rsid w:val="0050303B"/>
    <w:rsid w:val="0050305C"/>
    <w:rsid w:val="0050373A"/>
    <w:rsid w:val="0050395F"/>
    <w:rsid w:val="00503C73"/>
    <w:rsid w:val="00503D8A"/>
    <w:rsid w:val="00503F64"/>
    <w:rsid w:val="005041BF"/>
    <w:rsid w:val="005047C0"/>
    <w:rsid w:val="00504E7F"/>
    <w:rsid w:val="00504F63"/>
    <w:rsid w:val="005054B8"/>
    <w:rsid w:val="0050580D"/>
    <w:rsid w:val="00505D7D"/>
    <w:rsid w:val="00505F4B"/>
    <w:rsid w:val="00505FC7"/>
    <w:rsid w:val="005060A4"/>
    <w:rsid w:val="00506650"/>
    <w:rsid w:val="00506B59"/>
    <w:rsid w:val="00506EFD"/>
    <w:rsid w:val="005070D7"/>
    <w:rsid w:val="005076C8"/>
    <w:rsid w:val="0050772D"/>
    <w:rsid w:val="005102B6"/>
    <w:rsid w:val="0051037E"/>
    <w:rsid w:val="005105FD"/>
    <w:rsid w:val="005108FD"/>
    <w:rsid w:val="00510A02"/>
    <w:rsid w:val="00510A14"/>
    <w:rsid w:val="00510A7D"/>
    <w:rsid w:val="00510CCD"/>
    <w:rsid w:val="00511030"/>
    <w:rsid w:val="005113CD"/>
    <w:rsid w:val="0051166F"/>
    <w:rsid w:val="00511A62"/>
    <w:rsid w:val="00511A7B"/>
    <w:rsid w:val="00511B04"/>
    <w:rsid w:val="00511F04"/>
    <w:rsid w:val="0051225E"/>
    <w:rsid w:val="00512307"/>
    <w:rsid w:val="00512414"/>
    <w:rsid w:val="0051272A"/>
    <w:rsid w:val="00513179"/>
    <w:rsid w:val="005132CC"/>
    <w:rsid w:val="00513317"/>
    <w:rsid w:val="005133F8"/>
    <w:rsid w:val="005138A9"/>
    <w:rsid w:val="00513F9D"/>
    <w:rsid w:val="005141C3"/>
    <w:rsid w:val="0051429F"/>
    <w:rsid w:val="005142A5"/>
    <w:rsid w:val="0051432D"/>
    <w:rsid w:val="005143C6"/>
    <w:rsid w:val="00514E33"/>
    <w:rsid w:val="005150E9"/>
    <w:rsid w:val="00515286"/>
    <w:rsid w:val="00515348"/>
    <w:rsid w:val="00515477"/>
    <w:rsid w:val="00515B8E"/>
    <w:rsid w:val="0051600F"/>
    <w:rsid w:val="005160F2"/>
    <w:rsid w:val="00516212"/>
    <w:rsid w:val="005162D3"/>
    <w:rsid w:val="0051709F"/>
    <w:rsid w:val="00517155"/>
    <w:rsid w:val="00517386"/>
    <w:rsid w:val="00517431"/>
    <w:rsid w:val="005205A8"/>
    <w:rsid w:val="00520A2C"/>
    <w:rsid w:val="00520B74"/>
    <w:rsid w:val="00520C47"/>
    <w:rsid w:val="005211CB"/>
    <w:rsid w:val="0052185B"/>
    <w:rsid w:val="00521999"/>
    <w:rsid w:val="00521B34"/>
    <w:rsid w:val="00521BA5"/>
    <w:rsid w:val="00521E4E"/>
    <w:rsid w:val="00522035"/>
    <w:rsid w:val="00522146"/>
    <w:rsid w:val="00522157"/>
    <w:rsid w:val="00522290"/>
    <w:rsid w:val="005225D6"/>
    <w:rsid w:val="00522D3F"/>
    <w:rsid w:val="00522F8F"/>
    <w:rsid w:val="005231E1"/>
    <w:rsid w:val="005232B8"/>
    <w:rsid w:val="005235D4"/>
    <w:rsid w:val="00523605"/>
    <w:rsid w:val="00523735"/>
    <w:rsid w:val="0052375A"/>
    <w:rsid w:val="005239DB"/>
    <w:rsid w:val="0052442B"/>
    <w:rsid w:val="00524495"/>
    <w:rsid w:val="00524912"/>
    <w:rsid w:val="0052499A"/>
    <w:rsid w:val="00524D51"/>
    <w:rsid w:val="00524E8A"/>
    <w:rsid w:val="00524F7F"/>
    <w:rsid w:val="00524F82"/>
    <w:rsid w:val="0052549D"/>
    <w:rsid w:val="00525A39"/>
    <w:rsid w:val="00526174"/>
    <w:rsid w:val="00526293"/>
    <w:rsid w:val="005264A1"/>
    <w:rsid w:val="00526637"/>
    <w:rsid w:val="005269D2"/>
    <w:rsid w:val="00526CBD"/>
    <w:rsid w:val="005270B3"/>
    <w:rsid w:val="005270BD"/>
    <w:rsid w:val="00527142"/>
    <w:rsid w:val="00527572"/>
    <w:rsid w:val="00527750"/>
    <w:rsid w:val="00527DB4"/>
    <w:rsid w:val="0053006E"/>
    <w:rsid w:val="005308F0"/>
    <w:rsid w:val="00530FB0"/>
    <w:rsid w:val="0053111C"/>
    <w:rsid w:val="0053127E"/>
    <w:rsid w:val="005316B5"/>
    <w:rsid w:val="005317F6"/>
    <w:rsid w:val="00531842"/>
    <w:rsid w:val="00531C1D"/>
    <w:rsid w:val="00531CFF"/>
    <w:rsid w:val="00531F2C"/>
    <w:rsid w:val="005320D7"/>
    <w:rsid w:val="005320F0"/>
    <w:rsid w:val="00532396"/>
    <w:rsid w:val="005326E1"/>
    <w:rsid w:val="00532777"/>
    <w:rsid w:val="005327CC"/>
    <w:rsid w:val="005328DA"/>
    <w:rsid w:val="00532B42"/>
    <w:rsid w:val="00532CD5"/>
    <w:rsid w:val="0053312C"/>
    <w:rsid w:val="00533588"/>
    <w:rsid w:val="00533993"/>
    <w:rsid w:val="00533CA1"/>
    <w:rsid w:val="00533CFB"/>
    <w:rsid w:val="00533EB6"/>
    <w:rsid w:val="005344B0"/>
    <w:rsid w:val="00534A6D"/>
    <w:rsid w:val="00534B3D"/>
    <w:rsid w:val="00534E3E"/>
    <w:rsid w:val="00535083"/>
    <w:rsid w:val="00535297"/>
    <w:rsid w:val="005354CA"/>
    <w:rsid w:val="00535843"/>
    <w:rsid w:val="00535B4F"/>
    <w:rsid w:val="00535E5B"/>
    <w:rsid w:val="00535EAE"/>
    <w:rsid w:val="005361B8"/>
    <w:rsid w:val="0053629A"/>
    <w:rsid w:val="00536524"/>
    <w:rsid w:val="00536603"/>
    <w:rsid w:val="00536D52"/>
    <w:rsid w:val="00536E35"/>
    <w:rsid w:val="005370DC"/>
    <w:rsid w:val="00537818"/>
    <w:rsid w:val="00537C80"/>
    <w:rsid w:val="00537F5D"/>
    <w:rsid w:val="00540162"/>
    <w:rsid w:val="00540302"/>
    <w:rsid w:val="005404F7"/>
    <w:rsid w:val="005407AA"/>
    <w:rsid w:val="00541078"/>
    <w:rsid w:val="00541304"/>
    <w:rsid w:val="005415F8"/>
    <w:rsid w:val="0054163B"/>
    <w:rsid w:val="005416EA"/>
    <w:rsid w:val="005420B1"/>
    <w:rsid w:val="0054228F"/>
    <w:rsid w:val="005422CB"/>
    <w:rsid w:val="0054273E"/>
    <w:rsid w:val="00542808"/>
    <w:rsid w:val="0054285D"/>
    <w:rsid w:val="00542AE6"/>
    <w:rsid w:val="00542C88"/>
    <w:rsid w:val="00542EF8"/>
    <w:rsid w:val="005430B2"/>
    <w:rsid w:val="0054330E"/>
    <w:rsid w:val="0054357D"/>
    <w:rsid w:val="00543606"/>
    <w:rsid w:val="00543D03"/>
    <w:rsid w:val="00543DE8"/>
    <w:rsid w:val="00543F6F"/>
    <w:rsid w:val="00544B42"/>
    <w:rsid w:val="00544BEB"/>
    <w:rsid w:val="00544F1D"/>
    <w:rsid w:val="0054523D"/>
    <w:rsid w:val="00545285"/>
    <w:rsid w:val="00545366"/>
    <w:rsid w:val="00545593"/>
    <w:rsid w:val="005458F6"/>
    <w:rsid w:val="00546543"/>
    <w:rsid w:val="00546595"/>
    <w:rsid w:val="00546AF6"/>
    <w:rsid w:val="00546E6A"/>
    <w:rsid w:val="00546F8E"/>
    <w:rsid w:val="00547099"/>
    <w:rsid w:val="005470A6"/>
    <w:rsid w:val="0054723B"/>
    <w:rsid w:val="0054744C"/>
    <w:rsid w:val="00550118"/>
    <w:rsid w:val="005507AE"/>
    <w:rsid w:val="00550A3B"/>
    <w:rsid w:val="00550B92"/>
    <w:rsid w:val="00550E75"/>
    <w:rsid w:val="00550E7E"/>
    <w:rsid w:val="00550FAF"/>
    <w:rsid w:val="005510B3"/>
    <w:rsid w:val="0055179F"/>
    <w:rsid w:val="005517D1"/>
    <w:rsid w:val="00551819"/>
    <w:rsid w:val="00551908"/>
    <w:rsid w:val="00551B04"/>
    <w:rsid w:val="005526BA"/>
    <w:rsid w:val="005527AC"/>
    <w:rsid w:val="00552B59"/>
    <w:rsid w:val="00552C4A"/>
    <w:rsid w:val="00552C7D"/>
    <w:rsid w:val="00552D0C"/>
    <w:rsid w:val="00552D54"/>
    <w:rsid w:val="0055328D"/>
    <w:rsid w:val="0055329F"/>
    <w:rsid w:val="00553518"/>
    <w:rsid w:val="0055355A"/>
    <w:rsid w:val="0055368C"/>
    <w:rsid w:val="00553843"/>
    <w:rsid w:val="00553C3C"/>
    <w:rsid w:val="00553D1C"/>
    <w:rsid w:val="005542B4"/>
    <w:rsid w:val="005542FC"/>
    <w:rsid w:val="005543A4"/>
    <w:rsid w:val="0055471E"/>
    <w:rsid w:val="00554757"/>
    <w:rsid w:val="00554927"/>
    <w:rsid w:val="00554E08"/>
    <w:rsid w:val="00554F66"/>
    <w:rsid w:val="00554FA1"/>
    <w:rsid w:val="00555053"/>
    <w:rsid w:val="005550DC"/>
    <w:rsid w:val="0055543B"/>
    <w:rsid w:val="00555483"/>
    <w:rsid w:val="0055596B"/>
    <w:rsid w:val="00555AF3"/>
    <w:rsid w:val="00555ED7"/>
    <w:rsid w:val="00555FB3"/>
    <w:rsid w:val="005561DB"/>
    <w:rsid w:val="005563F7"/>
    <w:rsid w:val="005567E6"/>
    <w:rsid w:val="00556858"/>
    <w:rsid w:val="0055691F"/>
    <w:rsid w:val="00557574"/>
    <w:rsid w:val="00557EF8"/>
    <w:rsid w:val="00557FB3"/>
    <w:rsid w:val="00560006"/>
    <w:rsid w:val="005601EA"/>
    <w:rsid w:val="00560627"/>
    <w:rsid w:val="005609ED"/>
    <w:rsid w:val="00560E05"/>
    <w:rsid w:val="00560E2B"/>
    <w:rsid w:val="00560FB4"/>
    <w:rsid w:val="00561230"/>
    <w:rsid w:val="00561479"/>
    <w:rsid w:val="00561503"/>
    <w:rsid w:val="00561D04"/>
    <w:rsid w:val="005620BD"/>
    <w:rsid w:val="005621E0"/>
    <w:rsid w:val="005622D9"/>
    <w:rsid w:val="00562555"/>
    <w:rsid w:val="00562566"/>
    <w:rsid w:val="00562B86"/>
    <w:rsid w:val="00562BF7"/>
    <w:rsid w:val="00562C11"/>
    <w:rsid w:val="00562EDA"/>
    <w:rsid w:val="005630E7"/>
    <w:rsid w:val="005632A0"/>
    <w:rsid w:val="00563A56"/>
    <w:rsid w:val="00563A80"/>
    <w:rsid w:val="00563AE3"/>
    <w:rsid w:val="00563BD6"/>
    <w:rsid w:val="00563CC9"/>
    <w:rsid w:val="00563DB0"/>
    <w:rsid w:val="00563DB3"/>
    <w:rsid w:val="00563F37"/>
    <w:rsid w:val="00563FE7"/>
    <w:rsid w:val="005642ED"/>
    <w:rsid w:val="005656EA"/>
    <w:rsid w:val="00565C00"/>
    <w:rsid w:val="005661C1"/>
    <w:rsid w:val="0056669E"/>
    <w:rsid w:val="00566771"/>
    <w:rsid w:val="00566898"/>
    <w:rsid w:val="005669DE"/>
    <w:rsid w:val="00566CC7"/>
    <w:rsid w:val="00566D4F"/>
    <w:rsid w:val="005671B6"/>
    <w:rsid w:val="00567360"/>
    <w:rsid w:val="00567458"/>
    <w:rsid w:val="005674E2"/>
    <w:rsid w:val="00567632"/>
    <w:rsid w:val="005676BB"/>
    <w:rsid w:val="005677FC"/>
    <w:rsid w:val="0056783C"/>
    <w:rsid w:val="00567B53"/>
    <w:rsid w:val="00567E59"/>
    <w:rsid w:val="005701C7"/>
    <w:rsid w:val="0057078C"/>
    <w:rsid w:val="00570A5B"/>
    <w:rsid w:val="00570AD0"/>
    <w:rsid w:val="00570BDD"/>
    <w:rsid w:val="00570C49"/>
    <w:rsid w:val="00570D73"/>
    <w:rsid w:val="00570E31"/>
    <w:rsid w:val="00570EC8"/>
    <w:rsid w:val="00571318"/>
    <w:rsid w:val="0057165C"/>
    <w:rsid w:val="00571A38"/>
    <w:rsid w:val="00571C8F"/>
    <w:rsid w:val="00572101"/>
    <w:rsid w:val="0057262C"/>
    <w:rsid w:val="005726A7"/>
    <w:rsid w:val="005728EE"/>
    <w:rsid w:val="00572EBE"/>
    <w:rsid w:val="00573051"/>
    <w:rsid w:val="005734F0"/>
    <w:rsid w:val="005737AC"/>
    <w:rsid w:val="00574489"/>
    <w:rsid w:val="005745E8"/>
    <w:rsid w:val="005746E8"/>
    <w:rsid w:val="00574B90"/>
    <w:rsid w:val="00574DDB"/>
    <w:rsid w:val="00574EC2"/>
    <w:rsid w:val="005751A3"/>
    <w:rsid w:val="00575580"/>
    <w:rsid w:val="00575749"/>
    <w:rsid w:val="00575BBA"/>
    <w:rsid w:val="00575CC2"/>
    <w:rsid w:val="00575DE7"/>
    <w:rsid w:val="00575EF9"/>
    <w:rsid w:val="00576D47"/>
    <w:rsid w:val="00576DFF"/>
    <w:rsid w:val="00576FD0"/>
    <w:rsid w:val="0057713D"/>
    <w:rsid w:val="0057750B"/>
    <w:rsid w:val="00577795"/>
    <w:rsid w:val="005779BF"/>
    <w:rsid w:val="00577DC0"/>
    <w:rsid w:val="00577DC6"/>
    <w:rsid w:val="00577EEC"/>
    <w:rsid w:val="0058063C"/>
    <w:rsid w:val="005806CA"/>
    <w:rsid w:val="00580905"/>
    <w:rsid w:val="00580956"/>
    <w:rsid w:val="00580B5D"/>
    <w:rsid w:val="00580D2A"/>
    <w:rsid w:val="00580F53"/>
    <w:rsid w:val="00581150"/>
    <w:rsid w:val="0058116A"/>
    <w:rsid w:val="00581246"/>
    <w:rsid w:val="005813B0"/>
    <w:rsid w:val="005817C9"/>
    <w:rsid w:val="00581919"/>
    <w:rsid w:val="005819E4"/>
    <w:rsid w:val="00581A85"/>
    <w:rsid w:val="0058219B"/>
    <w:rsid w:val="005821DF"/>
    <w:rsid w:val="0058262E"/>
    <w:rsid w:val="005827A7"/>
    <w:rsid w:val="005828E5"/>
    <w:rsid w:val="005830DD"/>
    <w:rsid w:val="005839B5"/>
    <w:rsid w:val="00583D16"/>
    <w:rsid w:val="005843F2"/>
    <w:rsid w:val="00584773"/>
    <w:rsid w:val="0058479C"/>
    <w:rsid w:val="005847E4"/>
    <w:rsid w:val="00584A6E"/>
    <w:rsid w:val="00584A71"/>
    <w:rsid w:val="00584AB2"/>
    <w:rsid w:val="00584C22"/>
    <w:rsid w:val="00584EB4"/>
    <w:rsid w:val="00584F2D"/>
    <w:rsid w:val="0058511A"/>
    <w:rsid w:val="00585849"/>
    <w:rsid w:val="00585915"/>
    <w:rsid w:val="00586906"/>
    <w:rsid w:val="00586BE9"/>
    <w:rsid w:val="00586C00"/>
    <w:rsid w:val="00586CB7"/>
    <w:rsid w:val="00586D07"/>
    <w:rsid w:val="00586D92"/>
    <w:rsid w:val="00587542"/>
    <w:rsid w:val="005875B2"/>
    <w:rsid w:val="0058777B"/>
    <w:rsid w:val="005878E8"/>
    <w:rsid w:val="005879B5"/>
    <w:rsid w:val="00587D3A"/>
    <w:rsid w:val="00590239"/>
    <w:rsid w:val="005903E7"/>
    <w:rsid w:val="00590443"/>
    <w:rsid w:val="00590B87"/>
    <w:rsid w:val="00591000"/>
    <w:rsid w:val="00591387"/>
    <w:rsid w:val="00591970"/>
    <w:rsid w:val="005925BF"/>
    <w:rsid w:val="00592A7A"/>
    <w:rsid w:val="00592BE2"/>
    <w:rsid w:val="00593188"/>
    <w:rsid w:val="0059334D"/>
    <w:rsid w:val="0059410B"/>
    <w:rsid w:val="00594244"/>
    <w:rsid w:val="00594395"/>
    <w:rsid w:val="00594655"/>
    <w:rsid w:val="005948D7"/>
    <w:rsid w:val="00594B62"/>
    <w:rsid w:val="00594BD5"/>
    <w:rsid w:val="00594C79"/>
    <w:rsid w:val="00594C88"/>
    <w:rsid w:val="00594F2D"/>
    <w:rsid w:val="005952FA"/>
    <w:rsid w:val="0059599B"/>
    <w:rsid w:val="00595F77"/>
    <w:rsid w:val="00595FA5"/>
    <w:rsid w:val="00596708"/>
    <w:rsid w:val="00596863"/>
    <w:rsid w:val="00596917"/>
    <w:rsid w:val="00596940"/>
    <w:rsid w:val="005969A2"/>
    <w:rsid w:val="0059725A"/>
    <w:rsid w:val="00597512"/>
    <w:rsid w:val="00597610"/>
    <w:rsid w:val="00597AE5"/>
    <w:rsid w:val="00597F64"/>
    <w:rsid w:val="005A01FB"/>
    <w:rsid w:val="005A0450"/>
    <w:rsid w:val="005A0B46"/>
    <w:rsid w:val="005A0EE8"/>
    <w:rsid w:val="005A1075"/>
    <w:rsid w:val="005A15D3"/>
    <w:rsid w:val="005A1D2A"/>
    <w:rsid w:val="005A1DDD"/>
    <w:rsid w:val="005A1FA8"/>
    <w:rsid w:val="005A1FD4"/>
    <w:rsid w:val="005A2245"/>
    <w:rsid w:val="005A24F2"/>
    <w:rsid w:val="005A320C"/>
    <w:rsid w:val="005A3265"/>
    <w:rsid w:val="005A3619"/>
    <w:rsid w:val="005A379A"/>
    <w:rsid w:val="005A3979"/>
    <w:rsid w:val="005A3B53"/>
    <w:rsid w:val="005A3BBB"/>
    <w:rsid w:val="005A4415"/>
    <w:rsid w:val="005A45AD"/>
    <w:rsid w:val="005A4825"/>
    <w:rsid w:val="005A4830"/>
    <w:rsid w:val="005A4B51"/>
    <w:rsid w:val="005A4EA2"/>
    <w:rsid w:val="005A4FDF"/>
    <w:rsid w:val="005A51B8"/>
    <w:rsid w:val="005A5A46"/>
    <w:rsid w:val="005A5D84"/>
    <w:rsid w:val="005A5DAD"/>
    <w:rsid w:val="005A5FAB"/>
    <w:rsid w:val="005A6248"/>
    <w:rsid w:val="005A6469"/>
    <w:rsid w:val="005A66F0"/>
    <w:rsid w:val="005A6753"/>
    <w:rsid w:val="005A69AD"/>
    <w:rsid w:val="005A6B85"/>
    <w:rsid w:val="005A6FC3"/>
    <w:rsid w:val="005A7133"/>
    <w:rsid w:val="005A7497"/>
    <w:rsid w:val="005A7C10"/>
    <w:rsid w:val="005A7D08"/>
    <w:rsid w:val="005A7F54"/>
    <w:rsid w:val="005B007E"/>
    <w:rsid w:val="005B0320"/>
    <w:rsid w:val="005B036B"/>
    <w:rsid w:val="005B054B"/>
    <w:rsid w:val="005B06BB"/>
    <w:rsid w:val="005B0BA9"/>
    <w:rsid w:val="005B1018"/>
    <w:rsid w:val="005B106E"/>
    <w:rsid w:val="005B1430"/>
    <w:rsid w:val="005B155A"/>
    <w:rsid w:val="005B19D7"/>
    <w:rsid w:val="005B1AC5"/>
    <w:rsid w:val="005B1CEF"/>
    <w:rsid w:val="005B1E1C"/>
    <w:rsid w:val="005B24B6"/>
    <w:rsid w:val="005B255F"/>
    <w:rsid w:val="005B2908"/>
    <w:rsid w:val="005B2B2F"/>
    <w:rsid w:val="005B2EDB"/>
    <w:rsid w:val="005B3186"/>
    <w:rsid w:val="005B319A"/>
    <w:rsid w:val="005B31E9"/>
    <w:rsid w:val="005B32B2"/>
    <w:rsid w:val="005B377D"/>
    <w:rsid w:val="005B3FA1"/>
    <w:rsid w:val="005B4062"/>
    <w:rsid w:val="005B4366"/>
    <w:rsid w:val="005B43E9"/>
    <w:rsid w:val="005B460D"/>
    <w:rsid w:val="005B4819"/>
    <w:rsid w:val="005B4EFA"/>
    <w:rsid w:val="005B527A"/>
    <w:rsid w:val="005B56A1"/>
    <w:rsid w:val="005B58D6"/>
    <w:rsid w:val="005B5C16"/>
    <w:rsid w:val="005B5F6E"/>
    <w:rsid w:val="005B651E"/>
    <w:rsid w:val="005B6C46"/>
    <w:rsid w:val="005B6C93"/>
    <w:rsid w:val="005B746E"/>
    <w:rsid w:val="005B7680"/>
    <w:rsid w:val="005B76CE"/>
    <w:rsid w:val="005B7A27"/>
    <w:rsid w:val="005B7C71"/>
    <w:rsid w:val="005B7D25"/>
    <w:rsid w:val="005C0098"/>
    <w:rsid w:val="005C0179"/>
    <w:rsid w:val="005C02C2"/>
    <w:rsid w:val="005C06F5"/>
    <w:rsid w:val="005C0847"/>
    <w:rsid w:val="005C08D6"/>
    <w:rsid w:val="005C0AEF"/>
    <w:rsid w:val="005C0AF0"/>
    <w:rsid w:val="005C18EC"/>
    <w:rsid w:val="005C1BEA"/>
    <w:rsid w:val="005C1CEE"/>
    <w:rsid w:val="005C1D21"/>
    <w:rsid w:val="005C1F61"/>
    <w:rsid w:val="005C2154"/>
    <w:rsid w:val="005C2194"/>
    <w:rsid w:val="005C22FC"/>
    <w:rsid w:val="005C233F"/>
    <w:rsid w:val="005C2D9C"/>
    <w:rsid w:val="005C330A"/>
    <w:rsid w:val="005C3599"/>
    <w:rsid w:val="005C3E35"/>
    <w:rsid w:val="005C3FED"/>
    <w:rsid w:val="005C4178"/>
    <w:rsid w:val="005C437B"/>
    <w:rsid w:val="005C4714"/>
    <w:rsid w:val="005C4905"/>
    <w:rsid w:val="005C490A"/>
    <w:rsid w:val="005C4A9D"/>
    <w:rsid w:val="005C4C60"/>
    <w:rsid w:val="005C51AE"/>
    <w:rsid w:val="005C5671"/>
    <w:rsid w:val="005C5768"/>
    <w:rsid w:val="005C5BCB"/>
    <w:rsid w:val="005C5C1A"/>
    <w:rsid w:val="005C6101"/>
    <w:rsid w:val="005C6557"/>
    <w:rsid w:val="005C690F"/>
    <w:rsid w:val="005C6AF0"/>
    <w:rsid w:val="005C7317"/>
    <w:rsid w:val="005C7ACF"/>
    <w:rsid w:val="005C7CA0"/>
    <w:rsid w:val="005C7F80"/>
    <w:rsid w:val="005D035F"/>
    <w:rsid w:val="005D03E5"/>
    <w:rsid w:val="005D0431"/>
    <w:rsid w:val="005D0445"/>
    <w:rsid w:val="005D054F"/>
    <w:rsid w:val="005D0726"/>
    <w:rsid w:val="005D072D"/>
    <w:rsid w:val="005D08CA"/>
    <w:rsid w:val="005D095E"/>
    <w:rsid w:val="005D0AF5"/>
    <w:rsid w:val="005D0BFC"/>
    <w:rsid w:val="005D1198"/>
    <w:rsid w:val="005D11BC"/>
    <w:rsid w:val="005D176A"/>
    <w:rsid w:val="005D19A4"/>
    <w:rsid w:val="005D1BFF"/>
    <w:rsid w:val="005D1FAA"/>
    <w:rsid w:val="005D2121"/>
    <w:rsid w:val="005D21C2"/>
    <w:rsid w:val="005D2B79"/>
    <w:rsid w:val="005D311F"/>
    <w:rsid w:val="005D31F9"/>
    <w:rsid w:val="005D33BA"/>
    <w:rsid w:val="005D351C"/>
    <w:rsid w:val="005D3B81"/>
    <w:rsid w:val="005D413E"/>
    <w:rsid w:val="005D44E7"/>
    <w:rsid w:val="005D4692"/>
    <w:rsid w:val="005D4803"/>
    <w:rsid w:val="005D48E5"/>
    <w:rsid w:val="005D4950"/>
    <w:rsid w:val="005D4B36"/>
    <w:rsid w:val="005D4B9D"/>
    <w:rsid w:val="005D4C5F"/>
    <w:rsid w:val="005D5119"/>
    <w:rsid w:val="005D51AD"/>
    <w:rsid w:val="005D5276"/>
    <w:rsid w:val="005D5388"/>
    <w:rsid w:val="005D54CA"/>
    <w:rsid w:val="005D585C"/>
    <w:rsid w:val="005D5A22"/>
    <w:rsid w:val="005D5B6D"/>
    <w:rsid w:val="005D5C60"/>
    <w:rsid w:val="005D5EDB"/>
    <w:rsid w:val="005D6594"/>
    <w:rsid w:val="005D6957"/>
    <w:rsid w:val="005D74E3"/>
    <w:rsid w:val="005D763B"/>
    <w:rsid w:val="005D77D0"/>
    <w:rsid w:val="005D78CE"/>
    <w:rsid w:val="005D794D"/>
    <w:rsid w:val="005D7ACF"/>
    <w:rsid w:val="005D7B84"/>
    <w:rsid w:val="005D7C61"/>
    <w:rsid w:val="005D7E50"/>
    <w:rsid w:val="005D7FFE"/>
    <w:rsid w:val="005E0221"/>
    <w:rsid w:val="005E0372"/>
    <w:rsid w:val="005E0585"/>
    <w:rsid w:val="005E0643"/>
    <w:rsid w:val="005E06C4"/>
    <w:rsid w:val="005E0D73"/>
    <w:rsid w:val="005E128E"/>
    <w:rsid w:val="005E15F1"/>
    <w:rsid w:val="005E1611"/>
    <w:rsid w:val="005E20B2"/>
    <w:rsid w:val="005E217F"/>
    <w:rsid w:val="005E21B5"/>
    <w:rsid w:val="005E2269"/>
    <w:rsid w:val="005E2891"/>
    <w:rsid w:val="005E2A03"/>
    <w:rsid w:val="005E2AB8"/>
    <w:rsid w:val="005E2B20"/>
    <w:rsid w:val="005E32A8"/>
    <w:rsid w:val="005E36C9"/>
    <w:rsid w:val="005E3705"/>
    <w:rsid w:val="005E3753"/>
    <w:rsid w:val="005E38D8"/>
    <w:rsid w:val="005E3B96"/>
    <w:rsid w:val="005E3D49"/>
    <w:rsid w:val="005E3DB3"/>
    <w:rsid w:val="005E3DCA"/>
    <w:rsid w:val="005E4177"/>
    <w:rsid w:val="005E4640"/>
    <w:rsid w:val="005E4D20"/>
    <w:rsid w:val="005E58C3"/>
    <w:rsid w:val="005E5F4C"/>
    <w:rsid w:val="005E6272"/>
    <w:rsid w:val="005E6290"/>
    <w:rsid w:val="005E6306"/>
    <w:rsid w:val="005E6396"/>
    <w:rsid w:val="005E6659"/>
    <w:rsid w:val="005E6A58"/>
    <w:rsid w:val="005E6B31"/>
    <w:rsid w:val="005E6FCC"/>
    <w:rsid w:val="005E702A"/>
    <w:rsid w:val="005E70CB"/>
    <w:rsid w:val="005E7148"/>
    <w:rsid w:val="005E73F7"/>
    <w:rsid w:val="005E75B3"/>
    <w:rsid w:val="005E7997"/>
    <w:rsid w:val="005E7CE0"/>
    <w:rsid w:val="005E7F7D"/>
    <w:rsid w:val="005F0208"/>
    <w:rsid w:val="005F0842"/>
    <w:rsid w:val="005F0992"/>
    <w:rsid w:val="005F0C89"/>
    <w:rsid w:val="005F1848"/>
    <w:rsid w:val="005F1CBA"/>
    <w:rsid w:val="005F1E73"/>
    <w:rsid w:val="005F2345"/>
    <w:rsid w:val="005F2473"/>
    <w:rsid w:val="005F24FF"/>
    <w:rsid w:val="005F27E9"/>
    <w:rsid w:val="005F2920"/>
    <w:rsid w:val="005F2AE6"/>
    <w:rsid w:val="005F2E78"/>
    <w:rsid w:val="005F2F00"/>
    <w:rsid w:val="005F3412"/>
    <w:rsid w:val="005F3539"/>
    <w:rsid w:val="005F35E4"/>
    <w:rsid w:val="005F37FB"/>
    <w:rsid w:val="005F3994"/>
    <w:rsid w:val="005F39AE"/>
    <w:rsid w:val="005F3BC4"/>
    <w:rsid w:val="005F3C6E"/>
    <w:rsid w:val="005F3D98"/>
    <w:rsid w:val="005F407C"/>
    <w:rsid w:val="005F4148"/>
    <w:rsid w:val="005F4945"/>
    <w:rsid w:val="005F4B2D"/>
    <w:rsid w:val="005F4DE7"/>
    <w:rsid w:val="005F4E8C"/>
    <w:rsid w:val="005F51F3"/>
    <w:rsid w:val="005F5346"/>
    <w:rsid w:val="005F541A"/>
    <w:rsid w:val="005F545E"/>
    <w:rsid w:val="005F5DD8"/>
    <w:rsid w:val="005F638B"/>
    <w:rsid w:val="005F65E5"/>
    <w:rsid w:val="005F6701"/>
    <w:rsid w:val="005F6CC0"/>
    <w:rsid w:val="005F708A"/>
    <w:rsid w:val="005F7252"/>
    <w:rsid w:val="005F72CD"/>
    <w:rsid w:val="005F7327"/>
    <w:rsid w:val="005F7736"/>
    <w:rsid w:val="005F7A14"/>
    <w:rsid w:val="005F7D4C"/>
    <w:rsid w:val="005F7E88"/>
    <w:rsid w:val="00600239"/>
    <w:rsid w:val="006002E9"/>
    <w:rsid w:val="00600FEB"/>
    <w:rsid w:val="006014FE"/>
    <w:rsid w:val="00601548"/>
    <w:rsid w:val="00601C9A"/>
    <w:rsid w:val="006024A5"/>
    <w:rsid w:val="00602B75"/>
    <w:rsid w:val="00602FDD"/>
    <w:rsid w:val="00602FF4"/>
    <w:rsid w:val="00603070"/>
    <w:rsid w:val="006031EA"/>
    <w:rsid w:val="0060326D"/>
    <w:rsid w:val="00603648"/>
    <w:rsid w:val="00603835"/>
    <w:rsid w:val="00603941"/>
    <w:rsid w:val="00603A2B"/>
    <w:rsid w:val="00603A79"/>
    <w:rsid w:val="00603B77"/>
    <w:rsid w:val="00603E61"/>
    <w:rsid w:val="00603FA4"/>
    <w:rsid w:val="0060405B"/>
    <w:rsid w:val="006045A2"/>
    <w:rsid w:val="006048B0"/>
    <w:rsid w:val="00604C7A"/>
    <w:rsid w:val="00604CFE"/>
    <w:rsid w:val="006051C5"/>
    <w:rsid w:val="006058C8"/>
    <w:rsid w:val="00605AC9"/>
    <w:rsid w:val="006060B7"/>
    <w:rsid w:val="006060F9"/>
    <w:rsid w:val="00606247"/>
    <w:rsid w:val="0060667D"/>
    <w:rsid w:val="00606896"/>
    <w:rsid w:val="00606997"/>
    <w:rsid w:val="00606D01"/>
    <w:rsid w:val="00606DB8"/>
    <w:rsid w:val="00606EE1"/>
    <w:rsid w:val="00606F90"/>
    <w:rsid w:val="006074B2"/>
    <w:rsid w:val="006076F0"/>
    <w:rsid w:val="00607D6F"/>
    <w:rsid w:val="00607DCA"/>
    <w:rsid w:val="0061026B"/>
    <w:rsid w:val="00610479"/>
    <w:rsid w:val="00610624"/>
    <w:rsid w:val="00610839"/>
    <w:rsid w:val="00610AD4"/>
    <w:rsid w:val="006115F4"/>
    <w:rsid w:val="0061178F"/>
    <w:rsid w:val="0061197B"/>
    <w:rsid w:val="00611A76"/>
    <w:rsid w:val="00611A97"/>
    <w:rsid w:val="00612324"/>
    <w:rsid w:val="00612505"/>
    <w:rsid w:val="00612876"/>
    <w:rsid w:val="00612936"/>
    <w:rsid w:val="00612A0C"/>
    <w:rsid w:val="00612CC2"/>
    <w:rsid w:val="0061328E"/>
    <w:rsid w:val="0061338C"/>
    <w:rsid w:val="006133BE"/>
    <w:rsid w:val="00613519"/>
    <w:rsid w:val="006141F7"/>
    <w:rsid w:val="00614421"/>
    <w:rsid w:val="006145CA"/>
    <w:rsid w:val="00614C16"/>
    <w:rsid w:val="00614E6E"/>
    <w:rsid w:val="00614FEF"/>
    <w:rsid w:val="006150A5"/>
    <w:rsid w:val="006150D8"/>
    <w:rsid w:val="00615331"/>
    <w:rsid w:val="0061548D"/>
    <w:rsid w:val="0061588B"/>
    <w:rsid w:val="006159C3"/>
    <w:rsid w:val="00615C0E"/>
    <w:rsid w:val="00615DB7"/>
    <w:rsid w:val="00615F8C"/>
    <w:rsid w:val="00616302"/>
    <w:rsid w:val="006165DC"/>
    <w:rsid w:val="00616641"/>
    <w:rsid w:val="00616BAF"/>
    <w:rsid w:val="00616CE2"/>
    <w:rsid w:val="00616D9D"/>
    <w:rsid w:val="00616E15"/>
    <w:rsid w:val="006173DC"/>
    <w:rsid w:val="00617C37"/>
    <w:rsid w:val="0062021E"/>
    <w:rsid w:val="00620443"/>
    <w:rsid w:val="00620B72"/>
    <w:rsid w:val="00620EDB"/>
    <w:rsid w:val="006211C0"/>
    <w:rsid w:val="0062146E"/>
    <w:rsid w:val="006214B5"/>
    <w:rsid w:val="0062178D"/>
    <w:rsid w:val="00621AF7"/>
    <w:rsid w:val="00621BF2"/>
    <w:rsid w:val="00621DBD"/>
    <w:rsid w:val="00621DC7"/>
    <w:rsid w:val="0062219A"/>
    <w:rsid w:val="0062295E"/>
    <w:rsid w:val="0062313E"/>
    <w:rsid w:val="0062326F"/>
    <w:rsid w:val="00623451"/>
    <w:rsid w:val="00623ADF"/>
    <w:rsid w:val="00623B3C"/>
    <w:rsid w:val="00623C8E"/>
    <w:rsid w:val="00623D1C"/>
    <w:rsid w:val="00623E2F"/>
    <w:rsid w:val="0062400F"/>
    <w:rsid w:val="00624032"/>
    <w:rsid w:val="006240C5"/>
    <w:rsid w:val="00624521"/>
    <w:rsid w:val="006245BF"/>
    <w:rsid w:val="006245D7"/>
    <w:rsid w:val="00624BCD"/>
    <w:rsid w:val="00624D8F"/>
    <w:rsid w:val="00624F66"/>
    <w:rsid w:val="00625051"/>
    <w:rsid w:val="0062518A"/>
    <w:rsid w:val="006253A1"/>
    <w:rsid w:val="00625EE2"/>
    <w:rsid w:val="00625FB6"/>
    <w:rsid w:val="00626AB8"/>
    <w:rsid w:val="00626AC6"/>
    <w:rsid w:val="00626B34"/>
    <w:rsid w:val="006272F2"/>
    <w:rsid w:val="006273B4"/>
    <w:rsid w:val="006273EF"/>
    <w:rsid w:val="0062764B"/>
    <w:rsid w:val="00627899"/>
    <w:rsid w:val="00627955"/>
    <w:rsid w:val="006279D4"/>
    <w:rsid w:val="006279D6"/>
    <w:rsid w:val="00627D0B"/>
    <w:rsid w:val="00630396"/>
    <w:rsid w:val="0063073E"/>
    <w:rsid w:val="00630A00"/>
    <w:rsid w:val="00630C1C"/>
    <w:rsid w:val="00630CF2"/>
    <w:rsid w:val="006312E8"/>
    <w:rsid w:val="0063133A"/>
    <w:rsid w:val="0063174F"/>
    <w:rsid w:val="006317F8"/>
    <w:rsid w:val="00631A3F"/>
    <w:rsid w:val="00631A49"/>
    <w:rsid w:val="00631ACE"/>
    <w:rsid w:val="00631C24"/>
    <w:rsid w:val="00631D28"/>
    <w:rsid w:val="00631D45"/>
    <w:rsid w:val="00631E07"/>
    <w:rsid w:val="006327B1"/>
    <w:rsid w:val="00632E7D"/>
    <w:rsid w:val="00633061"/>
    <w:rsid w:val="00633694"/>
    <w:rsid w:val="00633B0D"/>
    <w:rsid w:val="00633B0E"/>
    <w:rsid w:val="00633B23"/>
    <w:rsid w:val="00633B66"/>
    <w:rsid w:val="00633DA0"/>
    <w:rsid w:val="00633DBB"/>
    <w:rsid w:val="0063428C"/>
    <w:rsid w:val="00634C85"/>
    <w:rsid w:val="00634E5E"/>
    <w:rsid w:val="00634F3B"/>
    <w:rsid w:val="00635017"/>
    <w:rsid w:val="006353C6"/>
    <w:rsid w:val="006356C3"/>
    <w:rsid w:val="00635811"/>
    <w:rsid w:val="006359EA"/>
    <w:rsid w:val="00635ADA"/>
    <w:rsid w:val="00635B93"/>
    <w:rsid w:val="00635DCE"/>
    <w:rsid w:val="00635EA0"/>
    <w:rsid w:val="00636123"/>
    <w:rsid w:val="00636568"/>
    <w:rsid w:val="006365E3"/>
    <w:rsid w:val="0063661F"/>
    <w:rsid w:val="006366A6"/>
    <w:rsid w:val="00636805"/>
    <w:rsid w:val="00636883"/>
    <w:rsid w:val="00636F3C"/>
    <w:rsid w:val="00636FBF"/>
    <w:rsid w:val="006372C9"/>
    <w:rsid w:val="00637488"/>
    <w:rsid w:val="00637613"/>
    <w:rsid w:val="0063772A"/>
    <w:rsid w:val="00637878"/>
    <w:rsid w:val="00637A45"/>
    <w:rsid w:val="00637A67"/>
    <w:rsid w:val="00637C0B"/>
    <w:rsid w:val="00637EA5"/>
    <w:rsid w:val="0064024F"/>
    <w:rsid w:val="006403F2"/>
    <w:rsid w:val="006406DC"/>
    <w:rsid w:val="00640747"/>
    <w:rsid w:val="006408E3"/>
    <w:rsid w:val="006410DC"/>
    <w:rsid w:val="00641200"/>
    <w:rsid w:val="006415A7"/>
    <w:rsid w:val="006416DE"/>
    <w:rsid w:val="006416E9"/>
    <w:rsid w:val="00642570"/>
    <w:rsid w:val="006425CB"/>
    <w:rsid w:val="0064273C"/>
    <w:rsid w:val="00642BAA"/>
    <w:rsid w:val="00642BBB"/>
    <w:rsid w:val="00642CED"/>
    <w:rsid w:val="00642D43"/>
    <w:rsid w:val="00642DB4"/>
    <w:rsid w:val="00643416"/>
    <w:rsid w:val="00643468"/>
    <w:rsid w:val="00643573"/>
    <w:rsid w:val="0064358C"/>
    <w:rsid w:val="0064389A"/>
    <w:rsid w:val="00643C00"/>
    <w:rsid w:val="00643CBE"/>
    <w:rsid w:val="00643D24"/>
    <w:rsid w:val="00643E1C"/>
    <w:rsid w:val="006443D4"/>
    <w:rsid w:val="00644E7C"/>
    <w:rsid w:val="006450E7"/>
    <w:rsid w:val="006451F6"/>
    <w:rsid w:val="00645240"/>
    <w:rsid w:val="006454A7"/>
    <w:rsid w:val="00645612"/>
    <w:rsid w:val="0064582E"/>
    <w:rsid w:val="006458A2"/>
    <w:rsid w:val="006458EF"/>
    <w:rsid w:val="006459BA"/>
    <w:rsid w:val="006460A7"/>
    <w:rsid w:val="00646541"/>
    <w:rsid w:val="00646559"/>
    <w:rsid w:val="0064665C"/>
    <w:rsid w:val="006466A9"/>
    <w:rsid w:val="006466D7"/>
    <w:rsid w:val="006468B9"/>
    <w:rsid w:val="006469D6"/>
    <w:rsid w:val="00646D58"/>
    <w:rsid w:val="00646EA3"/>
    <w:rsid w:val="00647238"/>
    <w:rsid w:val="0064778D"/>
    <w:rsid w:val="00647D09"/>
    <w:rsid w:val="00647ED5"/>
    <w:rsid w:val="006503E2"/>
    <w:rsid w:val="00650A89"/>
    <w:rsid w:val="00650C3A"/>
    <w:rsid w:val="00650FEE"/>
    <w:rsid w:val="006512CA"/>
    <w:rsid w:val="0065141B"/>
    <w:rsid w:val="0065149F"/>
    <w:rsid w:val="0065174E"/>
    <w:rsid w:val="00651925"/>
    <w:rsid w:val="00651967"/>
    <w:rsid w:val="00651D37"/>
    <w:rsid w:val="00651E27"/>
    <w:rsid w:val="0065244E"/>
    <w:rsid w:val="006527D4"/>
    <w:rsid w:val="00652B80"/>
    <w:rsid w:val="00652F02"/>
    <w:rsid w:val="0065383D"/>
    <w:rsid w:val="00653E98"/>
    <w:rsid w:val="00653EA7"/>
    <w:rsid w:val="00653F3C"/>
    <w:rsid w:val="0065476A"/>
    <w:rsid w:val="006547D7"/>
    <w:rsid w:val="0065495D"/>
    <w:rsid w:val="00654A04"/>
    <w:rsid w:val="00654B96"/>
    <w:rsid w:val="0065515C"/>
    <w:rsid w:val="0065517A"/>
    <w:rsid w:val="0065543E"/>
    <w:rsid w:val="0065668C"/>
    <w:rsid w:val="006566AE"/>
    <w:rsid w:val="00656C92"/>
    <w:rsid w:val="006571FF"/>
    <w:rsid w:val="0065729B"/>
    <w:rsid w:val="00657645"/>
    <w:rsid w:val="006602C6"/>
    <w:rsid w:val="0066061E"/>
    <w:rsid w:val="006607B9"/>
    <w:rsid w:val="006607DA"/>
    <w:rsid w:val="006608DE"/>
    <w:rsid w:val="00661200"/>
    <w:rsid w:val="00661995"/>
    <w:rsid w:val="00661D10"/>
    <w:rsid w:val="00661FA1"/>
    <w:rsid w:val="00662020"/>
    <w:rsid w:val="006621A4"/>
    <w:rsid w:val="00662201"/>
    <w:rsid w:val="006622A4"/>
    <w:rsid w:val="006623B4"/>
    <w:rsid w:val="0066265C"/>
    <w:rsid w:val="00662687"/>
    <w:rsid w:val="00662885"/>
    <w:rsid w:val="00662D5F"/>
    <w:rsid w:val="00662DD0"/>
    <w:rsid w:val="006630F0"/>
    <w:rsid w:val="006632BB"/>
    <w:rsid w:val="00663312"/>
    <w:rsid w:val="006635C7"/>
    <w:rsid w:val="00663A8A"/>
    <w:rsid w:val="00663AAB"/>
    <w:rsid w:val="00663CA6"/>
    <w:rsid w:val="00664042"/>
    <w:rsid w:val="006641FA"/>
    <w:rsid w:val="00664221"/>
    <w:rsid w:val="0066456B"/>
    <w:rsid w:val="00664B84"/>
    <w:rsid w:val="00664C1C"/>
    <w:rsid w:val="00664D6C"/>
    <w:rsid w:val="00665299"/>
    <w:rsid w:val="0066555C"/>
    <w:rsid w:val="0066569A"/>
    <w:rsid w:val="00666250"/>
    <w:rsid w:val="006665A4"/>
    <w:rsid w:val="00666684"/>
    <w:rsid w:val="00666789"/>
    <w:rsid w:val="0066726C"/>
    <w:rsid w:val="006673DF"/>
    <w:rsid w:val="0066762B"/>
    <w:rsid w:val="00667645"/>
    <w:rsid w:val="00667D69"/>
    <w:rsid w:val="006700FF"/>
    <w:rsid w:val="00670250"/>
    <w:rsid w:val="006702E5"/>
    <w:rsid w:val="006706D0"/>
    <w:rsid w:val="006708F5"/>
    <w:rsid w:val="00670974"/>
    <w:rsid w:val="00670E4A"/>
    <w:rsid w:val="00671007"/>
    <w:rsid w:val="00671239"/>
    <w:rsid w:val="0067153C"/>
    <w:rsid w:val="006715D6"/>
    <w:rsid w:val="00671842"/>
    <w:rsid w:val="00671A72"/>
    <w:rsid w:val="00671B79"/>
    <w:rsid w:val="00671C61"/>
    <w:rsid w:val="00671CEB"/>
    <w:rsid w:val="00671E5D"/>
    <w:rsid w:val="006722E2"/>
    <w:rsid w:val="0067253E"/>
    <w:rsid w:val="006726E8"/>
    <w:rsid w:val="006727BE"/>
    <w:rsid w:val="006732DE"/>
    <w:rsid w:val="00673641"/>
    <w:rsid w:val="0067381E"/>
    <w:rsid w:val="0067395F"/>
    <w:rsid w:val="00673D21"/>
    <w:rsid w:val="00674699"/>
    <w:rsid w:val="00674C16"/>
    <w:rsid w:val="0067513B"/>
    <w:rsid w:val="006751A4"/>
    <w:rsid w:val="006756A4"/>
    <w:rsid w:val="00675EDE"/>
    <w:rsid w:val="00675F4B"/>
    <w:rsid w:val="006768E2"/>
    <w:rsid w:val="006768E8"/>
    <w:rsid w:val="00676A98"/>
    <w:rsid w:val="00677114"/>
    <w:rsid w:val="006771BB"/>
    <w:rsid w:val="0067759F"/>
    <w:rsid w:val="006775B0"/>
    <w:rsid w:val="00677A82"/>
    <w:rsid w:val="00677F06"/>
    <w:rsid w:val="00680AE3"/>
    <w:rsid w:val="00680E41"/>
    <w:rsid w:val="006810DC"/>
    <w:rsid w:val="00681272"/>
    <w:rsid w:val="0068157A"/>
    <w:rsid w:val="006815C3"/>
    <w:rsid w:val="006817E7"/>
    <w:rsid w:val="00681BB2"/>
    <w:rsid w:val="00681BB4"/>
    <w:rsid w:val="00681DC0"/>
    <w:rsid w:val="0068208E"/>
    <w:rsid w:val="006823D1"/>
    <w:rsid w:val="00682F16"/>
    <w:rsid w:val="006830F4"/>
    <w:rsid w:val="006832FA"/>
    <w:rsid w:val="006836A6"/>
    <w:rsid w:val="006836C1"/>
    <w:rsid w:val="0068377C"/>
    <w:rsid w:val="006837C7"/>
    <w:rsid w:val="00684381"/>
    <w:rsid w:val="006843EC"/>
    <w:rsid w:val="006843FB"/>
    <w:rsid w:val="0068445A"/>
    <w:rsid w:val="0068478A"/>
    <w:rsid w:val="00684933"/>
    <w:rsid w:val="00684CD5"/>
    <w:rsid w:val="0068517F"/>
    <w:rsid w:val="00685803"/>
    <w:rsid w:val="00685888"/>
    <w:rsid w:val="006858A4"/>
    <w:rsid w:val="006859E0"/>
    <w:rsid w:val="00685B67"/>
    <w:rsid w:val="00685BC5"/>
    <w:rsid w:val="00685E0A"/>
    <w:rsid w:val="00686061"/>
    <w:rsid w:val="0068660C"/>
    <w:rsid w:val="00686945"/>
    <w:rsid w:val="00686C21"/>
    <w:rsid w:val="00686CF4"/>
    <w:rsid w:val="006872A3"/>
    <w:rsid w:val="006875A2"/>
    <w:rsid w:val="00687DD4"/>
    <w:rsid w:val="00687F11"/>
    <w:rsid w:val="00690065"/>
    <w:rsid w:val="00690347"/>
    <w:rsid w:val="006905F2"/>
    <w:rsid w:val="0069148F"/>
    <w:rsid w:val="006914C5"/>
    <w:rsid w:val="00692D50"/>
    <w:rsid w:val="00692FAA"/>
    <w:rsid w:val="00692FED"/>
    <w:rsid w:val="0069353F"/>
    <w:rsid w:val="00693708"/>
    <w:rsid w:val="00693952"/>
    <w:rsid w:val="006942AB"/>
    <w:rsid w:val="00694F51"/>
    <w:rsid w:val="0069566E"/>
    <w:rsid w:val="0069568C"/>
    <w:rsid w:val="006958D0"/>
    <w:rsid w:val="00695AAC"/>
    <w:rsid w:val="00696069"/>
    <w:rsid w:val="006965D2"/>
    <w:rsid w:val="00696A9E"/>
    <w:rsid w:val="00696ABF"/>
    <w:rsid w:val="00696AE7"/>
    <w:rsid w:val="00696C62"/>
    <w:rsid w:val="00696F2C"/>
    <w:rsid w:val="00697287"/>
    <w:rsid w:val="006974DF"/>
    <w:rsid w:val="006976EF"/>
    <w:rsid w:val="00697AF6"/>
    <w:rsid w:val="00697D78"/>
    <w:rsid w:val="006A00D9"/>
    <w:rsid w:val="006A04D2"/>
    <w:rsid w:val="006A07D9"/>
    <w:rsid w:val="006A080A"/>
    <w:rsid w:val="006A08DD"/>
    <w:rsid w:val="006A0DE8"/>
    <w:rsid w:val="006A16AD"/>
    <w:rsid w:val="006A1772"/>
    <w:rsid w:val="006A186C"/>
    <w:rsid w:val="006A1989"/>
    <w:rsid w:val="006A199A"/>
    <w:rsid w:val="006A1E37"/>
    <w:rsid w:val="006A1E77"/>
    <w:rsid w:val="006A1EB9"/>
    <w:rsid w:val="006A1EF6"/>
    <w:rsid w:val="006A21D5"/>
    <w:rsid w:val="006A23AB"/>
    <w:rsid w:val="006A256B"/>
    <w:rsid w:val="006A2976"/>
    <w:rsid w:val="006A29AC"/>
    <w:rsid w:val="006A2B9F"/>
    <w:rsid w:val="006A2CBB"/>
    <w:rsid w:val="006A2DE9"/>
    <w:rsid w:val="006A2F96"/>
    <w:rsid w:val="006A336A"/>
    <w:rsid w:val="006A377C"/>
    <w:rsid w:val="006A38DE"/>
    <w:rsid w:val="006A38E3"/>
    <w:rsid w:val="006A3C05"/>
    <w:rsid w:val="006A3DD9"/>
    <w:rsid w:val="006A4636"/>
    <w:rsid w:val="006A476E"/>
    <w:rsid w:val="006A4D63"/>
    <w:rsid w:val="006A4FB5"/>
    <w:rsid w:val="006A519E"/>
    <w:rsid w:val="006A55C6"/>
    <w:rsid w:val="006A589A"/>
    <w:rsid w:val="006A5AD6"/>
    <w:rsid w:val="006A5B47"/>
    <w:rsid w:val="006A6115"/>
    <w:rsid w:val="006A61CE"/>
    <w:rsid w:val="006A622B"/>
    <w:rsid w:val="006A6299"/>
    <w:rsid w:val="006A6AC2"/>
    <w:rsid w:val="006A6B34"/>
    <w:rsid w:val="006A6B94"/>
    <w:rsid w:val="006A6C33"/>
    <w:rsid w:val="006A7339"/>
    <w:rsid w:val="006A73C5"/>
    <w:rsid w:val="006A7719"/>
    <w:rsid w:val="006A7736"/>
    <w:rsid w:val="006A7A8E"/>
    <w:rsid w:val="006A7C2F"/>
    <w:rsid w:val="006B05BA"/>
    <w:rsid w:val="006B0731"/>
    <w:rsid w:val="006B09DA"/>
    <w:rsid w:val="006B0F62"/>
    <w:rsid w:val="006B0F78"/>
    <w:rsid w:val="006B0FED"/>
    <w:rsid w:val="006B1074"/>
    <w:rsid w:val="006B15EE"/>
    <w:rsid w:val="006B1711"/>
    <w:rsid w:val="006B1C8D"/>
    <w:rsid w:val="006B23F0"/>
    <w:rsid w:val="006B2947"/>
    <w:rsid w:val="006B2DDE"/>
    <w:rsid w:val="006B2DEB"/>
    <w:rsid w:val="006B334F"/>
    <w:rsid w:val="006B336A"/>
    <w:rsid w:val="006B33D2"/>
    <w:rsid w:val="006B3A78"/>
    <w:rsid w:val="006B3CCA"/>
    <w:rsid w:val="006B3FDC"/>
    <w:rsid w:val="006B43EF"/>
    <w:rsid w:val="006B4426"/>
    <w:rsid w:val="006B4576"/>
    <w:rsid w:val="006B45A8"/>
    <w:rsid w:val="006B466E"/>
    <w:rsid w:val="006B4968"/>
    <w:rsid w:val="006B4BF2"/>
    <w:rsid w:val="006B4D5A"/>
    <w:rsid w:val="006B53C9"/>
    <w:rsid w:val="006B55FC"/>
    <w:rsid w:val="006B5A43"/>
    <w:rsid w:val="006B6067"/>
    <w:rsid w:val="006B6070"/>
    <w:rsid w:val="006B6098"/>
    <w:rsid w:val="006B6BFE"/>
    <w:rsid w:val="006B6D25"/>
    <w:rsid w:val="006B6FBB"/>
    <w:rsid w:val="006B7147"/>
    <w:rsid w:val="006B7155"/>
    <w:rsid w:val="006B73ED"/>
    <w:rsid w:val="006B76F2"/>
    <w:rsid w:val="006B7844"/>
    <w:rsid w:val="006B7C38"/>
    <w:rsid w:val="006B7C58"/>
    <w:rsid w:val="006B7CE0"/>
    <w:rsid w:val="006B7E41"/>
    <w:rsid w:val="006B7EFB"/>
    <w:rsid w:val="006B7F02"/>
    <w:rsid w:val="006B7F81"/>
    <w:rsid w:val="006C003D"/>
    <w:rsid w:val="006C0685"/>
    <w:rsid w:val="006C09FD"/>
    <w:rsid w:val="006C0A6C"/>
    <w:rsid w:val="006C0B26"/>
    <w:rsid w:val="006C0FDD"/>
    <w:rsid w:val="006C1189"/>
    <w:rsid w:val="006C1239"/>
    <w:rsid w:val="006C1348"/>
    <w:rsid w:val="006C1677"/>
    <w:rsid w:val="006C1917"/>
    <w:rsid w:val="006C1BE7"/>
    <w:rsid w:val="006C1C1F"/>
    <w:rsid w:val="006C1D16"/>
    <w:rsid w:val="006C1D1C"/>
    <w:rsid w:val="006C28DB"/>
    <w:rsid w:val="006C2CBA"/>
    <w:rsid w:val="006C2D1E"/>
    <w:rsid w:val="006C31E3"/>
    <w:rsid w:val="006C38C6"/>
    <w:rsid w:val="006C3B19"/>
    <w:rsid w:val="006C3BB2"/>
    <w:rsid w:val="006C3F7B"/>
    <w:rsid w:val="006C3FDA"/>
    <w:rsid w:val="006C40C8"/>
    <w:rsid w:val="006C480F"/>
    <w:rsid w:val="006C4920"/>
    <w:rsid w:val="006C4D36"/>
    <w:rsid w:val="006C5136"/>
    <w:rsid w:val="006C5972"/>
    <w:rsid w:val="006C5997"/>
    <w:rsid w:val="006C5A71"/>
    <w:rsid w:val="006C5D7C"/>
    <w:rsid w:val="006C60C4"/>
    <w:rsid w:val="006C61EB"/>
    <w:rsid w:val="006C62DD"/>
    <w:rsid w:val="006C64F0"/>
    <w:rsid w:val="006C6632"/>
    <w:rsid w:val="006C6BB4"/>
    <w:rsid w:val="006C6BC0"/>
    <w:rsid w:val="006C6D95"/>
    <w:rsid w:val="006C6DD3"/>
    <w:rsid w:val="006C711C"/>
    <w:rsid w:val="006C71BC"/>
    <w:rsid w:val="006C7433"/>
    <w:rsid w:val="006C78A8"/>
    <w:rsid w:val="006D03A5"/>
    <w:rsid w:val="006D069B"/>
    <w:rsid w:val="006D0974"/>
    <w:rsid w:val="006D0976"/>
    <w:rsid w:val="006D0DB9"/>
    <w:rsid w:val="006D0EB2"/>
    <w:rsid w:val="006D119B"/>
    <w:rsid w:val="006D157E"/>
    <w:rsid w:val="006D1630"/>
    <w:rsid w:val="006D16D2"/>
    <w:rsid w:val="006D16FA"/>
    <w:rsid w:val="006D1A6A"/>
    <w:rsid w:val="006D1AA8"/>
    <w:rsid w:val="006D1E99"/>
    <w:rsid w:val="006D2659"/>
    <w:rsid w:val="006D2992"/>
    <w:rsid w:val="006D2DCA"/>
    <w:rsid w:val="006D2E33"/>
    <w:rsid w:val="006D350B"/>
    <w:rsid w:val="006D3C2E"/>
    <w:rsid w:val="006D4532"/>
    <w:rsid w:val="006D45B8"/>
    <w:rsid w:val="006D4AA4"/>
    <w:rsid w:val="006D4ACA"/>
    <w:rsid w:val="006D4C4F"/>
    <w:rsid w:val="006D4ED7"/>
    <w:rsid w:val="006D4EE3"/>
    <w:rsid w:val="006D5258"/>
    <w:rsid w:val="006D5AC5"/>
    <w:rsid w:val="006D5BEB"/>
    <w:rsid w:val="006D5D23"/>
    <w:rsid w:val="006D5FEC"/>
    <w:rsid w:val="006D65B0"/>
    <w:rsid w:val="006D66BF"/>
    <w:rsid w:val="006D6BBD"/>
    <w:rsid w:val="006D6DE4"/>
    <w:rsid w:val="006D6DF6"/>
    <w:rsid w:val="006D6E39"/>
    <w:rsid w:val="006D6EF3"/>
    <w:rsid w:val="006D76DB"/>
    <w:rsid w:val="006D789D"/>
    <w:rsid w:val="006D78EF"/>
    <w:rsid w:val="006D7B73"/>
    <w:rsid w:val="006E037C"/>
    <w:rsid w:val="006E0383"/>
    <w:rsid w:val="006E045D"/>
    <w:rsid w:val="006E0962"/>
    <w:rsid w:val="006E0CF1"/>
    <w:rsid w:val="006E0DE7"/>
    <w:rsid w:val="006E0F2C"/>
    <w:rsid w:val="006E1C38"/>
    <w:rsid w:val="006E222D"/>
    <w:rsid w:val="006E255C"/>
    <w:rsid w:val="006E26C3"/>
    <w:rsid w:val="006E282F"/>
    <w:rsid w:val="006E2D15"/>
    <w:rsid w:val="006E2E32"/>
    <w:rsid w:val="006E3152"/>
    <w:rsid w:val="006E3C22"/>
    <w:rsid w:val="006E3DC6"/>
    <w:rsid w:val="006E4153"/>
    <w:rsid w:val="006E440E"/>
    <w:rsid w:val="006E49C5"/>
    <w:rsid w:val="006E4B58"/>
    <w:rsid w:val="006E4C5E"/>
    <w:rsid w:val="006E4CBF"/>
    <w:rsid w:val="006E5185"/>
    <w:rsid w:val="006E55AF"/>
    <w:rsid w:val="006E5926"/>
    <w:rsid w:val="006E5B67"/>
    <w:rsid w:val="006E5CBC"/>
    <w:rsid w:val="006E5CD7"/>
    <w:rsid w:val="006E5D0F"/>
    <w:rsid w:val="006E5DA8"/>
    <w:rsid w:val="006E5ECF"/>
    <w:rsid w:val="006E605B"/>
    <w:rsid w:val="006E63F4"/>
    <w:rsid w:val="006E6472"/>
    <w:rsid w:val="006E6819"/>
    <w:rsid w:val="006E699C"/>
    <w:rsid w:val="006E6B59"/>
    <w:rsid w:val="006E7613"/>
    <w:rsid w:val="006E79D2"/>
    <w:rsid w:val="006F0344"/>
    <w:rsid w:val="006F0E8A"/>
    <w:rsid w:val="006F0EEB"/>
    <w:rsid w:val="006F1043"/>
    <w:rsid w:val="006F15EE"/>
    <w:rsid w:val="006F1B3F"/>
    <w:rsid w:val="006F2523"/>
    <w:rsid w:val="006F2645"/>
    <w:rsid w:val="006F349D"/>
    <w:rsid w:val="006F35A5"/>
    <w:rsid w:val="006F39FF"/>
    <w:rsid w:val="006F3AB1"/>
    <w:rsid w:val="006F41AC"/>
    <w:rsid w:val="006F4401"/>
    <w:rsid w:val="006F476E"/>
    <w:rsid w:val="006F4C27"/>
    <w:rsid w:val="006F4D93"/>
    <w:rsid w:val="006F4F83"/>
    <w:rsid w:val="006F52FF"/>
    <w:rsid w:val="006F546A"/>
    <w:rsid w:val="006F5674"/>
    <w:rsid w:val="006F569F"/>
    <w:rsid w:val="006F56A7"/>
    <w:rsid w:val="006F5B1B"/>
    <w:rsid w:val="006F5C7E"/>
    <w:rsid w:val="006F5F5C"/>
    <w:rsid w:val="006F604D"/>
    <w:rsid w:val="006F6142"/>
    <w:rsid w:val="006F6171"/>
    <w:rsid w:val="006F6218"/>
    <w:rsid w:val="006F6311"/>
    <w:rsid w:val="006F6612"/>
    <w:rsid w:val="006F6645"/>
    <w:rsid w:val="006F67B1"/>
    <w:rsid w:val="006F6AE7"/>
    <w:rsid w:val="006F6C1D"/>
    <w:rsid w:val="006F6C87"/>
    <w:rsid w:val="006F6E95"/>
    <w:rsid w:val="006F6FC0"/>
    <w:rsid w:val="006F71B4"/>
    <w:rsid w:val="006F7306"/>
    <w:rsid w:val="006F7CB8"/>
    <w:rsid w:val="0070007F"/>
    <w:rsid w:val="00700320"/>
    <w:rsid w:val="0070087B"/>
    <w:rsid w:val="00700ABB"/>
    <w:rsid w:val="00700BF0"/>
    <w:rsid w:val="00700CE5"/>
    <w:rsid w:val="00700CED"/>
    <w:rsid w:val="00700D73"/>
    <w:rsid w:val="007012D9"/>
    <w:rsid w:val="0070180C"/>
    <w:rsid w:val="00701927"/>
    <w:rsid w:val="00701B9A"/>
    <w:rsid w:val="00701C58"/>
    <w:rsid w:val="0070206F"/>
    <w:rsid w:val="0070217B"/>
    <w:rsid w:val="007021C5"/>
    <w:rsid w:val="0070287A"/>
    <w:rsid w:val="0070288F"/>
    <w:rsid w:val="00702AA6"/>
    <w:rsid w:val="00702C6F"/>
    <w:rsid w:val="00702F4C"/>
    <w:rsid w:val="007031D2"/>
    <w:rsid w:val="00703322"/>
    <w:rsid w:val="007035A6"/>
    <w:rsid w:val="007036CF"/>
    <w:rsid w:val="00703B1B"/>
    <w:rsid w:val="00704166"/>
    <w:rsid w:val="0070436A"/>
    <w:rsid w:val="0070473E"/>
    <w:rsid w:val="007048E0"/>
    <w:rsid w:val="00704B6A"/>
    <w:rsid w:val="00704C2D"/>
    <w:rsid w:val="00704D16"/>
    <w:rsid w:val="0070503C"/>
    <w:rsid w:val="00705048"/>
    <w:rsid w:val="007058DA"/>
    <w:rsid w:val="00706277"/>
    <w:rsid w:val="00706A2D"/>
    <w:rsid w:val="00706D92"/>
    <w:rsid w:val="00706E68"/>
    <w:rsid w:val="0070722A"/>
    <w:rsid w:val="00707255"/>
    <w:rsid w:val="00707408"/>
    <w:rsid w:val="007074F7"/>
    <w:rsid w:val="007076E4"/>
    <w:rsid w:val="00707818"/>
    <w:rsid w:val="00707BA9"/>
    <w:rsid w:val="007106A8"/>
    <w:rsid w:val="0071088F"/>
    <w:rsid w:val="00710DD4"/>
    <w:rsid w:val="00710EDE"/>
    <w:rsid w:val="00711997"/>
    <w:rsid w:val="00711B31"/>
    <w:rsid w:val="00711C65"/>
    <w:rsid w:val="00711C71"/>
    <w:rsid w:val="00711D40"/>
    <w:rsid w:val="007122C4"/>
    <w:rsid w:val="00712617"/>
    <w:rsid w:val="00712776"/>
    <w:rsid w:val="0071283C"/>
    <w:rsid w:val="00712BED"/>
    <w:rsid w:val="00713206"/>
    <w:rsid w:val="007133A5"/>
    <w:rsid w:val="00713621"/>
    <w:rsid w:val="00713C35"/>
    <w:rsid w:val="00713E24"/>
    <w:rsid w:val="00713ED4"/>
    <w:rsid w:val="00714371"/>
    <w:rsid w:val="00714376"/>
    <w:rsid w:val="007147E2"/>
    <w:rsid w:val="007148D2"/>
    <w:rsid w:val="00714C6C"/>
    <w:rsid w:val="00715052"/>
    <w:rsid w:val="0071516D"/>
    <w:rsid w:val="0071524F"/>
    <w:rsid w:val="007159FE"/>
    <w:rsid w:val="00715C33"/>
    <w:rsid w:val="00715E62"/>
    <w:rsid w:val="00715EC7"/>
    <w:rsid w:val="0071654A"/>
    <w:rsid w:val="00716607"/>
    <w:rsid w:val="00716AF8"/>
    <w:rsid w:val="00716B28"/>
    <w:rsid w:val="00717488"/>
    <w:rsid w:val="00717A3C"/>
    <w:rsid w:val="00717EA8"/>
    <w:rsid w:val="00717EC0"/>
    <w:rsid w:val="007207C7"/>
    <w:rsid w:val="00720A8A"/>
    <w:rsid w:val="00720C20"/>
    <w:rsid w:val="00720DCC"/>
    <w:rsid w:val="00721004"/>
    <w:rsid w:val="007211CB"/>
    <w:rsid w:val="00721563"/>
    <w:rsid w:val="007220A5"/>
    <w:rsid w:val="007222FE"/>
    <w:rsid w:val="007224D0"/>
    <w:rsid w:val="007226EB"/>
    <w:rsid w:val="00722B10"/>
    <w:rsid w:val="00722FAB"/>
    <w:rsid w:val="0072316A"/>
    <w:rsid w:val="007231C8"/>
    <w:rsid w:val="007237BF"/>
    <w:rsid w:val="00723FF7"/>
    <w:rsid w:val="007241BE"/>
    <w:rsid w:val="00724493"/>
    <w:rsid w:val="007245E2"/>
    <w:rsid w:val="007248ED"/>
    <w:rsid w:val="00724BEB"/>
    <w:rsid w:val="00724C74"/>
    <w:rsid w:val="00724D43"/>
    <w:rsid w:val="00724D88"/>
    <w:rsid w:val="00724F9A"/>
    <w:rsid w:val="0072586C"/>
    <w:rsid w:val="00725A71"/>
    <w:rsid w:val="00725EAA"/>
    <w:rsid w:val="00725FB3"/>
    <w:rsid w:val="007260BF"/>
    <w:rsid w:val="0072652B"/>
    <w:rsid w:val="007268BE"/>
    <w:rsid w:val="00726FAE"/>
    <w:rsid w:val="0072742A"/>
    <w:rsid w:val="00727875"/>
    <w:rsid w:val="00727998"/>
    <w:rsid w:val="00727F4D"/>
    <w:rsid w:val="00727F91"/>
    <w:rsid w:val="00727FE0"/>
    <w:rsid w:val="00730008"/>
    <w:rsid w:val="00730200"/>
    <w:rsid w:val="0073034C"/>
    <w:rsid w:val="00730998"/>
    <w:rsid w:val="00730C36"/>
    <w:rsid w:val="00730E48"/>
    <w:rsid w:val="00730E5C"/>
    <w:rsid w:val="0073116C"/>
    <w:rsid w:val="00731213"/>
    <w:rsid w:val="00731531"/>
    <w:rsid w:val="007315FF"/>
    <w:rsid w:val="007316C9"/>
    <w:rsid w:val="007319A0"/>
    <w:rsid w:val="00731AD2"/>
    <w:rsid w:val="00731AFF"/>
    <w:rsid w:val="00731D0D"/>
    <w:rsid w:val="00731E0F"/>
    <w:rsid w:val="00731E30"/>
    <w:rsid w:val="00731F40"/>
    <w:rsid w:val="00732041"/>
    <w:rsid w:val="00732669"/>
    <w:rsid w:val="00732B44"/>
    <w:rsid w:val="00732C97"/>
    <w:rsid w:val="00733843"/>
    <w:rsid w:val="00733CD2"/>
    <w:rsid w:val="00733FF1"/>
    <w:rsid w:val="007342B9"/>
    <w:rsid w:val="00734715"/>
    <w:rsid w:val="0073473A"/>
    <w:rsid w:val="00734BDF"/>
    <w:rsid w:val="00734BF5"/>
    <w:rsid w:val="00734C30"/>
    <w:rsid w:val="00734D5F"/>
    <w:rsid w:val="00734D6A"/>
    <w:rsid w:val="00734D9D"/>
    <w:rsid w:val="007351DF"/>
    <w:rsid w:val="00735262"/>
    <w:rsid w:val="00735859"/>
    <w:rsid w:val="00735993"/>
    <w:rsid w:val="00735C6B"/>
    <w:rsid w:val="0073631F"/>
    <w:rsid w:val="007363AC"/>
    <w:rsid w:val="00736657"/>
    <w:rsid w:val="0073693A"/>
    <w:rsid w:val="007369B6"/>
    <w:rsid w:val="00736AE6"/>
    <w:rsid w:val="00737160"/>
    <w:rsid w:val="007373EA"/>
    <w:rsid w:val="00737519"/>
    <w:rsid w:val="00737731"/>
    <w:rsid w:val="00737827"/>
    <w:rsid w:val="00737AED"/>
    <w:rsid w:val="00737FD2"/>
    <w:rsid w:val="007404A4"/>
    <w:rsid w:val="00740E99"/>
    <w:rsid w:val="00740FD6"/>
    <w:rsid w:val="00741070"/>
    <w:rsid w:val="0074112C"/>
    <w:rsid w:val="00741439"/>
    <w:rsid w:val="00741893"/>
    <w:rsid w:val="00741897"/>
    <w:rsid w:val="00741A88"/>
    <w:rsid w:val="0074217E"/>
    <w:rsid w:val="007422DD"/>
    <w:rsid w:val="00742385"/>
    <w:rsid w:val="00742396"/>
    <w:rsid w:val="00742829"/>
    <w:rsid w:val="0074284D"/>
    <w:rsid w:val="007428C9"/>
    <w:rsid w:val="00742A92"/>
    <w:rsid w:val="00742AEE"/>
    <w:rsid w:val="00742C4D"/>
    <w:rsid w:val="0074311D"/>
    <w:rsid w:val="00743136"/>
    <w:rsid w:val="007431A2"/>
    <w:rsid w:val="00743208"/>
    <w:rsid w:val="0074334E"/>
    <w:rsid w:val="0074336B"/>
    <w:rsid w:val="0074356B"/>
    <w:rsid w:val="007435C2"/>
    <w:rsid w:val="0074368A"/>
    <w:rsid w:val="00743A3E"/>
    <w:rsid w:val="00743D21"/>
    <w:rsid w:val="00743E4E"/>
    <w:rsid w:val="00743EBB"/>
    <w:rsid w:val="00743F1F"/>
    <w:rsid w:val="0074414A"/>
    <w:rsid w:val="00744343"/>
    <w:rsid w:val="00744B77"/>
    <w:rsid w:val="0074501E"/>
    <w:rsid w:val="0074515D"/>
    <w:rsid w:val="007454ED"/>
    <w:rsid w:val="0074555F"/>
    <w:rsid w:val="00745C68"/>
    <w:rsid w:val="00745E6E"/>
    <w:rsid w:val="00746003"/>
    <w:rsid w:val="0074693F"/>
    <w:rsid w:val="00746A7D"/>
    <w:rsid w:val="007472CB"/>
    <w:rsid w:val="007473B8"/>
    <w:rsid w:val="007473EB"/>
    <w:rsid w:val="007478BE"/>
    <w:rsid w:val="00747992"/>
    <w:rsid w:val="00747B44"/>
    <w:rsid w:val="00747DA8"/>
    <w:rsid w:val="00747E9C"/>
    <w:rsid w:val="00747F92"/>
    <w:rsid w:val="00750777"/>
    <w:rsid w:val="007509DF"/>
    <w:rsid w:val="00751236"/>
    <w:rsid w:val="00751BE0"/>
    <w:rsid w:val="00751D35"/>
    <w:rsid w:val="00751EE7"/>
    <w:rsid w:val="00751F14"/>
    <w:rsid w:val="007520C8"/>
    <w:rsid w:val="00752172"/>
    <w:rsid w:val="007526F5"/>
    <w:rsid w:val="00752931"/>
    <w:rsid w:val="00752BB8"/>
    <w:rsid w:val="007530B9"/>
    <w:rsid w:val="007532A6"/>
    <w:rsid w:val="0075331D"/>
    <w:rsid w:val="0075333C"/>
    <w:rsid w:val="007534A5"/>
    <w:rsid w:val="00753C86"/>
    <w:rsid w:val="00753DF4"/>
    <w:rsid w:val="00753F43"/>
    <w:rsid w:val="0075418C"/>
    <w:rsid w:val="007543F7"/>
    <w:rsid w:val="0075465E"/>
    <w:rsid w:val="00754791"/>
    <w:rsid w:val="00754889"/>
    <w:rsid w:val="00754BAC"/>
    <w:rsid w:val="00754BC8"/>
    <w:rsid w:val="00754D56"/>
    <w:rsid w:val="0075505C"/>
    <w:rsid w:val="0075550F"/>
    <w:rsid w:val="00755538"/>
    <w:rsid w:val="00755566"/>
    <w:rsid w:val="007557D4"/>
    <w:rsid w:val="00755849"/>
    <w:rsid w:val="00755983"/>
    <w:rsid w:val="007559D3"/>
    <w:rsid w:val="00755CEB"/>
    <w:rsid w:val="00755D45"/>
    <w:rsid w:val="00755DF4"/>
    <w:rsid w:val="0075621F"/>
    <w:rsid w:val="0075636C"/>
    <w:rsid w:val="00756415"/>
    <w:rsid w:val="0075658C"/>
    <w:rsid w:val="00756AA3"/>
    <w:rsid w:val="00756B0A"/>
    <w:rsid w:val="0075704D"/>
    <w:rsid w:val="00757260"/>
    <w:rsid w:val="0075728D"/>
    <w:rsid w:val="007576E0"/>
    <w:rsid w:val="00757B99"/>
    <w:rsid w:val="00757E0A"/>
    <w:rsid w:val="00757E5E"/>
    <w:rsid w:val="0076012A"/>
    <w:rsid w:val="0076028B"/>
    <w:rsid w:val="0076031F"/>
    <w:rsid w:val="0076032A"/>
    <w:rsid w:val="00761054"/>
    <w:rsid w:val="00761283"/>
    <w:rsid w:val="0076137B"/>
    <w:rsid w:val="007613E1"/>
    <w:rsid w:val="00761B5C"/>
    <w:rsid w:val="0076217A"/>
    <w:rsid w:val="007625AA"/>
    <w:rsid w:val="00762645"/>
    <w:rsid w:val="00763162"/>
    <w:rsid w:val="00763319"/>
    <w:rsid w:val="00763325"/>
    <w:rsid w:val="00763425"/>
    <w:rsid w:val="0076358B"/>
    <w:rsid w:val="007635F8"/>
    <w:rsid w:val="007638FC"/>
    <w:rsid w:val="00763B14"/>
    <w:rsid w:val="00763BE4"/>
    <w:rsid w:val="00763F57"/>
    <w:rsid w:val="0076407F"/>
    <w:rsid w:val="00764422"/>
    <w:rsid w:val="00764428"/>
    <w:rsid w:val="007644AB"/>
    <w:rsid w:val="00764805"/>
    <w:rsid w:val="007648FA"/>
    <w:rsid w:val="00764AC8"/>
    <w:rsid w:val="00764C9B"/>
    <w:rsid w:val="00764FFA"/>
    <w:rsid w:val="00765507"/>
    <w:rsid w:val="0076562E"/>
    <w:rsid w:val="00765637"/>
    <w:rsid w:val="007656F7"/>
    <w:rsid w:val="00765994"/>
    <w:rsid w:val="007659EA"/>
    <w:rsid w:val="00765D14"/>
    <w:rsid w:val="007662EE"/>
    <w:rsid w:val="0076651E"/>
    <w:rsid w:val="0076672C"/>
    <w:rsid w:val="00766983"/>
    <w:rsid w:val="00766B16"/>
    <w:rsid w:val="00767C0E"/>
    <w:rsid w:val="0077003A"/>
    <w:rsid w:val="007702CC"/>
    <w:rsid w:val="007705F9"/>
    <w:rsid w:val="00770901"/>
    <w:rsid w:val="00770EBF"/>
    <w:rsid w:val="00771742"/>
    <w:rsid w:val="0077185A"/>
    <w:rsid w:val="00771E7D"/>
    <w:rsid w:val="00771F4A"/>
    <w:rsid w:val="0077209B"/>
    <w:rsid w:val="0077241E"/>
    <w:rsid w:val="0077289A"/>
    <w:rsid w:val="00772BAF"/>
    <w:rsid w:val="00772BF9"/>
    <w:rsid w:val="0077337A"/>
    <w:rsid w:val="00773770"/>
    <w:rsid w:val="00773E4B"/>
    <w:rsid w:val="0077406A"/>
    <w:rsid w:val="00774674"/>
    <w:rsid w:val="007747EB"/>
    <w:rsid w:val="00774A3D"/>
    <w:rsid w:val="00774E7E"/>
    <w:rsid w:val="00775454"/>
    <w:rsid w:val="0077560D"/>
    <w:rsid w:val="00775D3E"/>
    <w:rsid w:val="00775F7A"/>
    <w:rsid w:val="007761F7"/>
    <w:rsid w:val="0077639D"/>
    <w:rsid w:val="00776519"/>
    <w:rsid w:val="00776BA2"/>
    <w:rsid w:val="007773B4"/>
    <w:rsid w:val="007774D8"/>
    <w:rsid w:val="00777520"/>
    <w:rsid w:val="0077758B"/>
    <w:rsid w:val="00777824"/>
    <w:rsid w:val="00780006"/>
    <w:rsid w:val="007800A6"/>
    <w:rsid w:val="0078019A"/>
    <w:rsid w:val="00780292"/>
    <w:rsid w:val="00780A87"/>
    <w:rsid w:val="00780B79"/>
    <w:rsid w:val="00780E47"/>
    <w:rsid w:val="00780ECC"/>
    <w:rsid w:val="0078190E"/>
    <w:rsid w:val="00781955"/>
    <w:rsid w:val="00781A24"/>
    <w:rsid w:val="00781B0D"/>
    <w:rsid w:val="00781C73"/>
    <w:rsid w:val="00781D4C"/>
    <w:rsid w:val="0078219C"/>
    <w:rsid w:val="007826A2"/>
    <w:rsid w:val="007827DF"/>
    <w:rsid w:val="0078353D"/>
    <w:rsid w:val="00783722"/>
    <w:rsid w:val="007840C8"/>
    <w:rsid w:val="0078411E"/>
    <w:rsid w:val="007849D5"/>
    <w:rsid w:val="00784B9F"/>
    <w:rsid w:val="007853B1"/>
    <w:rsid w:val="007858B8"/>
    <w:rsid w:val="00785AE3"/>
    <w:rsid w:val="00785B89"/>
    <w:rsid w:val="00785FC7"/>
    <w:rsid w:val="00786233"/>
    <w:rsid w:val="0078694D"/>
    <w:rsid w:val="00786B42"/>
    <w:rsid w:val="0078709A"/>
    <w:rsid w:val="00787416"/>
    <w:rsid w:val="0078741E"/>
    <w:rsid w:val="00787C31"/>
    <w:rsid w:val="00787CCC"/>
    <w:rsid w:val="007903A4"/>
    <w:rsid w:val="00790452"/>
    <w:rsid w:val="00790AFD"/>
    <w:rsid w:val="00790E99"/>
    <w:rsid w:val="0079132E"/>
    <w:rsid w:val="0079178C"/>
    <w:rsid w:val="007920B6"/>
    <w:rsid w:val="007920CB"/>
    <w:rsid w:val="00792184"/>
    <w:rsid w:val="007921A1"/>
    <w:rsid w:val="007925AA"/>
    <w:rsid w:val="007925EA"/>
    <w:rsid w:val="0079263F"/>
    <w:rsid w:val="00792D1B"/>
    <w:rsid w:val="00793067"/>
    <w:rsid w:val="007939E5"/>
    <w:rsid w:val="00793A0D"/>
    <w:rsid w:val="00793D53"/>
    <w:rsid w:val="00793DF7"/>
    <w:rsid w:val="00793E60"/>
    <w:rsid w:val="00794ED9"/>
    <w:rsid w:val="00794FD5"/>
    <w:rsid w:val="0079582E"/>
    <w:rsid w:val="00795949"/>
    <w:rsid w:val="00795DFF"/>
    <w:rsid w:val="00796006"/>
    <w:rsid w:val="007962FB"/>
    <w:rsid w:val="00796573"/>
    <w:rsid w:val="0079673F"/>
    <w:rsid w:val="007967D2"/>
    <w:rsid w:val="00796CF9"/>
    <w:rsid w:val="007973AF"/>
    <w:rsid w:val="00797406"/>
    <w:rsid w:val="007975E1"/>
    <w:rsid w:val="007975F6"/>
    <w:rsid w:val="00797622"/>
    <w:rsid w:val="0079787A"/>
    <w:rsid w:val="00797B16"/>
    <w:rsid w:val="007A0835"/>
    <w:rsid w:val="007A0A1D"/>
    <w:rsid w:val="007A0C57"/>
    <w:rsid w:val="007A1107"/>
    <w:rsid w:val="007A168A"/>
    <w:rsid w:val="007A18CC"/>
    <w:rsid w:val="007A1A49"/>
    <w:rsid w:val="007A1E2E"/>
    <w:rsid w:val="007A202B"/>
    <w:rsid w:val="007A24BE"/>
    <w:rsid w:val="007A2639"/>
    <w:rsid w:val="007A27B0"/>
    <w:rsid w:val="007A3592"/>
    <w:rsid w:val="007A3AF6"/>
    <w:rsid w:val="007A3B3E"/>
    <w:rsid w:val="007A40FD"/>
    <w:rsid w:val="007A48BE"/>
    <w:rsid w:val="007A4AEE"/>
    <w:rsid w:val="007A4CCC"/>
    <w:rsid w:val="007A5413"/>
    <w:rsid w:val="007A55C5"/>
    <w:rsid w:val="007A56EA"/>
    <w:rsid w:val="007A5885"/>
    <w:rsid w:val="007A58C4"/>
    <w:rsid w:val="007A5ADC"/>
    <w:rsid w:val="007A62BA"/>
    <w:rsid w:val="007A6382"/>
    <w:rsid w:val="007A6818"/>
    <w:rsid w:val="007A6AA1"/>
    <w:rsid w:val="007A6CE6"/>
    <w:rsid w:val="007A6DFE"/>
    <w:rsid w:val="007A71F1"/>
    <w:rsid w:val="007A799A"/>
    <w:rsid w:val="007A7AC2"/>
    <w:rsid w:val="007A7C5A"/>
    <w:rsid w:val="007B0224"/>
    <w:rsid w:val="007B02D2"/>
    <w:rsid w:val="007B07A1"/>
    <w:rsid w:val="007B07C9"/>
    <w:rsid w:val="007B1023"/>
    <w:rsid w:val="007B1070"/>
    <w:rsid w:val="007B115C"/>
    <w:rsid w:val="007B15F1"/>
    <w:rsid w:val="007B17A5"/>
    <w:rsid w:val="007B1808"/>
    <w:rsid w:val="007B1F08"/>
    <w:rsid w:val="007B23AF"/>
    <w:rsid w:val="007B2AFB"/>
    <w:rsid w:val="007B2E94"/>
    <w:rsid w:val="007B3046"/>
    <w:rsid w:val="007B3206"/>
    <w:rsid w:val="007B3460"/>
    <w:rsid w:val="007B36C2"/>
    <w:rsid w:val="007B3795"/>
    <w:rsid w:val="007B3C89"/>
    <w:rsid w:val="007B4053"/>
    <w:rsid w:val="007B4246"/>
    <w:rsid w:val="007B43A8"/>
    <w:rsid w:val="007B46E7"/>
    <w:rsid w:val="007B46F7"/>
    <w:rsid w:val="007B46FA"/>
    <w:rsid w:val="007B4C90"/>
    <w:rsid w:val="007B4F71"/>
    <w:rsid w:val="007B5080"/>
    <w:rsid w:val="007B5250"/>
    <w:rsid w:val="007B525A"/>
    <w:rsid w:val="007B5311"/>
    <w:rsid w:val="007B5790"/>
    <w:rsid w:val="007B6163"/>
    <w:rsid w:val="007B61A3"/>
    <w:rsid w:val="007B62F5"/>
    <w:rsid w:val="007B652A"/>
    <w:rsid w:val="007B678F"/>
    <w:rsid w:val="007B6B35"/>
    <w:rsid w:val="007B6C07"/>
    <w:rsid w:val="007B6CA1"/>
    <w:rsid w:val="007B6DA8"/>
    <w:rsid w:val="007B6F27"/>
    <w:rsid w:val="007B7506"/>
    <w:rsid w:val="007B7656"/>
    <w:rsid w:val="007B7976"/>
    <w:rsid w:val="007B79FB"/>
    <w:rsid w:val="007B7ADF"/>
    <w:rsid w:val="007B7BEE"/>
    <w:rsid w:val="007C02FA"/>
    <w:rsid w:val="007C07F9"/>
    <w:rsid w:val="007C0935"/>
    <w:rsid w:val="007C0B4B"/>
    <w:rsid w:val="007C111B"/>
    <w:rsid w:val="007C11AC"/>
    <w:rsid w:val="007C1271"/>
    <w:rsid w:val="007C17B4"/>
    <w:rsid w:val="007C17C0"/>
    <w:rsid w:val="007C181C"/>
    <w:rsid w:val="007C199C"/>
    <w:rsid w:val="007C1ACE"/>
    <w:rsid w:val="007C1B37"/>
    <w:rsid w:val="007C1CB1"/>
    <w:rsid w:val="007C1DE4"/>
    <w:rsid w:val="007C1E5E"/>
    <w:rsid w:val="007C1EC0"/>
    <w:rsid w:val="007C1F1B"/>
    <w:rsid w:val="007C2575"/>
    <w:rsid w:val="007C29B9"/>
    <w:rsid w:val="007C2A26"/>
    <w:rsid w:val="007C2E5E"/>
    <w:rsid w:val="007C3261"/>
    <w:rsid w:val="007C32D5"/>
    <w:rsid w:val="007C3505"/>
    <w:rsid w:val="007C3AB2"/>
    <w:rsid w:val="007C3BC5"/>
    <w:rsid w:val="007C3BE7"/>
    <w:rsid w:val="007C3DFD"/>
    <w:rsid w:val="007C3F2E"/>
    <w:rsid w:val="007C4065"/>
    <w:rsid w:val="007C424C"/>
    <w:rsid w:val="007C47CF"/>
    <w:rsid w:val="007C4EAB"/>
    <w:rsid w:val="007C4EFD"/>
    <w:rsid w:val="007C4F71"/>
    <w:rsid w:val="007C4FF1"/>
    <w:rsid w:val="007C507A"/>
    <w:rsid w:val="007C52F6"/>
    <w:rsid w:val="007C585F"/>
    <w:rsid w:val="007C58FE"/>
    <w:rsid w:val="007C5A7E"/>
    <w:rsid w:val="007C674F"/>
    <w:rsid w:val="007C6E9C"/>
    <w:rsid w:val="007C705C"/>
    <w:rsid w:val="007C7A4A"/>
    <w:rsid w:val="007C7D67"/>
    <w:rsid w:val="007C7E72"/>
    <w:rsid w:val="007C7ED0"/>
    <w:rsid w:val="007D00FB"/>
    <w:rsid w:val="007D021F"/>
    <w:rsid w:val="007D02FD"/>
    <w:rsid w:val="007D0452"/>
    <w:rsid w:val="007D063B"/>
    <w:rsid w:val="007D0672"/>
    <w:rsid w:val="007D067C"/>
    <w:rsid w:val="007D06C7"/>
    <w:rsid w:val="007D0828"/>
    <w:rsid w:val="007D0F77"/>
    <w:rsid w:val="007D134B"/>
    <w:rsid w:val="007D13C2"/>
    <w:rsid w:val="007D1AA6"/>
    <w:rsid w:val="007D1BAE"/>
    <w:rsid w:val="007D1C28"/>
    <w:rsid w:val="007D2333"/>
    <w:rsid w:val="007D24CC"/>
    <w:rsid w:val="007D29FB"/>
    <w:rsid w:val="007D2A65"/>
    <w:rsid w:val="007D2CD0"/>
    <w:rsid w:val="007D2E52"/>
    <w:rsid w:val="007D3052"/>
    <w:rsid w:val="007D36FA"/>
    <w:rsid w:val="007D3935"/>
    <w:rsid w:val="007D3C97"/>
    <w:rsid w:val="007D3D64"/>
    <w:rsid w:val="007D4146"/>
    <w:rsid w:val="007D49C4"/>
    <w:rsid w:val="007D4D5B"/>
    <w:rsid w:val="007D50FF"/>
    <w:rsid w:val="007D564B"/>
    <w:rsid w:val="007D5836"/>
    <w:rsid w:val="007D5A5A"/>
    <w:rsid w:val="007D5DA8"/>
    <w:rsid w:val="007D5E4A"/>
    <w:rsid w:val="007D5FF7"/>
    <w:rsid w:val="007D60FB"/>
    <w:rsid w:val="007D6391"/>
    <w:rsid w:val="007D65B5"/>
    <w:rsid w:val="007D671D"/>
    <w:rsid w:val="007D67B6"/>
    <w:rsid w:val="007D69AF"/>
    <w:rsid w:val="007D6FBB"/>
    <w:rsid w:val="007D74CD"/>
    <w:rsid w:val="007D75E5"/>
    <w:rsid w:val="007D7CE5"/>
    <w:rsid w:val="007D7E08"/>
    <w:rsid w:val="007E026F"/>
    <w:rsid w:val="007E080E"/>
    <w:rsid w:val="007E0BF0"/>
    <w:rsid w:val="007E0C3D"/>
    <w:rsid w:val="007E0C63"/>
    <w:rsid w:val="007E0E07"/>
    <w:rsid w:val="007E0F81"/>
    <w:rsid w:val="007E138F"/>
    <w:rsid w:val="007E13A6"/>
    <w:rsid w:val="007E1608"/>
    <w:rsid w:val="007E1718"/>
    <w:rsid w:val="007E17A7"/>
    <w:rsid w:val="007E19B0"/>
    <w:rsid w:val="007E1AF2"/>
    <w:rsid w:val="007E205F"/>
    <w:rsid w:val="007E28A9"/>
    <w:rsid w:val="007E2B96"/>
    <w:rsid w:val="007E2DBA"/>
    <w:rsid w:val="007E2DEB"/>
    <w:rsid w:val="007E2DFE"/>
    <w:rsid w:val="007E2E38"/>
    <w:rsid w:val="007E2E59"/>
    <w:rsid w:val="007E2FDF"/>
    <w:rsid w:val="007E3340"/>
    <w:rsid w:val="007E3532"/>
    <w:rsid w:val="007E36DF"/>
    <w:rsid w:val="007E379F"/>
    <w:rsid w:val="007E3BBF"/>
    <w:rsid w:val="007E3D8E"/>
    <w:rsid w:val="007E3F06"/>
    <w:rsid w:val="007E4086"/>
    <w:rsid w:val="007E42FB"/>
    <w:rsid w:val="007E4321"/>
    <w:rsid w:val="007E4360"/>
    <w:rsid w:val="007E46D4"/>
    <w:rsid w:val="007E47BE"/>
    <w:rsid w:val="007E4DB4"/>
    <w:rsid w:val="007E54F5"/>
    <w:rsid w:val="007E586D"/>
    <w:rsid w:val="007E5900"/>
    <w:rsid w:val="007E6009"/>
    <w:rsid w:val="007E6116"/>
    <w:rsid w:val="007E620F"/>
    <w:rsid w:val="007E62CC"/>
    <w:rsid w:val="007E6869"/>
    <w:rsid w:val="007E68A3"/>
    <w:rsid w:val="007E6A66"/>
    <w:rsid w:val="007E6F80"/>
    <w:rsid w:val="007E7064"/>
    <w:rsid w:val="007E730A"/>
    <w:rsid w:val="007E743B"/>
    <w:rsid w:val="007E77DC"/>
    <w:rsid w:val="007E77E4"/>
    <w:rsid w:val="007E7BA3"/>
    <w:rsid w:val="007E7F23"/>
    <w:rsid w:val="007E7FC3"/>
    <w:rsid w:val="007E7FD3"/>
    <w:rsid w:val="007F01AB"/>
    <w:rsid w:val="007F0945"/>
    <w:rsid w:val="007F0B19"/>
    <w:rsid w:val="007F18E2"/>
    <w:rsid w:val="007F18F9"/>
    <w:rsid w:val="007F1D37"/>
    <w:rsid w:val="007F1D92"/>
    <w:rsid w:val="007F1F4E"/>
    <w:rsid w:val="007F1F90"/>
    <w:rsid w:val="007F21E6"/>
    <w:rsid w:val="007F22D8"/>
    <w:rsid w:val="007F23BE"/>
    <w:rsid w:val="007F257C"/>
    <w:rsid w:val="007F2953"/>
    <w:rsid w:val="007F2BD7"/>
    <w:rsid w:val="007F2C41"/>
    <w:rsid w:val="007F2EBE"/>
    <w:rsid w:val="007F326C"/>
    <w:rsid w:val="007F3823"/>
    <w:rsid w:val="007F3831"/>
    <w:rsid w:val="007F3EA3"/>
    <w:rsid w:val="007F3EA9"/>
    <w:rsid w:val="007F40B0"/>
    <w:rsid w:val="007F40EA"/>
    <w:rsid w:val="007F43E3"/>
    <w:rsid w:val="007F45D4"/>
    <w:rsid w:val="007F4693"/>
    <w:rsid w:val="007F469D"/>
    <w:rsid w:val="007F4AD1"/>
    <w:rsid w:val="007F50FE"/>
    <w:rsid w:val="007F5114"/>
    <w:rsid w:val="007F5264"/>
    <w:rsid w:val="007F55FB"/>
    <w:rsid w:val="007F5B43"/>
    <w:rsid w:val="007F5B78"/>
    <w:rsid w:val="007F6340"/>
    <w:rsid w:val="007F63CE"/>
    <w:rsid w:val="007F6DEB"/>
    <w:rsid w:val="007F6E04"/>
    <w:rsid w:val="007F7267"/>
    <w:rsid w:val="007F742A"/>
    <w:rsid w:val="007F742B"/>
    <w:rsid w:val="007F74FE"/>
    <w:rsid w:val="007F75E3"/>
    <w:rsid w:val="007F7782"/>
    <w:rsid w:val="0080022B"/>
    <w:rsid w:val="008004AB"/>
    <w:rsid w:val="0080051F"/>
    <w:rsid w:val="008008BB"/>
    <w:rsid w:val="00800CDE"/>
    <w:rsid w:val="00800E13"/>
    <w:rsid w:val="008016A2"/>
    <w:rsid w:val="00801BA7"/>
    <w:rsid w:val="00801BF0"/>
    <w:rsid w:val="00801F1B"/>
    <w:rsid w:val="00802055"/>
    <w:rsid w:val="00802572"/>
    <w:rsid w:val="00802D95"/>
    <w:rsid w:val="00802FD4"/>
    <w:rsid w:val="008030C3"/>
    <w:rsid w:val="008031C5"/>
    <w:rsid w:val="0080321E"/>
    <w:rsid w:val="008033A3"/>
    <w:rsid w:val="00803581"/>
    <w:rsid w:val="008039ED"/>
    <w:rsid w:val="00803BA7"/>
    <w:rsid w:val="00803D27"/>
    <w:rsid w:val="00803DCA"/>
    <w:rsid w:val="008045B8"/>
    <w:rsid w:val="008046D2"/>
    <w:rsid w:val="00804BBF"/>
    <w:rsid w:val="00804D12"/>
    <w:rsid w:val="00804D1A"/>
    <w:rsid w:val="00804EEF"/>
    <w:rsid w:val="0080512F"/>
    <w:rsid w:val="008053F6"/>
    <w:rsid w:val="0080550F"/>
    <w:rsid w:val="008056E9"/>
    <w:rsid w:val="0080581A"/>
    <w:rsid w:val="00805854"/>
    <w:rsid w:val="00805873"/>
    <w:rsid w:val="00805A14"/>
    <w:rsid w:val="0080606C"/>
    <w:rsid w:val="008060B7"/>
    <w:rsid w:val="008063ED"/>
    <w:rsid w:val="00806409"/>
    <w:rsid w:val="00806421"/>
    <w:rsid w:val="00806636"/>
    <w:rsid w:val="00806A55"/>
    <w:rsid w:val="0080721F"/>
    <w:rsid w:val="00807572"/>
    <w:rsid w:val="0080758D"/>
    <w:rsid w:val="00807D56"/>
    <w:rsid w:val="00807D6A"/>
    <w:rsid w:val="00810275"/>
    <w:rsid w:val="0081041A"/>
    <w:rsid w:val="0081048E"/>
    <w:rsid w:val="00810576"/>
    <w:rsid w:val="0081067C"/>
    <w:rsid w:val="00811452"/>
    <w:rsid w:val="00811473"/>
    <w:rsid w:val="0081155C"/>
    <w:rsid w:val="00811643"/>
    <w:rsid w:val="0081183D"/>
    <w:rsid w:val="00811D7D"/>
    <w:rsid w:val="00811DDF"/>
    <w:rsid w:val="00811FE6"/>
    <w:rsid w:val="00812118"/>
    <w:rsid w:val="008123D3"/>
    <w:rsid w:val="00812438"/>
    <w:rsid w:val="00812651"/>
    <w:rsid w:val="00812980"/>
    <w:rsid w:val="00812988"/>
    <w:rsid w:val="00812B07"/>
    <w:rsid w:val="00812CF5"/>
    <w:rsid w:val="00812DDE"/>
    <w:rsid w:val="00813224"/>
    <w:rsid w:val="00813665"/>
    <w:rsid w:val="008139B4"/>
    <w:rsid w:val="00813CF8"/>
    <w:rsid w:val="00813D3F"/>
    <w:rsid w:val="00814077"/>
    <w:rsid w:val="008140DE"/>
    <w:rsid w:val="00814371"/>
    <w:rsid w:val="00814568"/>
    <w:rsid w:val="008149C0"/>
    <w:rsid w:val="00814BDD"/>
    <w:rsid w:val="00814D53"/>
    <w:rsid w:val="0081514B"/>
    <w:rsid w:val="00815270"/>
    <w:rsid w:val="008155BF"/>
    <w:rsid w:val="00815603"/>
    <w:rsid w:val="0081574A"/>
    <w:rsid w:val="00815B8F"/>
    <w:rsid w:val="0081654A"/>
    <w:rsid w:val="008165D1"/>
    <w:rsid w:val="008168C9"/>
    <w:rsid w:val="00816966"/>
    <w:rsid w:val="00816F26"/>
    <w:rsid w:val="00817330"/>
    <w:rsid w:val="008174F0"/>
    <w:rsid w:val="00817510"/>
    <w:rsid w:val="008175A8"/>
    <w:rsid w:val="00817675"/>
    <w:rsid w:val="008176EE"/>
    <w:rsid w:val="00817CAC"/>
    <w:rsid w:val="00817F99"/>
    <w:rsid w:val="00817FC3"/>
    <w:rsid w:val="0082005C"/>
    <w:rsid w:val="00820153"/>
    <w:rsid w:val="008201B1"/>
    <w:rsid w:val="00820344"/>
    <w:rsid w:val="008203A3"/>
    <w:rsid w:val="008204C6"/>
    <w:rsid w:val="00820EF9"/>
    <w:rsid w:val="00820F2E"/>
    <w:rsid w:val="0082112D"/>
    <w:rsid w:val="0082129D"/>
    <w:rsid w:val="00821A93"/>
    <w:rsid w:val="00821C67"/>
    <w:rsid w:val="00821E2C"/>
    <w:rsid w:val="00821E36"/>
    <w:rsid w:val="00821E8E"/>
    <w:rsid w:val="008220C2"/>
    <w:rsid w:val="008222E4"/>
    <w:rsid w:val="00822978"/>
    <w:rsid w:val="00822D83"/>
    <w:rsid w:val="00822E66"/>
    <w:rsid w:val="00822FB9"/>
    <w:rsid w:val="00823060"/>
    <w:rsid w:val="00823893"/>
    <w:rsid w:val="00823B79"/>
    <w:rsid w:val="00823FEA"/>
    <w:rsid w:val="00824085"/>
    <w:rsid w:val="00824153"/>
    <w:rsid w:val="00824362"/>
    <w:rsid w:val="00824410"/>
    <w:rsid w:val="00824567"/>
    <w:rsid w:val="00824750"/>
    <w:rsid w:val="00824958"/>
    <w:rsid w:val="00824EE8"/>
    <w:rsid w:val="00824FB7"/>
    <w:rsid w:val="00825157"/>
    <w:rsid w:val="008254CF"/>
    <w:rsid w:val="008256D4"/>
    <w:rsid w:val="008256EE"/>
    <w:rsid w:val="008257AA"/>
    <w:rsid w:val="0082589F"/>
    <w:rsid w:val="00825AFE"/>
    <w:rsid w:val="00825C1D"/>
    <w:rsid w:val="00825C5A"/>
    <w:rsid w:val="0082620B"/>
    <w:rsid w:val="0082624A"/>
    <w:rsid w:val="00826276"/>
    <w:rsid w:val="008263F9"/>
    <w:rsid w:val="0082688B"/>
    <w:rsid w:val="00826C3B"/>
    <w:rsid w:val="00826E1E"/>
    <w:rsid w:val="00826E90"/>
    <w:rsid w:val="008270C0"/>
    <w:rsid w:val="008271F6"/>
    <w:rsid w:val="008274A2"/>
    <w:rsid w:val="00827525"/>
    <w:rsid w:val="008278DC"/>
    <w:rsid w:val="00827AB4"/>
    <w:rsid w:val="00827AE5"/>
    <w:rsid w:val="00827F04"/>
    <w:rsid w:val="0083028A"/>
    <w:rsid w:val="0083062E"/>
    <w:rsid w:val="00830793"/>
    <w:rsid w:val="00830BB2"/>
    <w:rsid w:val="008311D4"/>
    <w:rsid w:val="0083181D"/>
    <w:rsid w:val="00831864"/>
    <w:rsid w:val="00831E68"/>
    <w:rsid w:val="00831FED"/>
    <w:rsid w:val="00832144"/>
    <w:rsid w:val="008325B6"/>
    <w:rsid w:val="0083273A"/>
    <w:rsid w:val="00832749"/>
    <w:rsid w:val="008329AB"/>
    <w:rsid w:val="00832F12"/>
    <w:rsid w:val="00832F4B"/>
    <w:rsid w:val="00832FC5"/>
    <w:rsid w:val="00833548"/>
    <w:rsid w:val="00833794"/>
    <w:rsid w:val="00833A64"/>
    <w:rsid w:val="00833F68"/>
    <w:rsid w:val="00834203"/>
    <w:rsid w:val="00834828"/>
    <w:rsid w:val="00834D11"/>
    <w:rsid w:val="00834D7B"/>
    <w:rsid w:val="00834DE0"/>
    <w:rsid w:val="008355E0"/>
    <w:rsid w:val="008357D5"/>
    <w:rsid w:val="0083597F"/>
    <w:rsid w:val="00835A0F"/>
    <w:rsid w:val="00835A7D"/>
    <w:rsid w:val="00835AB1"/>
    <w:rsid w:val="00835B70"/>
    <w:rsid w:val="00835FBD"/>
    <w:rsid w:val="0083608F"/>
    <w:rsid w:val="008360AA"/>
    <w:rsid w:val="00836E1C"/>
    <w:rsid w:val="00836E7A"/>
    <w:rsid w:val="008371A4"/>
    <w:rsid w:val="00837267"/>
    <w:rsid w:val="00837716"/>
    <w:rsid w:val="0083773E"/>
    <w:rsid w:val="00837937"/>
    <w:rsid w:val="00837A87"/>
    <w:rsid w:val="00837B33"/>
    <w:rsid w:val="00837F24"/>
    <w:rsid w:val="00840008"/>
    <w:rsid w:val="0084000B"/>
    <w:rsid w:val="0084004A"/>
    <w:rsid w:val="00840100"/>
    <w:rsid w:val="00840107"/>
    <w:rsid w:val="00840B30"/>
    <w:rsid w:val="00840B81"/>
    <w:rsid w:val="0084129F"/>
    <w:rsid w:val="00841411"/>
    <w:rsid w:val="00841448"/>
    <w:rsid w:val="008415BD"/>
    <w:rsid w:val="0084163B"/>
    <w:rsid w:val="00841846"/>
    <w:rsid w:val="00841CCE"/>
    <w:rsid w:val="00841F09"/>
    <w:rsid w:val="00842110"/>
    <w:rsid w:val="0084302F"/>
    <w:rsid w:val="00843927"/>
    <w:rsid w:val="00843AB6"/>
    <w:rsid w:val="00843D12"/>
    <w:rsid w:val="00844599"/>
    <w:rsid w:val="00844611"/>
    <w:rsid w:val="00844930"/>
    <w:rsid w:val="008449A7"/>
    <w:rsid w:val="00844A29"/>
    <w:rsid w:val="00844D6E"/>
    <w:rsid w:val="00844E3E"/>
    <w:rsid w:val="008450D3"/>
    <w:rsid w:val="00845124"/>
    <w:rsid w:val="008452A8"/>
    <w:rsid w:val="008457AE"/>
    <w:rsid w:val="00845A14"/>
    <w:rsid w:val="00845C53"/>
    <w:rsid w:val="00845FA2"/>
    <w:rsid w:val="00845FC5"/>
    <w:rsid w:val="00846318"/>
    <w:rsid w:val="00846BA9"/>
    <w:rsid w:val="00846BE4"/>
    <w:rsid w:val="00846C6A"/>
    <w:rsid w:val="00846DCD"/>
    <w:rsid w:val="008470F6"/>
    <w:rsid w:val="00847213"/>
    <w:rsid w:val="008472C8"/>
    <w:rsid w:val="008472EA"/>
    <w:rsid w:val="008474D5"/>
    <w:rsid w:val="00847632"/>
    <w:rsid w:val="008476CA"/>
    <w:rsid w:val="008504FC"/>
    <w:rsid w:val="008509C0"/>
    <w:rsid w:val="00850E0B"/>
    <w:rsid w:val="00850EDF"/>
    <w:rsid w:val="0085132D"/>
    <w:rsid w:val="0085172C"/>
    <w:rsid w:val="00851AD2"/>
    <w:rsid w:val="00851E55"/>
    <w:rsid w:val="008521EB"/>
    <w:rsid w:val="008523B0"/>
    <w:rsid w:val="008524E0"/>
    <w:rsid w:val="008525E5"/>
    <w:rsid w:val="0085266B"/>
    <w:rsid w:val="00852A97"/>
    <w:rsid w:val="008530E9"/>
    <w:rsid w:val="00853166"/>
    <w:rsid w:val="008531F9"/>
    <w:rsid w:val="0085337C"/>
    <w:rsid w:val="00853941"/>
    <w:rsid w:val="0085399F"/>
    <w:rsid w:val="00853D55"/>
    <w:rsid w:val="00853DB1"/>
    <w:rsid w:val="00854021"/>
    <w:rsid w:val="0085423A"/>
    <w:rsid w:val="00854715"/>
    <w:rsid w:val="00854AA5"/>
    <w:rsid w:val="00854BEF"/>
    <w:rsid w:val="00854BFE"/>
    <w:rsid w:val="0085557E"/>
    <w:rsid w:val="00855E6D"/>
    <w:rsid w:val="00855ECA"/>
    <w:rsid w:val="008564BB"/>
    <w:rsid w:val="008565F5"/>
    <w:rsid w:val="00856BA4"/>
    <w:rsid w:val="0085729B"/>
    <w:rsid w:val="008572B0"/>
    <w:rsid w:val="00857643"/>
    <w:rsid w:val="00857A17"/>
    <w:rsid w:val="00857D45"/>
    <w:rsid w:val="00860475"/>
    <w:rsid w:val="008604EF"/>
    <w:rsid w:val="00860BE6"/>
    <w:rsid w:val="00860D21"/>
    <w:rsid w:val="00860FFD"/>
    <w:rsid w:val="00861134"/>
    <w:rsid w:val="008611F1"/>
    <w:rsid w:val="00861499"/>
    <w:rsid w:val="008614EB"/>
    <w:rsid w:val="008615DE"/>
    <w:rsid w:val="008616E1"/>
    <w:rsid w:val="00861776"/>
    <w:rsid w:val="00861995"/>
    <w:rsid w:val="00861DA0"/>
    <w:rsid w:val="00861FDD"/>
    <w:rsid w:val="00862199"/>
    <w:rsid w:val="00862545"/>
    <w:rsid w:val="00862C83"/>
    <w:rsid w:val="0086332C"/>
    <w:rsid w:val="008633F8"/>
    <w:rsid w:val="0086359F"/>
    <w:rsid w:val="008635CD"/>
    <w:rsid w:val="00863679"/>
    <w:rsid w:val="008637C8"/>
    <w:rsid w:val="00863A80"/>
    <w:rsid w:val="00863B83"/>
    <w:rsid w:val="00863D00"/>
    <w:rsid w:val="00863E4E"/>
    <w:rsid w:val="00863F04"/>
    <w:rsid w:val="0086410E"/>
    <w:rsid w:val="00864337"/>
    <w:rsid w:val="00864720"/>
    <w:rsid w:val="00864950"/>
    <w:rsid w:val="00864BE1"/>
    <w:rsid w:val="00864F4C"/>
    <w:rsid w:val="00864F57"/>
    <w:rsid w:val="00864F70"/>
    <w:rsid w:val="00865000"/>
    <w:rsid w:val="008650CB"/>
    <w:rsid w:val="0086531B"/>
    <w:rsid w:val="00865893"/>
    <w:rsid w:val="008658C1"/>
    <w:rsid w:val="00865B60"/>
    <w:rsid w:val="00865FCB"/>
    <w:rsid w:val="008660B7"/>
    <w:rsid w:val="00866170"/>
    <w:rsid w:val="00866215"/>
    <w:rsid w:val="008663F2"/>
    <w:rsid w:val="00866575"/>
    <w:rsid w:val="0086670F"/>
    <w:rsid w:val="0086671E"/>
    <w:rsid w:val="00866865"/>
    <w:rsid w:val="00867290"/>
    <w:rsid w:val="008673F6"/>
    <w:rsid w:val="00867D84"/>
    <w:rsid w:val="00867E4A"/>
    <w:rsid w:val="00867E77"/>
    <w:rsid w:val="00867F5F"/>
    <w:rsid w:val="00867F99"/>
    <w:rsid w:val="008702CD"/>
    <w:rsid w:val="008706E4"/>
    <w:rsid w:val="0087089B"/>
    <w:rsid w:val="00870A3B"/>
    <w:rsid w:val="00870BD0"/>
    <w:rsid w:val="0087165F"/>
    <w:rsid w:val="008717F2"/>
    <w:rsid w:val="00871AFB"/>
    <w:rsid w:val="00871B9C"/>
    <w:rsid w:val="00871CD9"/>
    <w:rsid w:val="00871E45"/>
    <w:rsid w:val="008723A5"/>
    <w:rsid w:val="0087268F"/>
    <w:rsid w:val="00872927"/>
    <w:rsid w:val="008729BF"/>
    <w:rsid w:val="00872D1D"/>
    <w:rsid w:val="00873012"/>
    <w:rsid w:val="0087303C"/>
    <w:rsid w:val="0087310D"/>
    <w:rsid w:val="008731C7"/>
    <w:rsid w:val="008738BB"/>
    <w:rsid w:val="00873B93"/>
    <w:rsid w:val="00873CEE"/>
    <w:rsid w:val="008742EE"/>
    <w:rsid w:val="00874753"/>
    <w:rsid w:val="008747A2"/>
    <w:rsid w:val="00874D08"/>
    <w:rsid w:val="00874D58"/>
    <w:rsid w:val="00874DD5"/>
    <w:rsid w:val="00874F89"/>
    <w:rsid w:val="00874FA6"/>
    <w:rsid w:val="00875053"/>
    <w:rsid w:val="008751C5"/>
    <w:rsid w:val="0087525F"/>
    <w:rsid w:val="008758C2"/>
    <w:rsid w:val="00875933"/>
    <w:rsid w:val="00875C50"/>
    <w:rsid w:val="00875D70"/>
    <w:rsid w:val="0087629F"/>
    <w:rsid w:val="008762CE"/>
    <w:rsid w:val="008766FF"/>
    <w:rsid w:val="00876C30"/>
    <w:rsid w:val="00876D26"/>
    <w:rsid w:val="00876D56"/>
    <w:rsid w:val="00877322"/>
    <w:rsid w:val="0087777A"/>
    <w:rsid w:val="0087786D"/>
    <w:rsid w:val="00877B5F"/>
    <w:rsid w:val="00877E36"/>
    <w:rsid w:val="00880200"/>
    <w:rsid w:val="008807D1"/>
    <w:rsid w:val="00880A9E"/>
    <w:rsid w:val="00880FF1"/>
    <w:rsid w:val="0088100B"/>
    <w:rsid w:val="008812CE"/>
    <w:rsid w:val="0088133A"/>
    <w:rsid w:val="008818C6"/>
    <w:rsid w:val="0088193C"/>
    <w:rsid w:val="00881A11"/>
    <w:rsid w:val="00881B5C"/>
    <w:rsid w:val="00881E91"/>
    <w:rsid w:val="00881EEC"/>
    <w:rsid w:val="00882386"/>
    <w:rsid w:val="00882618"/>
    <w:rsid w:val="00882751"/>
    <w:rsid w:val="00882E5C"/>
    <w:rsid w:val="0088301E"/>
    <w:rsid w:val="008833DF"/>
    <w:rsid w:val="00883536"/>
    <w:rsid w:val="0088355F"/>
    <w:rsid w:val="0088357B"/>
    <w:rsid w:val="00883C5A"/>
    <w:rsid w:val="008846A4"/>
    <w:rsid w:val="008846F1"/>
    <w:rsid w:val="00884716"/>
    <w:rsid w:val="008849CB"/>
    <w:rsid w:val="00884B65"/>
    <w:rsid w:val="00884DFF"/>
    <w:rsid w:val="00885006"/>
    <w:rsid w:val="008853F9"/>
    <w:rsid w:val="00885612"/>
    <w:rsid w:val="008859E3"/>
    <w:rsid w:val="00885AC1"/>
    <w:rsid w:val="00885CB6"/>
    <w:rsid w:val="00885E4B"/>
    <w:rsid w:val="00885F3D"/>
    <w:rsid w:val="00886A2F"/>
    <w:rsid w:val="00886E73"/>
    <w:rsid w:val="00886E76"/>
    <w:rsid w:val="00887007"/>
    <w:rsid w:val="008871C2"/>
    <w:rsid w:val="00887264"/>
    <w:rsid w:val="008874A5"/>
    <w:rsid w:val="00887690"/>
    <w:rsid w:val="00887AD6"/>
    <w:rsid w:val="00887EA7"/>
    <w:rsid w:val="00890214"/>
    <w:rsid w:val="0089072A"/>
    <w:rsid w:val="00890732"/>
    <w:rsid w:val="008907C1"/>
    <w:rsid w:val="00890C33"/>
    <w:rsid w:val="00890C93"/>
    <w:rsid w:val="00891259"/>
    <w:rsid w:val="008913CC"/>
    <w:rsid w:val="0089148C"/>
    <w:rsid w:val="008916CF"/>
    <w:rsid w:val="00891765"/>
    <w:rsid w:val="00891A48"/>
    <w:rsid w:val="00891B17"/>
    <w:rsid w:val="00891D49"/>
    <w:rsid w:val="00891F66"/>
    <w:rsid w:val="0089234E"/>
    <w:rsid w:val="00892522"/>
    <w:rsid w:val="00892649"/>
    <w:rsid w:val="00892E93"/>
    <w:rsid w:val="00892F62"/>
    <w:rsid w:val="00892FCD"/>
    <w:rsid w:val="0089308F"/>
    <w:rsid w:val="008939F0"/>
    <w:rsid w:val="00893A6D"/>
    <w:rsid w:val="00893D02"/>
    <w:rsid w:val="008943A2"/>
    <w:rsid w:val="0089466A"/>
    <w:rsid w:val="008948B9"/>
    <w:rsid w:val="008948C4"/>
    <w:rsid w:val="00894E95"/>
    <w:rsid w:val="008950FA"/>
    <w:rsid w:val="008955A7"/>
    <w:rsid w:val="00895740"/>
    <w:rsid w:val="0089581E"/>
    <w:rsid w:val="00895DEF"/>
    <w:rsid w:val="00895EEC"/>
    <w:rsid w:val="00895F29"/>
    <w:rsid w:val="00895FA4"/>
    <w:rsid w:val="00895FC7"/>
    <w:rsid w:val="0089636A"/>
    <w:rsid w:val="00896982"/>
    <w:rsid w:val="00896AD0"/>
    <w:rsid w:val="00896B18"/>
    <w:rsid w:val="00896B52"/>
    <w:rsid w:val="00896D8B"/>
    <w:rsid w:val="00897165"/>
    <w:rsid w:val="008973EB"/>
    <w:rsid w:val="00897AFB"/>
    <w:rsid w:val="00897B88"/>
    <w:rsid w:val="00897E82"/>
    <w:rsid w:val="008A005E"/>
    <w:rsid w:val="008A00FB"/>
    <w:rsid w:val="008A06DC"/>
    <w:rsid w:val="008A0B2F"/>
    <w:rsid w:val="008A0BE1"/>
    <w:rsid w:val="008A0D13"/>
    <w:rsid w:val="008A0E54"/>
    <w:rsid w:val="008A0F80"/>
    <w:rsid w:val="008A1299"/>
    <w:rsid w:val="008A13CD"/>
    <w:rsid w:val="008A1595"/>
    <w:rsid w:val="008A16A1"/>
    <w:rsid w:val="008A1711"/>
    <w:rsid w:val="008A17EE"/>
    <w:rsid w:val="008A1A55"/>
    <w:rsid w:val="008A1A8D"/>
    <w:rsid w:val="008A1C32"/>
    <w:rsid w:val="008A210A"/>
    <w:rsid w:val="008A27E7"/>
    <w:rsid w:val="008A2D66"/>
    <w:rsid w:val="008A2E46"/>
    <w:rsid w:val="008A39D3"/>
    <w:rsid w:val="008A3AF6"/>
    <w:rsid w:val="008A3B7E"/>
    <w:rsid w:val="008A3D2B"/>
    <w:rsid w:val="008A3ECF"/>
    <w:rsid w:val="008A4835"/>
    <w:rsid w:val="008A4875"/>
    <w:rsid w:val="008A4BDD"/>
    <w:rsid w:val="008A4C5F"/>
    <w:rsid w:val="008A5081"/>
    <w:rsid w:val="008A536A"/>
    <w:rsid w:val="008A541E"/>
    <w:rsid w:val="008A5957"/>
    <w:rsid w:val="008A5CCE"/>
    <w:rsid w:val="008A5D5E"/>
    <w:rsid w:val="008A5E1B"/>
    <w:rsid w:val="008A6264"/>
    <w:rsid w:val="008A6760"/>
    <w:rsid w:val="008A68AB"/>
    <w:rsid w:val="008A6969"/>
    <w:rsid w:val="008A69E1"/>
    <w:rsid w:val="008A6A12"/>
    <w:rsid w:val="008A6A70"/>
    <w:rsid w:val="008A6B9F"/>
    <w:rsid w:val="008A6E34"/>
    <w:rsid w:val="008A6FD9"/>
    <w:rsid w:val="008A70A1"/>
    <w:rsid w:val="008A733D"/>
    <w:rsid w:val="008A7423"/>
    <w:rsid w:val="008A7688"/>
    <w:rsid w:val="008A7CBD"/>
    <w:rsid w:val="008B00E9"/>
    <w:rsid w:val="008B0547"/>
    <w:rsid w:val="008B0A92"/>
    <w:rsid w:val="008B0E8B"/>
    <w:rsid w:val="008B0F7E"/>
    <w:rsid w:val="008B1342"/>
    <w:rsid w:val="008B178D"/>
    <w:rsid w:val="008B1D02"/>
    <w:rsid w:val="008B2313"/>
    <w:rsid w:val="008B2680"/>
    <w:rsid w:val="008B27AD"/>
    <w:rsid w:val="008B29B0"/>
    <w:rsid w:val="008B2D71"/>
    <w:rsid w:val="008B325A"/>
    <w:rsid w:val="008B329C"/>
    <w:rsid w:val="008B32B8"/>
    <w:rsid w:val="008B3449"/>
    <w:rsid w:val="008B42CF"/>
    <w:rsid w:val="008B472B"/>
    <w:rsid w:val="008B4EEA"/>
    <w:rsid w:val="008B5141"/>
    <w:rsid w:val="008B523A"/>
    <w:rsid w:val="008B55EE"/>
    <w:rsid w:val="008B5674"/>
    <w:rsid w:val="008B57E0"/>
    <w:rsid w:val="008B581D"/>
    <w:rsid w:val="008B5A57"/>
    <w:rsid w:val="008B5EAA"/>
    <w:rsid w:val="008B6531"/>
    <w:rsid w:val="008B667D"/>
    <w:rsid w:val="008B68EC"/>
    <w:rsid w:val="008B6A89"/>
    <w:rsid w:val="008B7254"/>
    <w:rsid w:val="008B7757"/>
    <w:rsid w:val="008B77C2"/>
    <w:rsid w:val="008B7B63"/>
    <w:rsid w:val="008B7BA0"/>
    <w:rsid w:val="008B7EBB"/>
    <w:rsid w:val="008C0DE4"/>
    <w:rsid w:val="008C0FF0"/>
    <w:rsid w:val="008C100A"/>
    <w:rsid w:val="008C10EE"/>
    <w:rsid w:val="008C11C4"/>
    <w:rsid w:val="008C154D"/>
    <w:rsid w:val="008C1730"/>
    <w:rsid w:val="008C1948"/>
    <w:rsid w:val="008C1B08"/>
    <w:rsid w:val="008C1C07"/>
    <w:rsid w:val="008C1E4A"/>
    <w:rsid w:val="008C219F"/>
    <w:rsid w:val="008C22B5"/>
    <w:rsid w:val="008C2A1E"/>
    <w:rsid w:val="008C2E42"/>
    <w:rsid w:val="008C2EB4"/>
    <w:rsid w:val="008C2EE6"/>
    <w:rsid w:val="008C30DE"/>
    <w:rsid w:val="008C3144"/>
    <w:rsid w:val="008C3817"/>
    <w:rsid w:val="008C3E91"/>
    <w:rsid w:val="008C41F1"/>
    <w:rsid w:val="008C42F5"/>
    <w:rsid w:val="008C4641"/>
    <w:rsid w:val="008C479D"/>
    <w:rsid w:val="008C4930"/>
    <w:rsid w:val="008C4CA2"/>
    <w:rsid w:val="008C4FE3"/>
    <w:rsid w:val="008C50D9"/>
    <w:rsid w:val="008C5339"/>
    <w:rsid w:val="008C53DA"/>
    <w:rsid w:val="008C5654"/>
    <w:rsid w:val="008C572D"/>
    <w:rsid w:val="008C59DE"/>
    <w:rsid w:val="008C5F27"/>
    <w:rsid w:val="008C5F79"/>
    <w:rsid w:val="008C607E"/>
    <w:rsid w:val="008C63BA"/>
    <w:rsid w:val="008C6432"/>
    <w:rsid w:val="008C6C0B"/>
    <w:rsid w:val="008C6C7A"/>
    <w:rsid w:val="008C6E57"/>
    <w:rsid w:val="008C6FDD"/>
    <w:rsid w:val="008C74E1"/>
    <w:rsid w:val="008C7577"/>
    <w:rsid w:val="008C7624"/>
    <w:rsid w:val="008C77ED"/>
    <w:rsid w:val="008C79C5"/>
    <w:rsid w:val="008C7FD9"/>
    <w:rsid w:val="008D0037"/>
    <w:rsid w:val="008D0078"/>
    <w:rsid w:val="008D036B"/>
    <w:rsid w:val="008D05A8"/>
    <w:rsid w:val="008D0714"/>
    <w:rsid w:val="008D0A9D"/>
    <w:rsid w:val="008D0C5D"/>
    <w:rsid w:val="008D0D64"/>
    <w:rsid w:val="008D0D8B"/>
    <w:rsid w:val="008D1116"/>
    <w:rsid w:val="008D1276"/>
    <w:rsid w:val="008D15C3"/>
    <w:rsid w:val="008D1C71"/>
    <w:rsid w:val="008D1D48"/>
    <w:rsid w:val="008D1E0A"/>
    <w:rsid w:val="008D2145"/>
    <w:rsid w:val="008D21C8"/>
    <w:rsid w:val="008D223C"/>
    <w:rsid w:val="008D2412"/>
    <w:rsid w:val="008D2766"/>
    <w:rsid w:val="008D27D4"/>
    <w:rsid w:val="008D2803"/>
    <w:rsid w:val="008D2941"/>
    <w:rsid w:val="008D2F2C"/>
    <w:rsid w:val="008D3000"/>
    <w:rsid w:val="008D3156"/>
    <w:rsid w:val="008D31A4"/>
    <w:rsid w:val="008D3610"/>
    <w:rsid w:val="008D368B"/>
    <w:rsid w:val="008D39DC"/>
    <w:rsid w:val="008D39FB"/>
    <w:rsid w:val="008D3A4E"/>
    <w:rsid w:val="008D3F48"/>
    <w:rsid w:val="008D42D7"/>
    <w:rsid w:val="008D438D"/>
    <w:rsid w:val="008D466B"/>
    <w:rsid w:val="008D4D7E"/>
    <w:rsid w:val="008D5171"/>
    <w:rsid w:val="008D560A"/>
    <w:rsid w:val="008D5812"/>
    <w:rsid w:val="008D5831"/>
    <w:rsid w:val="008D5905"/>
    <w:rsid w:val="008D5D93"/>
    <w:rsid w:val="008D5DD3"/>
    <w:rsid w:val="008D6139"/>
    <w:rsid w:val="008D61FB"/>
    <w:rsid w:val="008D642A"/>
    <w:rsid w:val="008D650E"/>
    <w:rsid w:val="008D6C5A"/>
    <w:rsid w:val="008D70E6"/>
    <w:rsid w:val="008D72B3"/>
    <w:rsid w:val="008D7596"/>
    <w:rsid w:val="008D75FE"/>
    <w:rsid w:val="008D7692"/>
    <w:rsid w:val="008D7A26"/>
    <w:rsid w:val="008E0120"/>
    <w:rsid w:val="008E0474"/>
    <w:rsid w:val="008E0666"/>
    <w:rsid w:val="008E0667"/>
    <w:rsid w:val="008E0709"/>
    <w:rsid w:val="008E0960"/>
    <w:rsid w:val="008E0BFF"/>
    <w:rsid w:val="008E1008"/>
    <w:rsid w:val="008E1717"/>
    <w:rsid w:val="008E1871"/>
    <w:rsid w:val="008E1BB2"/>
    <w:rsid w:val="008E1C2A"/>
    <w:rsid w:val="008E1EEB"/>
    <w:rsid w:val="008E1EF4"/>
    <w:rsid w:val="008E2136"/>
    <w:rsid w:val="008E2BC9"/>
    <w:rsid w:val="008E2C9D"/>
    <w:rsid w:val="008E3107"/>
    <w:rsid w:val="008E3391"/>
    <w:rsid w:val="008E35BD"/>
    <w:rsid w:val="008E367F"/>
    <w:rsid w:val="008E3F5D"/>
    <w:rsid w:val="008E41B8"/>
    <w:rsid w:val="008E41F6"/>
    <w:rsid w:val="008E4B4F"/>
    <w:rsid w:val="008E538B"/>
    <w:rsid w:val="008E5484"/>
    <w:rsid w:val="008E57FD"/>
    <w:rsid w:val="008E5EF0"/>
    <w:rsid w:val="008E5F6F"/>
    <w:rsid w:val="008E5FB0"/>
    <w:rsid w:val="008E6188"/>
    <w:rsid w:val="008E6191"/>
    <w:rsid w:val="008E663B"/>
    <w:rsid w:val="008E6833"/>
    <w:rsid w:val="008E6EB1"/>
    <w:rsid w:val="008E704D"/>
    <w:rsid w:val="008E714E"/>
    <w:rsid w:val="008E72ED"/>
    <w:rsid w:val="008E7512"/>
    <w:rsid w:val="008E7623"/>
    <w:rsid w:val="008E7723"/>
    <w:rsid w:val="008E79A1"/>
    <w:rsid w:val="008E7A33"/>
    <w:rsid w:val="008E7AC3"/>
    <w:rsid w:val="008E7D4B"/>
    <w:rsid w:val="008F01F7"/>
    <w:rsid w:val="008F0261"/>
    <w:rsid w:val="008F07AB"/>
    <w:rsid w:val="008F0ABE"/>
    <w:rsid w:val="008F0CB1"/>
    <w:rsid w:val="008F10DC"/>
    <w:rsid w:val="008F115A"/>
    <w:rsid w:val="008F1A33"/>
    <w:rsid w:val="008F1B39"/>
    <w:rsid w:val="008F1ED6"/>
    <w:rsid w:val="008F2243"/>
    <w:rsid w:val="008F23F6"/>
    <w:rsid w:val="008F2594"/>
    <w:rsid w:val="008F264B"/>
    <w:rsid w:val="008F2B97"/>
    <w:rsid w:val="008F3148"/>
    <w:rsid w:val="008F35D6"/>
    <w:rsid w:val="008F36D4"/>
    <w:rsid w:val="008F4018"/>
    <w:rsid w:val="008F469A"/>
    <w:rsid w:val="008F489E"/>
    <w:rsid w:val="008F4AA5"/>
    <w:rsid w:val="008F4BE9"/>
    <w:rsid w:val="008F4D73"/>
    <w:rsid w:val="008F5066"/>
    <w:rsid w:val="008F512E"/>
    <w:rsid w:val="008F51E2"/>
    <w:rsid w:val="008F52A2"/>
    <w:rsid w:val="008F532A"/>
    <w:rsid w:val="008F5A46"/>
    <w:rsid w:val="008F5AFA"/>
    <w:rsid w:val="008F6BBB"/>
    <w:rsid w:val="008F6BE8"/>
    <w:rsid w:val="008F6D21"/>
    <w:rsid w:val="008F6E42"/>
    <w:rsid w:val="008F70CB"/>
    <w:rsid w:val="008F70F7"/>
    <w:rsid w:val="008F7184"/>
    <w:rsid w:val="008F7345"/>
    <w:rsid w:val="008F793C"/>
    <w:rsid w:val="008F7D26"/>
    <w:rsid w:val="009000FE"/>
    <w:rsid w:val="009001C4"/>
    <w:rsid w:val="009002F6"/>
    <w:rsid w:val="009003E1"/>
    <w:rsid w:val="009005DD"/>
    <w:rsid w:val="0090065A"/>
    <w:rsid w:val="00900B77"/>
    <w:rsid w:val="009015E6"/>
    <w:rsid w:val="0090168B"/>
    <w:rsid w:val="00901A8A"/>
    <w:rsid w:val="00901A8E"/>
    <w:rsid w:val="00901BCC"/>
    <w:rsid w:val="00902267"/>
    <w:rsid w:val="00902337"/>
    <w:rsid w:val="00902415"/>
    <w:rsid w:val="00902830"/>
    <w:rsid w:val="0090289B"/>
    <w:rsid w:val="009028A2"/>
    <w:rsid w:val="009029C2"/>
    <w:rsid w:val="00902D37"/>
    <w:rsid w:val="00902EC9"/>
    <w:rsid w:val="00902F42"/>
    <w:rsid w:val="009030E5"/>
    <w:rsid w:val="00903172"/>
    <w:rsid w:val="009038E2"/>
    <w:rsid w:val="00903951"/>
    <w:rsid w:val="00903AAC"/>
    <w:rsid w:val="00903B51"/>
    <w:rsid w:val="00903E56"/>
    <w:rsid w:val="00904164"/>
    <w:rsid w:val="00904577"/>
    <w:rsid w:val="009046B7"/>
    <w:rsid w:val="009046BB"/>
    <w:rsid w:val="009048F8"/>
    <w:rsid w:val="009048FF"/>
    <w:rsid w:val="00904BBE"/>
    <w:rsid w:val="00904CB7"/>
    <w:rsid w:val="00904D54"/>
    <w:rsid w:val="00904F89"/>
    <w:rsid w:val="009051A0"/>
    <w:rsid w:val="009053A7"/>
    <w:rsid w:val="00905478"/>
    <w:rsid w:val="00905521"/>
    <w:rsid w:val="00905530"/>
    <w:rsid w:val="0090553F"/>
    <w:rsid w:val="00905580"/>
    <w:rsid w:val="00905627"/>
    <w:rsid w:val="00905645"/>
    <w:rsid w:val="0090632A"/>
    <w:rsid w:val="0090672D"/>
    <w:rsid w:val="00906925"/>
    <w:rsid w:val="009069B9"/>
    <w:rsid w:val="009069D0"/>
    <w:rsid w:val="00906B41"/>
    <w:rsid w:val="00906D20"/>
    <w:rsid w:val="0090748E"/>
    <w:rsid w:val="00907773"/>
    <w:rsid w:val="0090790F"/>
    <w:rsid w:val="00907A27"/>
    <w:rsid w:val="00907B57"/>
    <w:rsid w:val="009106FA"/>
    <w:rsid w:val="009107EC"/>
    <w:rsid w:val="0091116C"/>
    <w:rsid w:val="00911278"/>
    <w:rsid w:val="00911320"/>
    <w:rsid w:val="0091178B"/>
    <w:rsid w:val="00911945"/>
    <w:rsid w:val="00911A24"/>
    <w:rsid w:val="00911D8E"/>
    <w:rsid w:val="00911F91"/>
    <w:rsid w:val="00912224"/>
    <w:rsid w:val="009123B6"/>
    <w:rsid w:val="00912474"/>
    <w:rsid w:val="00912C6B"/>
    <w:rsid w:val="00912D77"/>
    <w:rsid w:val="00912F98"/>
    <w:rsid w:val="009138DE"/>
    <w:rsid w:val="00913B5E"/>
    <w:rsid w:val="0091403D"/>
    <w:rsid w:val="0091409F"/>
    <w:rsid w:val="009140D3"/>
    <w:rsid w:val="0091426B"/>
    <w:rsid w:val="009142D1"/>
    <w:rsid w:val="00914437"/>
    <w:rsid w:val="00914D8C"/>
    <w:rsid w:val="00914DC2"/>
    <w:rsid w:val="00915001"/>
    <w:rsid w:val="0091514D"/>
    <w:rsid w:val="009152D7"/>
    <w:rsid w:val="0091536B"/>
    <w:rsid w:val="00915405"/>
    <w:rsid w:val="0091583E"/>
    <w:rsid w:val="00915C01"/>
    <w:rsid w:val="00915E40"/>
    <w:rsid w:val="00915E71"/>
    <w:rsid w:val="00915F9C"/>
    <w:rsid w:val="0091618B"/>
    <w:rsid w:val="0091655F"/>
    <w:rsid w:val="0091686F"/>
    <w:rsid w:val="00916A99"/>
    <w:rsid w:val="00917107"/>
    <w:rsid w:val="00917269"/>
    <w:rsid w:val="0091727D"/>
    <w:rsid w:val="009172C8"/>
    <w:rsid w:val="00917750"/>
    <w:rsid w:val="00917954"/>
    <w:rsid w:val="00917EA6"/>
    <w:rsid w:val="00920173"/>
    <w:rsid w:val="00920245"/>
    <w:rsid w:val="0092043D"/>
    <w:rsid w:val="009204A9"/>
    <w:rsid w:val="00920AA1"/>
    <w:rsid w:val="00920B98"/>
    <w:rsid w:val="00920E3A"/>
    <w:rsid w:val="00921C46"/>
    <w:rsid w:val="00921D8B"/>
    <w:rsid w:val="00921FA1"/>
    <w:rsid w:val="00922046"/>
    <w:rsid w:val="0092245E"/>
    <w:rsid w:val="0092264D"/>
    <w:rsid w:val="009228DC"/>
    <w:rsid w:val="009229C7"/>
    <w:rsid w:val="00922A29"/>
    <w:rsid w:val="00922CC1"/>
    <w:rsid w:val="00922FC0"/>
    <w:rsid w:val="00923140"/>
    <w:rsid w:val="0092314D"/>
    <w:rsid w:val="00923385"/>
    <w:rsid w:val="00923541"/>
    <w:rsid w:val="00923E02"/>
    <w:rsid w:val="00923F5C"/>
    <w:rsid w:val="009240D6"/>
    <w:rsid w:val="009243B5"/>
    <w:rsid w:val="009247C9"/>
    <w:rsid w:val="009249E7"/>
    <w:rsid w:val="00924AB4"/>
    <w:rsid w:val="00924AD7"/>
    <w:rsid w:val="00924CB1"/>
    <w:rsid w:val="00924EB2"/>
    <w:rsid w:val="009250AF"/>
    <w:rsid w:val="0092540D"/>
    <w:rsid w:val="0092577D"/>
    <w:rsid w:val="009259F5"/>
    <w:rsid w:val="00925B36"/>
    <w:rsid w:val="00925BB1"/>
    <w:rsid w:val="00925CD0"/>
    <w:rsid w:val="00925FE5"/>
    <w:rsid w:val="009260E1"/>
    <w:rsid w:val="0092627C"/>
    <w:rsid w:val="009262E5"/>
    <w:rsid w:val="009265B3"/>
    <w:rsid w:val="009270FC"/>
    <w:rsid w:val="0092714C"/>
    <w:rsid w:val="009271C0"/>
    <w:rsid w:val="00927345"/>
    <w:rsid w:val="00927465"/>
    <w:rsid w:val="00927728"/>
    <w:rsid w:val="00927A6E"/>
    <w:rsid w:val="00927C33"/>
    <w:rsid w:val="00927C36"/>
    <w:rsid w:val="00927EED"/>
    <w:rsid w:val="0093001F"/>
    <w:rsid w:val="009307A2"/>
    <w:rsid w:val="00930946"/>
    <w:rsid w:val="00930B3A"/>
    <w:rsid w:val="00930F8D"/>
    <w:rsid w:val="00930FFD"/>
    <w:rsid w:val="009310A0"/>
    <w:rsid w:val="0093110C"/>
    <w:rsid w:val="00931221"/>
    <w:rsid w:val="0093178A"/>
    <w:rsid w:val="00931F6B"/>
    <w:rsid w:val="0093216D"/>
    <w:rsid w:val="009321F9"/>
    <w:rsid w:val="0093243E"/>
    <w:rsid w:val="009324DC"/>
    <w:rsid w:val="0093267C"/>
    <w:rsid w:val="00932D8B"/>
    <w:rsid w:val="00933207"/>
    <w:rsid w:val="0093320E"/>
    <w:rsid w:val="0093344B"/>
    <w:rsid w:val="00933483"/>
    <w:rsid w:val="00934005"/>
    <w:rsid w:val="00934927"/>
    <w:rsid w:val="00934BD9"/>
    <w:rsid w:val="00934C7F"/>
    <w:rsid w:val="00934D3E"/>
    <w:rsid w:val="0093536D"/>
    <w:rsid w:val="00935388"/>
    <w:rsid w:val="00935583"/>
    <w:rsid w:val="00935632"/>
    <w:rsid w:val="00935A0E"/>
    <w:rsid w:val="00935A27"/>
    <w:rsid w:val="00935AA5"/>
    <w:rsid w:val="00935CB6"/>
    <w:rsid w:val="00935D9A"/>
    <w:rsid w:val="00935EC3"/>
    <w:rsid w:val="00936067"/>
    <w:rsid w:val="009360DA"/>
    <w:rsid w:val="0093633C"/>
    <w:rsid w:val="009366B4"/>
    <w:rsid w:val="00936760"/>
    <w:rsid w:val="00936A0E"/>
    <w:rsid w:val="0093703E"/>
    <w:rsid w:val="00937098"/>
    <w:rsid w:val="009370DB"/>
    <w:rsid w:val="009376EA"/>
    <w:rsid w:val="00937744"/>
    <w:rsid w:val="009377F7"/>
    <w:rsid w:val="00937867"/>
    <w:rsid w:val="00937B9D"/>
    <w:rsid w:val="00937E9C"/>
    <w:rsid w:val="00937F47"/>
    <w:rsid w:val="009402D3"/>
    <w:rsid w:val="009404CB"/>
    <w:rsid w:val="00940694"/>
    <w:rsid w:val="009406DE"/>
    <w:rsid w:val="00940FBE"/>
    <w:rsid w:val="00941015"/>
    <w:rsid w:val="00941596"/>
    <w:rsid w:val="0094175F"/>
    <w:rsid w:val="009417F4"/>
    <w:rsid w:val="00941C59"/>
    <w:rsid w:val="00941EC9"/>
    <w:rsid w:val="00941EDD"/>
    <w:rsid w:val="00941F34"/>
    <w:rsid w:val="00942235"/>
    <w:rsid w:val="0094266A"/>
    <w:rsid w:val="00942785"/>
    <w:rsid w:val="0094296A"/>
    <w:rsid w:val="00942A9F"/>
    <w:rsid w:val="00943382"/>
    <w:rsid w:val="009435BB"/>
    <w:rsid w:val="00943649"/>
    <w:rsid w:val="0094383B"/>
    <w:rsid w:val="00943A8A"/>
    <w:rsid w:val="00943F77"/>
    <w:rsid w:val="009446DC"/>
    <w:rsid w:val="009448C7"/>
    <w:rsid w:val="00944E86"/>
    <w:rsid w:val="00944ECF"/>
    <w:rsid w:val="00945541"/>
    <w:rsid w:val="00945AF2"/>
    <w:rsid w:val="00945E7B"/>
    <w:rsid w:val="0094626C"/>
    <w:rsid w:val="00946494"/>
    <w:rsid w:val="00946575"/>
    <w:rsid w:val="00946A15"/>
    <w:rsid w:val="00946B52"/>
    <w:rsid w:val="00946D89"/>
    <w:rsid w:val="00946DB9"/>
    <w:rsid w:val="00946F38"/>
    <w:rsid w:val="00947153"/>
    <w:rsid w:val="009475F2"/>
    <w:rsid w:val="0094764A"/>
    <w:rsid w:val="00947AF6"/>
    <w:rsid w:val="00947D6D"/>
    <w:rsid w:val="00947EF9"/>
    <w:rsid w:val="00950013"/>
    <w:rsid w:val="0095029A"/>
    <w:rsid w:val="00950CEE"/>
    <w:rsid w:val="00950ED3"/>
    <w:rsid w:val="0095139F"/>
    <w:rsid w:val="00951924"/>
    <w:rsid w:val="00951937"/>
    <w:rsid w:val="00951ADA"/>
    <w:rsid w:val="00951AE8"/>
    <w:rsid w:val="00952062"/>
    <w:rsid w:val="009521FD"/>
    <w:rsid w:val="00952491"/>
    <w:rsid w:val="00952752"/>
    <w:rsid w:val="0095294D"/>
    <w:rsid w:val="00952A76"/>
    <w:rsid w:val="00952AC0"/>
    <w:rsid w:val="00952D1A"/>
    <w:rsid w:val="0095385F"/>
    <w:rsid w:val="00953B44"/>
    <w:rsid w:val="00953BB3"/>
    <w:rsid w:val="00953CE6"/>
    <w:rsid w:val="009541B5"/>
    <w:rsid w:val="0095454E"/>
    <w:rsid w:val="00954ED3"/>
    <w:rsid w:val="009550C1"/>
    <w:rsid w:val="009551E8"/>
    <w:rsid w:val="009553E0"/>
    <w:rsid w:val="0095541F"/>
    <w:rsid w:val="0095585E"/>
    <w:rsid w:val="00955C2E"/>
    <w:rsid w:val="00955F0C"/>
    <w:rsid w:val="00956293"/>
    <w:rsid w:val="009566FB"/>
    <w:rsid w:val="0095670B"/>
    <w:rsid w:val="00956D17"/>
    <w:rsid w:val="00956DA5"/>
    <w:rsid w:val="00957028"/>
    <w:rsid w:val="009572D6"/>
    <w:rsid w:val="009572F1"/>
    <w:rsid w:val="009575D1"/>
    <w:rsid w:val="00957CD4"/>
    <w:rsid w:val="00960310"/>
    <w:rsid w:val="0096034B"/>
    <w:rsid w:val="009603E7"/>
    <w:rsid w:val="0096044B"/>
    <w:rsid w:val="0096047B"/>
    <w:rsid w:val="009605AA"/>
    <w:rsid w:val="00960A82"/>
    <w:rsid w:val="00960C88"/>
    <w:rsid w:val="00960E66"/>
    <w:rsid w:val="0096109A"/>
    <w:rsid w:val="009614A7"/>
    <w:rsid w:val="00961538"/>
    <w:rsid w:val="00961705"/>
    <w:rsid w:val="00961768"/>
    <w:rsid w:val="009617EA"/>
    <w:rsid w:val="00961DC1"/>
    <w:rsid w:val="00961DCD"/>
    <w:rsid w:val="0096202A"/>
    <w:rsid w:val="0096238B"/>
    <w:rsid w:val="00962515"/>
    <w:rsid w:val="0096272E"/>
    <w:rsid w:val="0096276C"/>
    <w:rsid w:val="009627BB"/>
    <w:rsid w:val="00962827"/>
    <w:rsid w:val="009629FF"/>
    <w:rsid w:val="0096332B"/>
    <w:rsid w:val="0096349D"/>
    <w:rsid w:val="00963529"/>
    <w:rsid w:val="009639F4"/>
    <w:rsid w:val="00963A0E"/>
    <w:rsid w:val="00963BDF"/>
    <w:rsid w:val="00964073"/>
    <w:rsid w:val="0096418C"/>
    <w:rsid w:val="009641FB"/>
    <w:rsid w:val="0096437F"/>
    <w:rsid w:val="009644F0"/>
    <w:rsid w:val="009649A6"/>
    <w:rsid w:val="00964BB7"/>
    <w:rsid w:val="00964E6C"/>
    <w:rsid w:val="009654A4"/>
    <w:rsid w:val="00965771"/>
    <w:rsid w:val="0096597A"/>
    <w:rsid w:val="009659F9"/>
    <w:rsid w:val="00965BAB"/>
    <w:rsid w:val="00966117"/>
    <w:rsid w:val="00966719"/>
    <w:rsid w:val="009668AD"/>
    <w:rsid w:val="00966B17"/>
    <w:rsid w:val="00966C77"/>
    <w:rsid w:val="00966C9C"/>
    <w:rsid w:val="00966EB8"/>
    <w:rsid w:val="00967031"/>
    <w:rsid w:val="0096707B"/>
    <w:rsid w:val="00967216"/>
    <w:rsid w:val="00967500"/>
    <w:rsid w:val="0096759E"/>
    <w:rsid w:val="00967808"/>
    <w:rsid w:val="0096782F"/>
    <w:rsid w:val="009679DB"/>
    <w:rsid w:val="00967F4F"/>
    <w:rsid w:val="00970235"/>
    <w:rsid w:val="0097031D"/>
    <w:rsid w:val="00970695"/>
    <w:rsid w:val="00970D50"/>
    <w:rsid w:val="0097122E"/>
    <w:rsid w:val="00971237"/>
    <w:rsid w:val="00971797"/>
    <w:rsid w:val="00971978"/>
    <w:rsid w:val="009719A1"/>
    <w:rsid w:val="00971DF6"/>
    <w:rsid w:val="00971E37"/>
    <w:rsid w:val="00971F87"/>
    <w:rsid w:val="009720E9"/>
    <w:rsid w:val="009723E0"/>
    <w:rsid w:val="009724CA"/>
    <w:rsid w:val="00972B97"/>
    <w:rsid w:val="00972D0E"/>
    <w:rsid w:val="00972E45"/>
    <w:rsid w:val="0097343D"/>
    <w:rsid w:val="00973696"/>
    <w:rsid w:val="00973A65"/>
    <w:rsid w:val="00973D35"/>
    <w:rsid w:val="00973E84"/>
    <w:rsid w:val="00974147"/>
    <w:rsid w:val="00974447"/>
    <w:rsid w:val="00974765"/>
    <w:rsid w:val="009747DD"/>
    <w:rsid w:val="009748A0"/>
    <w:rsid w:val="00974AE4"/>
    <w:rsid w:val="00974C98"/>
    <w:rsid w:val="0097527D"/>
    <w:rsid w:val="00975835"/>
    <w:rsid w:val="00975A47"/>
    <w:rsid w:val="0097608A"/>
    <w:rsid w:val="009761A8"/>
    <w:rsid w:val="009761D6"/>
    <w:rsid w:val="009767E9"/>
    <w:rsid w:val="00976910"/>
    <w:rsid w:val="009773F8"/>
    <w:rsid w:val="00977592"/>
    <w:rsid w:val="009778B7"/>
    <w:rsid w:val="00977B52"/>
    <w:rsid w:val="0098069D"/>
    <w:rsid w:val="009808C9"/>
    <w:rsid w:val="00980D2A"/>
    <w:rsid w:val="0098102B"/>
    <w:rsid w:val="0098132A"/>
    <w:rsid w:val="00981965"/>
    <w:rsid w:val="00981DD9"/>
    <w:rsid w:val="009821C5"/>
    <w:rsid w:val="009827D0"/>
    <w:rsid w:val="00982EB9"/>
    <w:rsid w:val="0098317B"/>
    <w:rsid w:val="00983217"/>
    <w:rsid w:val="0098362F"/>
    <w:rsid w:val="0098363D"/>
    <w:rsid w:val="009837FE"/>
    <w:rsid w:val="0098396A"/>
    <w:rsid w:val="009839AF"/>
    <w:rsid w:val="00983C1D"/>
    <w:rsid w:val="00983E9C"/>
    <w:rsid w:val="009846C9"/>
    <w:rsid w:val="009849F3"/>
    <w:rsid w:val="00984A89"/>
    <w:rsid w:val="00984BA4"/>
    <w:rsid w:val="00984C1E"/>
    <w:rsid w:val="00984F42"/>
    <w:rsid w:val="00985689"/>
    <w:rsid w:val="00985973"/>
    <w:rsid w:val="00985CE2"/>
    <w:rsid w:val="00985D84"/>
    <w:rsid w:val="00985F0D"/>
    <w:rsid w:val="009862CB"/>
    <w:rsid w:val="009863E0"/>
    <w:rsid w:val="00986426"/>
    <w:rsid w:val="0098648D"/>
    <w:rsid w:val="009865BD"/>
    <w:rsid w:val="00986A36"/>
    <w:rsid w:val="00986D12"/>
    <w:rsid w:val="009872DE"/>
    <w:rsid w:val="00987491"/>
    <w:rsid w:val="00987738"/>
    <w:rsid w:val="00987899"/>
    <w:rsid w:val="009878C0"/>
    <w:rsid w:val="00987C9D"/>
    <w:rsid w:val="00987CBF"/>
    <w:rsid w:val="00987DEF"/>
    <w:rsid w:val="00990129"/>
    <w:rsid w:val="00990396"/>
    <w:rsid w:val="009904AD"/>
    <w:rsid w:val="00990887"/>
    <w:rsid w:val="00990966"/>
    <w:rsid w:val="00990AFD"/>
    <w:rsid w:val="00990C23"/>
    <w:rsid w:val="00990C39"/>
    <w:rsid w:val="00990D33"/>
    <w:rsid w:val="00990D94"/>
    <w:rsid w:val="0099103B"/>
    <w:rsid w:val="0099132F"/>
    <w:rsid w:val="009914FD"/>
    <w:rsid w:val="009916A4"/>
    <w:rsid w:val="00991711"/>
    <w:rsid w:val="009917D7"/>
    <w:rsid w:val="009918F3"/>
    <w:rsid w:val="00991B30"/>
    <w:rsid w:val="00992076"/>
    <w:rsid w:val="0099227D"/>
    <w:rsid w:val="009925A3"/>
    <w:rsid w:val="00992BC9"/>
    <w:rsid w:val="00992DE4"/>
    <w:rsid w:val="00992ED1"/>
    <w:rsid w:val="0099304E"/>
    <w:rsid w:val="009930EC"/>
    <w:rsid w:val="009931FC"/>
    <w:rsid w:val="0099356C"/>
    <w:rsid w:val="0099376F"/>
    <w:rsid w:val="00993BD3"/>
    <w:rsid w:val="00993C8D"/>
    <w:rsid w:val="00993F37"/>
    <w:rsid w:val="009945D4"/>
    <w:rsid w:val="009949AC"/>
    <w:rsid w:val="00994FE6"/>
    <w:rsid w:val="00995044"/>
    <w:rsid w:val="00995166"/>
    <w:rsid w:val="0099518C"/>
    <w:rsid w:val="00995243"/>
    <w:rsid w:val="009953E3"/>
    <w:rsid w:val="0099547E"/>
    <w:rsid w:val="0099560F"/>
    <w:rsid w:val="00995743"/>
    <w:rsid w:val="0099584C"/>
    <w:rsid w:val="00995A08"/>
    <w:rsid w:val="00995CE0"/>
    <w:rsid w:val="00995CE7"/>
    <w:rsid w:val="009962A8"/>
    <w:rsid w:val="00996902"/>
    <w:rsid w:val="00996B38"/>
    <w:rsid w:val="00996BEE"/>
    <w:rsid w:val="0099786C"/>
    <w:rsid w:val="00997A3C"/>
    <w:rsid w:val="00997FDB"/>
    <w:rsid w:val="009A00ED"/>
    <w:rsid w:val="009A011E"/>
    <w:rsid w:val="009A0895"/>
    <w:rsid w:val="009A0EFE"/>
    <w:rsid w:val="009A1536"/>
    <w:rsid w:val="009A1631"/>
    <w:rsid w:val="009A16EF"/>
    <w:rsid w:val="009A1A44"/>
    <w:rsid w:val="009A1AAD"/>
    <w:rsid w:val="009A1C2E"/>
    <w:rsid w:val="009A1C6C"/>
    <w:rsid w:val="009A1CB0"/>
    <w:rsid w:val="009A1EEE"/>
    <w:rsid w:val="009A2633"/>
    <w:rsid w:val="009A29DD"/>
    <w:rsid w:val="009A2CED"/>
    <w:rsid w:val="009A2CFB"/>
    <w:rsid w:val="009A2FDC"/>
    <w:rsid w:val="009A32DA"/>
    <w:rsid w:val="009A33B3"/>
    <w:rsid w:val="009A3A69"/>
    <w:rsid w:val="009A3E73"/>
    <w:rsid w:val="009A4117"/>
    <w:rsid w:val="009A416B"/>
    <w:rsid w:val="009A41EC"/>
    <w:rsid w:val="009A45C1"/>
    <w:rsid w:val="009A474B"/>
    <w:rsid w:val="009A4A1F"/>
    <w:rsid w:val="009A4DEC"/>
    <w:rsid w:val="009A4FD1"/>
    <w:rsid w:val="009A548F"/>
    <w:rsid w:val="009A54EF"/>
    <w:rsid w:val="009A56A0"/>
    <w:rsid w:val="009A5951"/>
    <w:rsid w:val="009A5B37"/>
    <w:rsid w:val="009A5D9F"/>
    <w:rsid w:val="009A5DA3"/>
    <w:rsid w:val="009A5FFD"/>
    <w:rsid w:val="009A6078"/>
    <w:rsid w:val="009A6131"/>
    <w:rsid w:val="009A6383"/>
    <w:rsid w:val="009A6426"/>
    <w:rsid w:val="009A65D1"/>
    <w:rsid w:val="009A6B4D"/>
    <w:rsid w:val="009A6CAE"/>
    <w:rsid w:val="009A73C0"/>
    <w:rsid w:val="009A76A3"/>
    <w:rsid w:val="009A78A0"/>
    <w:rsid w:val="009A7AF1"/>
    <w:rsid w:val="009A7BCD"/>
    <w:rsid w:val="009A7BEF"/>
    <w:rsid w:val="009A7E7D"/>
    <w:rsid w:val="009A7FA1"/>
    <w:rsid w:val="009A7FE4"/>
    <w:rsid w:val="009B0398"/>
    <w:rsid w:val="009B05D9"/>
    <w:rsid w:val="009B061C"/>
    <w:rsid w:val="009B0B2F"/>
    <w:rsid w:val="009B0D3E"/>
    <w:rsid w:val="009B0DB6"/>
    <w:rsid w:val="009B0E00"/>
    <w:rsid w:val="009B0E54"/>
    <w:rsid w:val="009B0FC6"/>
    <w:rsid w:val="009B14BD"/>
    <w:rsid w:val="009B14F6"/>
    <w:rsid w:val="009B1545"/>
    <w:rsid w:val="009B1665"/>
    <w:rsid w:val="009B17C7"/>
    <w:rsid w:val="009B1A6E"/>
    <w:rsid w:val="009B1C9C"/>
    <w:rsid w:val="009B1EE8"/>
    <w:rsid w:val="009B202F"/>
    <w:rsid w:val="009B2707"/>
    <w:rsid w:val="009B292C"/>
    <w:rsid w:val="009B2DD3"/>
    <w:rsid w:val="009B31E3"/>
    <w:rsid w:val="009B3287"/>
    <w:rsid w:val="009B32FE"/>
    <w:rsid w:val="009B38A8"/>
    <w:rsid w:val="009B40D6"/>
    <w:rsid w:val="009B41E9"/>
    <w:rsid w:val="009B42A4"/>
    <w:rsid w:val="009B4453"/>
    <w:rsid w:val="009B4515"/>
    <w:rsid w:val="009B47FD"/>
    <w:rsid w:val="009B4910"/>
    <w:rsid w:val="009B49C1"/>
    <w:rsid w:val="009B4CCA"/>
    <w:rsid w:val="009B4E9F"/>
    <w:rsid w:val="009B4FE7"/>
    <w:rsid w:val="009B523C"/>
    <w:rsid w:val="009B52E6"/>
    <w:rsid w:val="009B54BB"/>
    <w:rsid w:val="009B551E"/>
    <w:rsid w:val="009B5686"/>
    <w:rsid w:val="009B5AB2"/>
    <w:rsid w:val="009B5AF6"/>
    <w:rsid w:val="009B5F36"/>
    <w:rsid w:val="009B6690"/>
    <w:rsid w:val="009B66D4"/>
    <w:rsid w:val="009B7244"/>
    <w:rsid w:val="009B75BF"/>
    <w:rsid w:val="009B76B2"/>
    <w:rsid w:val="009B7819"/>
    <w:rsid w:val="009B79C6"/>
    <w:rsid w:val="009C029D"/>
    <w:rsid w:val="009C0834"/>
    <w:rsid w:val="009C0A22"/>
    <w:rsid w:val="009C0AC1"/>
    <w:rsid w:val="009C0CAC"/>
    <w:rsid w:val="009C0D5A"/>
    <w:rsid w:val="009C0FAE"/>
    <w:rsid w:val="009C1B1D"/>
    <w:rsid w:val="009C1D0E"/>
    <w:rsid w:val="009C2389"/>
    <w:rsid w:val="009C2843"/>
    <w:rsid w:val="009C287F"/>
    <w:rsid w:val="009C2FBD"/>
    <w:rsid w:val="009C3179"/>
    <w:rsid w:val="009C31E5"/>
    <w:rsid w:val="009C34E8"/>
    <w:rsid w:val="009C3EFC"/>
    <w:rsid w:val="009C3F83"/>
    <w:rsid w:val="009C4423"/>
    <w:rsid w:val="009C466F"/>
    <w:rsid w:val="009C4748"/>
    <w:rsid w:val="009C477F"/>
    <w:rsid w:val="009C4B20"/>
    <w:rsid w:val="009C4F49"/>
    <w:rsid w:val="009C502E"/>
    <w:rsid w:val="009C519A"/>
    <w:rsid w:val="009C5593"/>
    <w:rsid w:val="009C5959"/>
    <w:rsid w:val="009C5DBA"/>
    <w:rsid w:val="009C63F2"/>
    <w:rsid w:val="009C6560"/>
    <w:rsid w:val="009C669F"/>
    <w:rsid w:val="009C6B60"/>
    <w:rsid w:val="009C6F87"/>
    <w:rsid w:val="009C74B4"/>
    <w:rsid w:val="009C7553"/>
    <w:rsid w:val="009C765C"/>
    <w:rsid w:val="009C76A0"/>
    <w:rsid w:val="009C79D2"/>
    <w:rsid w:val="009D0034"/>
    <w:rsid w:val="009D03D4"/>
    <w:rsid w:val="009D0D27"/>
    <w:rsid w:val="009D0F64"/>
    <w:rsid w:val="009D1304"/>
    <w:rsid w:val="009D174E"/>
    <w:rsid w:val="009D185D"/>
    <w:rsid w:val="009D1A7F"/>
    <w:rsid w:val="009D1B42"/>
    <w:rsid w:val="009D1E27"/>
    <w:rsid w:val="009D200A"/>
    <w:rsid w:val="009D2285"/>
    <w:rsid w:val="009D2423"/>
    <w:rsid w:val="009D26AE"/>
    <w:rsid w:val="009D275B"/>
    <w:rsid w:val="009D2CBF"/>
    <w:rsid w:val="009D2D7F"/>
    <w:rsid w:val="009D2E93"/>
    <w:rsid w:val="009D304F"/>
    <w:rsid w:val="009D30B9"/>
    <w:rsid w:val="009D32F3"/>
    <w:rsid w:val="009D3304"/>
    <w:rsid w:val="009D38A7"/>
    <w:rsid w:val="009D404E"/>
    <w:rsid w:val="009D4127"/>
    <w:rsid w:val="009D4285"/>
    <w:rsid w:val="009D4288"/>
    <w:rsid w:val="009D4429"/>
    <w:rsid w:val="009D4862"/>
    <w:rsid w:val="009D4997"/>
    <w:rsid w:val="009D49D5"/>
    <w:rsid w:val="009D4FFD"/>
    <w:rsid w:val="009D5141"/>
    <w:rsid w:val="009D5859"/>
    <w:rsid w:val="009D591B"/>
    <w:rsid w:val="009D5AF0"/>
    <w:rsid w:val="009D5E23"/>
    <w:rsid w:val="009D5E4E"/>
    <w:rsid w:val="009D5E90"/>
    <w:rsid w:val="009D674E"/>
    <w:rsid w:val="009D6CB1"/>
    <w:rsid w:val="009D6F5A"/>
    <w:rsid w:val="009D73A9"/>
    <w:rsid w:val="009D78F5"/>
    <w:rsid w:val="009D79A1"/>
    <w:rsid w:val="009D7D4F"/>
    <w:rsid w:val="009E00E5"/>
    <w:rsid w:val="009E03C3"/>
    <w:rsid w:val="009E054E"/>
    <w:rsid w:val="009E0822"/>
    <w:rsid w:val="009E0C3C"/>
    <w:rsid w:val="009E0D9F"/>
    <w:rsid w:val="009E1177"/>
    <w:rsid w:val="009E1860"/>
    <w:rsid w:val="009E1A7D"/>
    <w:rsid w:val="009E1D42"/>
    <w:rsid w:val="009E2609"/>
    <w:rsid w:val="009E2643"/>
    <w:rsid w:val="009E2884"/>
    <w:rsid w:val="009E2FFE"/>
    <w:rsid w:val="009E3133"/>
    <w:rsid w:val="009E31C6"/>
    <w:rsid w:val="009E3223"/>
    <w:rsid w:val="009E370C"/>
    <w:rsid w:val="009E3B9D"/>
    <w:rsid w:val="009E3E95"/>
    <w:rsid w:val="009E3EA0"/>
    <w:rsid w:val="009E3EA9"/>
    <w:rsid w:val="009E4144"/>
    <w:rsid w:val="009E487C"/>
    <w:rsid w:val="009E4EA8"/>
    <w:rsid w:val="009E5109"/>
    <w:rsid w:val="009E52A0"/>
    <w:rsid w:val="009E53FC"/>
    <w:rsid w:val="009E54F2"/>
    <w:rsid w:val="009E5B70"/>
    <w:rsid w:val="009E5B8D"/>
    <w:rsid w:val="009E5EB7"/>
    <w:rsid w:val="009E68AF"/>
    <w:rsid w:val="009E699A"/>
    <w:rsid w:val="009E6C89"/>
    <w:rsid w:val="009E75BA"/>
    <w:rsid w:val="009E79A7"/>
    <w:rsid w:val="009F030F"/>
    <w:rsid w:val="009F0581"/>
    <w:rsid w:val="009F0C2B"/>
    <w:rsid w:val="009F0D3A"/>
    <w:rsid w:val="009F0D4C"/>
    <w:rsid w:val="009F133F"/>
    <w:rsid w:val="009F1625"/>
    <w:rsid w:val="009F16FE"/>
    <w:rsid w:val="009F17BF"/>
    <w:rsid w:val="009F1E24"/>
    <w:rsid w:val="009F26A4"/>
    <w:rsid w:val="009F299C"/>
    <w:rsid w:val="009F29A6"/>
    <w:rsid w:val="009F2A73"/>
    <w:rsid w:val="009F2A76"/>
    <w:rsid w:val="009F3067"/>
    <w:rsid w:val="009F30D8"/>
    <w:rsid w:val="009F3260"/>
    <w:rsid w:val="009F3621"/>
    <w:rsid w:val="009F3750"/>
    <w:rsid w:val="009F3C43"/>
    <w:rsid w:val="009F3CC6"/>
    <w:rsid w:val="009F40F9"/>
    <w:rsid w:val="009F46ED"/>
    <w:rsid w:val="009F497A"/>
    <w:rsid w:val="009F4A51"/>
    <w:rsid w:val="009F4D82"/>
    <w:rsid w:val="009F4F0A"/>
    <w:rsid w:val="009F50F6"/>
    <w:rsid w:val="009F5121"/>
    <w:rsid w:val="009F5138"/>
    <w:rsid w:val="009F5385"/>
    <w:rsid w:val="009F5789"/>
    <w:rsid w:val="009F59BF"/>
    <w:rsid w:val="009F5AFB"/>
    <w:rsid w:val="009F5B5E"/>
    <w:rsid w:val="009F5EBB"/>
    <w:rsid w:val="009F60B5"/>
    <w:rsid w:val="009F612D"/>
    <w:rsid w:val="009F637F"/>
    <w:rsid w:val="009F6C2C"/>
    <w:rsid w:val="009F6E9A"/>
    <w:rsid w:val="009F7019"/>
    <w:rsid w:val="009F7037"/>
    <w:rsid w:val="009F71BF"/>
    <w:rsid w:val="009F75A2"/>
    <w:rsid w:val="009F78EC"/>
    <w:rsid w:val="009F7907"/>
    <w:rsid w:val="009F7BAF"/>
    <w:rsid w:val="009F7C08"/>
    <w:rsid w:val="00A002C8"/>
    <w:rsid w:val="00A00301"/>
    <w:rsid w:val="00A0031C"/>
    <w:rsid w:val="00A0096C"/>
    <w:rsid w:val="00A00FA3"/>
    <w:rsid w:val="00A012E0"/>
    <w:rsid w:val="00A01331"/>
    <w:rsid w:val="00A017F2"/>
    <w:rsid w:val="00A0190A"/>
    <w:rsid w:val="00A01923"/>
    <w:rsid w:val="00A01A14"/>
    <w:rsid w:val="00A01B49"/>
    <w:rsid w:val="00A01B93"/>
    <w:rsid w:val="00A01BB8"/>
    <w:rsid w:val="00A01CA6"/>
    <w:rsid w:val="00A01DF3"/>
    <w:rsid w:val="00A025FE"/>
    <w:rsid w:val="00A0293A"/>
    <w:rsid w:val="00A02CC6"/>
    <w:rsid w:val="00A03032"/>
    <w:rsid w:val="00A0312D"/>
    <w:rsid w:val="00A0323B"/>
    <w:rsid w:val="00A033F9"/>
    <w:rsid w:val="00A035DB"/>
    <w:rsid w:val="00A03A8B"/>
    <w:rsid w:val="00A03EB1"/>
    <w:rsid w:val="00A04141"/>
    <w:rsid w:val="00A0424E"/>
    <w:rsid w:val="00A04455"/>
    <w:rsid w:val="00A047B4"/>
    <w:rsid w:val="00A0488C"/>
    <w:rsid w:val="00A04A45"/>
    <w:rsid w:val="00A04ABF"/>
    <w:rsid w:val="00A05216"/>
    <w:rsid w:val="00A05328"/>
    <w:rsid w:val="00A053AF"/>
    <w:rsid w:val="00A053F0"/>
    <w:rsid w:val="00A0585C"/>
    <w:rsid w:val="00A05868"/>
    <w:rsid w:val="00A05A3B"/>
    <w:rsid w:val="00A05ACD"/>
    <w:rsid w:val="00A05CBC"/>
    <w:rsid w:val="00A05D02"/>
    <w:rsid w:val="00A05E0C"/>
    <w:rsid w:val="00A05E75"/>
    <w:rsid w:val="00A05EAC"/>
    <w:rsid w:val="00A05FC9"/>
    <w:rsid w:val="00A06295"/>
    <w:rsid w:val="00A06441"/>
    <w:rsid w:val="00A067C9"/>
    <w:rsid w:val="00A069E7"/>
    <w:rsid w:val="00A06BA5"/>
    <w:rsid w:val="00A06D38"/>
    <w:rsid w:val="00A07267"/>
    <w:rsid w:val="00A072C3"/>
    <w:rsid w:val="00A072CE"/>
    <w:rsid w:val="00A07AE1"/>
    <w:rsid w:val="00A1004C"/>
    <w:rsid w:val="00A10140"/>
    <w:rsid w:val="00A10191"/>
    <w:rsid w:val="00A10748"/>
    <w:rsid w:val="00A1090F"/>
    <w:rsid w:val="00A10A29"/>
    <w:rsid w:val="00A10B87"/>
    <w:rsid w:val="00A10F0B"/>
    <w:rsid w:val="00A10F71"/>
    <w:rsid w:val="00A1136E"/>
    <w:rsid w:val="00A11410"/>
    <w:rsid w:val="00A115C2"/>
    <w:rsid w:val="00A11967"/>
    <w:rsid w:val="00A11F6A"/>
    <w:rsid w:val="00A12097"/>
    <w:rsid w:val="00A1223D"/>
    <w:rsid w:val="00A12460"/>
    <w:rsid w:val="00A12753"/>
    <w:rsid w:val="00A128A9"/>
    <w:rsid w:val="00A12960"/>
    <w:rsid w:val="00A12ADF"/>
    <w:rsid w:val="00A12BAD"/>
    <w:rsid w:val="00A1315D"/>
    <w:rsid w:val="00A13439"/>
    <w:rsid w:val="00A135A7"/>
    <w:rsid w:val="00A137B9"/>
    <w:rsid w:val="00A138BE"/>
    <w:rsid w:val="00A13A05"/>
    <w:rsid w:val="00A13B0C"/>
    <w:rsid w:val="00A13F5B"/>
    <w:rsid w:val="00A1418C"/>
    <w:rsid w:val="00A14747"/>
    <w:rsid w:val="00A148B7"/>
    <w:rsid w:val="00A148C5"/>
    <w:rsid w:val="00A14B70"/>
    <w:rsid w:val="00A14CEA"/>
    <w:rsid w:val="00A15C3B"/>
    <w:rsid w:val="00A15CB4"/>
    <w:rsid w:val="00A15FAE"/>
    <w:rsid w:val="00A160DA"/>
    <w:rsid w:val="00A165E9"/>
    <w:rsid w:val="00A169E8"/>
    <w:rsid w:val="00A16A3B"/>
    <w:rsid w:val="00A16A79"/>
    <w:rsid w:val="00A17256"/>
    <w:rsid w:val="00A17269"/>
    <w:rsid w:val="00A1748C"/>
    <w:rsid w:val="00A178C0"/>
    <w:rsid w:val="00A17A91"/>
    <w:rsid w:val="00A17BE2"/>
    <w:rsid w:val="00A17F93"/>
    <w:rsid w:val="00A200E5"/>
    <w:rsid w:val="00A209AA"/>
    <w:rsid w:val="00A20A56"/>
    <w:rsid w:val="00A20BE0"/>
    <w:rsid w:val="00A21455"/>
    <w:rsid w:val="00A21A12"/>
    <w:rsid w:val="00A21C28"/>
    <w:rsid w:val="00A225DD"/>
    <w:rsid w:val="00A22871"/>
    <w:rsid w:val="00A228C0"/>
    <w:rsid w:val="00A22A58"/>
    <w:rsid w:val="00A22A79"/>
    <w:rsid w:val="00A22DFC"/>
    <w:rsid w:val="00A23119"/>
    <w:rsid w:val="00A23215"/>
    <w:rsid w:val="00A23689"/>
    <w:rsid w:val="00A237F3"/>
    <w:rsid w:val="00A23E1D"/>
    <w:rsid w:val="00A23E3D"/>
    <w:rsid w:val="00A2463F"/>
    <w:rsid w:val="00A24712"/>
    <w:rsid w:val="00A247C7"/>
    <w:rsid w:val="00A249B0"/>
    <w:rsid w:val="00A24BBE"/>
    <w:rsid w:val="00A24D1E"/>
    <w:rsid w:val="00A25103"/>
    <w:rsid w:val="00A25149"/>
    <w:rsid w:val="00A25248"/>
    <w:rsid w:val="00A254C1"/>
    <w:rsid w:val="00A2567E"/>
    <w:rsid w:val="00A256AE"/>
    <w:rsid w:val="00A25B20"/>
    <w:rsid w:val="00A26071"/>
    <w:rsid w:val="00A26D37"/>
    <w:rsid w:val="00A26EBA"/>
    <w:rsid w:val="00A27283"/>
    <w:rsid w:val="00A3006D"/>
    <w:rsid w:val="00A301C9"/>
    <w:rsid w:val="00A30326"/>
    <w:rsid w:val="00A303EB"/>
    <w:rsid w:val="00A309ED"/>
    <w:rsid w:val="00A30A8C"/>
    <w:rsid w:val="00A30AD5"/>
    <w:rsid w:val="00A30AFF"/>
    <w:rsid w:val="00A30BA5"/>
    <w:rsid w:val="00A30CA4"/>
    <w:rsid w:val="00A30D66"/>
    <w:rsid w:val="00A30E3A"/>
    <w:rsid w:val="00A30FB5"/>
    <w:rsid w:val="00A30FC3"/>
    <w:rsid w:val="00A31379"/>
    <w:rsid w:val="00A313CE"/>
    <w:rsid w:val="00A31A7B"/>
    <w:rsid w:val="00A31E8C"/>
    <w:rsid w:val="00A32113"/>
    <w:rsid w:val="00A32159"/>
    <w:rsid w:val="00A324BB"/>
    <w:rsid w:val="00A32746"/>
    <w:rsid w:val="00A32820"/>
    <w:rsid w:val="00A3294A"/>
    <w:rsid w:val="00A32969"/>
    <w:rsid w:val="00A329C2"/>
    <w:rsid w:val="00A32E70"/>
    <w:rsid w:val="00A32FD7"/>
    <w:rsid w:val="00A33170"/>
    <w:rsid w:val="00A334C5"/>
    <w:rsid w:val="00A33C76"/>
    <w:rsid w:val="00A33D65"/>
    <w:rsid w:val="00A33DDF"/>
    <w:rsid w:val="00A34246"/>
    <w:rsid w:val="00A3466C"/>
    <w:rsid w:val="00A34843"/>
    <w:rsid w:val="00A34ACD"/>
    <w:rsid w:val="00A34FB7"/>
    <w:rsid w:val="00A3512E"/>
    <w:rsid w:val="00A35222"/>
    <w:rsid w:val="00A35673"/>
    <w:rsid w:val="00A3574D"/>
    <w:rsid w:val="00A35CE8"/>
    <w:rsid w:val="00A35CF1"/>
    <w:rsid w:val="00A35F42"/>
    <w:rsid w:val="00A35FFD"/>
    <w:rsid w:val="00A363B9"/>
    <w:rsid w:val="00A3641B"/>
    <w:rsid w:val="00A368BB"/>
    <w:rsid w:val="00A36995"/>
    <w:rsid w:val="00A36A4F"/>
    <w:rsid w:val="00A36D59"/>
    <w:rsid w:val="00A3727D"/>
    <w:rsid w:val="00A37300"/>
    <w:rsid w:val="00A37783"/>
    <w:rsid w:val="00A37CF2"/>
    <w:rsid w:val="00A37F1D"/>
    <w:rsid w:val="00A401EE"/>
    <w:rsid w:val="00A4042C"/>
    <w:rsid w:val="00A40529"/>
    <w:rsid w:val="00A406B3"/>
    <w:rsid w:val="00A4077F"/>
    <w:rsid w:val="00A40B22"/>
    <w:rsid w:val="00A40CAC"/>
    <w:rsid w:val="00A40ECA"/>
    <w:rsid w:val="00A40FF3"/>
    <w:rsid w:val="00A4109B"/>
    <w:rsid w:val="00A41452"/>
    <w:rsid w:val="00A41608"/>
    <w:rsid w:val="00A416BE"/>
    <w:rsid w:val="00A417C0"/>
    <w:rsid w:val="00A417DA"/>
    <w:rsid w:val="00A41D56"/>
    <w:rsid w:val="00A41D6D"/>
    <w:rsid w:val="00A41FD3"/>
    <w:rsid w:val="00A42179"/>
    <w:rsid w:val="00A42782"/>
    <w:rsid w:val="00A428BE"/>
    <w:rsid w:val="00A42C9B"/>
    <w:rsid w:val="00A42E8D"/>
    <w:rsid w:val="00A4304A"/>
    <w:rsid w:val="00A43948"/>
    <w:rsid w:val="00A43A35"/>
    <w:rsid w:val="00A43B11"/>
    <w:rsid w:val="00A43B36"/>
    <w:rsid w:val="00A43E81"/>
    <w:rsid w:val="00A43EDA"/>
    <w:rsid w:val="00A4413D"/>
    <w:rsid w:val="00A4416F"/>
    <w:rsid w:val="00A444EC"/>
    <w:rsid w:val="00A44E68"/>
    <w:rsid w:val="00A44EE0"/>
    <w:rsid w:val="00A45033"/>
    <w:rsid w:val="00A45607"/>
    <w:rsid w:val="00A456B7"/>
    <w:rsid w:val="00A45B76"/>
    <w:rsid w:val="00A45D4A"/>
    <w:rsid w:val="00A46611"/>
    <w:rsid w:val="00A46725"/>
    <w:rsid w:val="00A47045"/>
    <w:rsid w:val="00A47177"/>
    <w:rsid w:val="00A47F06"/>
    <w:rsid w:val="00A5025A"/>
    <w:rsid w:val="00A50513"/>
    <w:rsid w:val="00A508E2"/>
    <w:rsid w:val="00A50BA0"/>
    <w:rsid w:val="00A51032"/>
    <w:rsid w:val="00A5120F"/>
    <w:rsid w:val="00A51283"/>
    <w:rsid w:val="00A512FD"/>
    <w:rsid w:val="00A518EC"/>
    <w:rsid w:val="00A51A32"/>
    <w:rsid w:val="00A51F26"/>
    <w:rsid w:val="00A51FDE"/>
    <w:rsid w:val="00A52086"/>
    <w:rsid w:val="00A5233C"/>
    <w:rsid w:val="00A5249E"/>
    <w:rsid w:val="00A52749"/>
    <w:rsid w:val="00A5280D"/>
    <w:rsid w:val="00A5281B"/>
    <w:rsid w:val="00A52C46"/>
    <w:rsid w:val="00A52DAE"/>
    <w:rsid w:val="00A52DB0"/>
    <w:rsid w:val="00A52E51"/>
    <w:rsid w:val="00A53986"/>
    <w:rsid w:val="00A53AED"/>
    <w:rsid w:val="00A53DFA"/>
    <w:rsid w:val="00A5404C"/>
    <w:rsid w:val="00A5405F"/>
    <w:rsid w:val="00A5433C"/>
    <w:rsid w:val="00A54774"/>
    <w:rsid w:val="00A54842"/>
    <w:rsid w:val="00A54C3B"/>
    <w:rsid w:val="00A54DC3"/>
    <w:rsid w:val="00A55200"/>
    <w:rsid w:val="00A55599"/>
    <w:rsid w:val="00A559C6"/>
    <w:rsid w:val="00A56074"/>
    <w:rsid w:val="00A567C0"/>
    <w:rsid w:val="00A56870"/>
    <w:rsid w:val="00A569C4"/>
    <w:rsid w:val="00A56A0C"/>
    <w:rsid w:val="00A56B3F"/>
    <w:rsid w:val="00A57074"/>
    <w:rsid w:val="00A572DA"/>
    <w:rsid w:val="00A57C07"/>
    <w:rsid w:val="00A57D84"/>
    <w:rsid w:val="00A57EC1"/>
    <w:rsid w:val="00A57EC2"/>
    <w:rsid w:val="00A60526"/>
    <w:rsid w:val="00A6056D"/>
    <w:rsid w:val="00A6056E"/>
    <w:rsid w:val="00A6061D"/>
    <w:rsid w:val="00A6078E"/>
    <w:rsid w:val="00A60B7C"/>
    <w:rsid w:val="00A60D72"/>
    <w:rsid w:val="00A61304"/>
    <w:rsid w:val="00A613C6"/>
    <w:rsid w:val="00A614BF"/>
    <w:rsid w:val="00A61D81"/>
    <w:rsid w:val="00A61FA8"/>
    <w:rsid w:val="00A622AA"/>
    <w:rsid w:val="00A62305"/>
    <w:rsid w:val="00A626E2"/>
    <w:rsid w:val="00A62D48"/>
    <w:rsid w:val="00A62E3C"/>
    <w:rsid w:val="00A63356"/>
    <w:rsid w:val="00A63BEE"/>
    <w:rsid w:val="00A63D50"/>
    <w:rsid w:val="00A63F6C"/>
    <w:rsid w:val="00A64015"/>
    <w:rsid w:val="00A643F7"/>
    <w:rsid w:val="00A64443"/>
    <w:rsid w:val="00A64766"/>
    <w:rsid w:val="00A64874"/>
    <w:rsid w:val="00A64C28"/>
    <w:rsid w:val="00A64E18"/>
    <w:rsid w:val="00A650D5"/>
    <w:rsid w:val="00A652F8"/>
    <w:rsid w:val="00A65368"/>
    <w:rsid w:val="00A653F3"/>
    <w:rsid w:val="00A65E4A"/>
    <w:rsid w:val="00A65EC1"/>
    <w:rsid w:val="00A6604B"/>
    <w:rsid w:val="00A66222"/>
    <w:rsid w:val="00A66297"/>
    <w:rsid w:val="00A66374"/>
    <w:rsid w:val="00A667C8"/>
    <w:rsid w:val="00A6700A"/>
    <w:rsid w:val="00A6728E"/>
    <w:rsid w:val="00A70C85"/>
    <w:rsid w:val="00A71159"/>
    <w:rsid w:val="00A7115A"/>
    <w:rsid w:val="00A71218"/>
    <w:rsid w:val="00A712E9"/>
    <w:rsid w:val="00A713A8"/>
    <w:rsid w:val="00A715DF"/>
    <w:rsid w:val="00A71654"/>
    <w:rsid w:val="00A71898"/>
    <w:rsid w:val="00A718FF"/>
    <w:rsid w:val="00A71923"/>
    <w:rsid w:val="00A71D3D"/>
    <w:rsid w:val="00A71D65"/>
    <w:rsid w:val="00A71E5E"/>
    <w:rsid w:val="00A71EFF"/>
    <w:rsid w:val="00A722DF"/>
    <w:rsid w:val="00A72548"/>
    <w:rsid w:val="00A72618"/>
    <w:rsid w:val="00A72861"/>
    <w:rsid w:val="00A72986"/>
    <w:rsid w:val="00A72A38"/>
    <w:rsid w:val="00A72A5C"/>
    <w:rsid w:val="00A72BAF"/>
    <w:rsid w:val="00A731A6"/>
    <w:rsid w:val="00A7364B"/>
    <w:rsid w:val="00A7378F"/>
    <w:rsid w:val="00A73A31"/>
    <w:rsid w:val="00A73AD0"/>
    <w:rsid w:val="00A73D3D"/>
    <w:rsid w:val="00A73ED1"/>
    <w:rsid w:val="00A74010"/>
    <w:rsid w:val="00A74214"/>
    <w:rsid w:val="00A74A30"/>
    <w:rsid w:val="00A74D54"/>
    <w:rsid w:val="00A74FBB"/>
    <w:rsid w:val="00A755D1"/>
    <w:rsid w:val="00A75627"/>
    <w:rsid w:val="00A7569A"/>
    <w:rsid w:val="00A756E2"/>
    <w:rsid w:val="00A7570D"/>
    <w:rsid w:val="00A75986"/>
    <w:rsid w:val="00A759E2"/>
    <w:rsid w:val="00A75E4D"/>
    <w:rsid w:val="00A75F96"/>
    <w:rsid w:val="00A76220"/>
    <w:rsid w:val="00A768AB"/>
    <w:rsid w:val="00A76BDD"/>
    <w:rsid w:val="00A76EF6"/>
    <w:rsid w:val="00A770C6"/>
    <w:rsid w:val="00A776E6"/>
    <w:rsid w:val="00A777FC"/>
    <w:rsid w:val="00A77989"/>
    <w:rsid w:val="00A77C88"/>
    <w:rsid w:val="00A80322"/>
    <w:rsid w:val="00A80BD9"/>
    <w:rsid w:val="00A81066"/>
    <w:rsid w:val="00A8114C"/>
    <w:rsid w:val="00A811E7"/>
    <w:rsid w:val="00A8136E"/>
    <w:rsid w:val="00A814CA"/>
    <w:rsid w:val="00A81D96"/>
    <w:rsid w:val="00A82386"/>
    <w:rsid w:val="00A826F1"/>
    <w:rsid w:val="00A827B6"/>
    <w:rsid w:val="00A82832"/>
    <w:rsid w:val="00A82A5E"/>
    <w:rsid w:val="00A82A97"/>
    <w:rsid w:val="00A82AB7"/>
    <w:rsid w:val="00A82B16"/>
    <w:rsid w:val="00A82E02"/>
    <w:rsid w:val="00A82EC7"/>
    <w:rsid w:val="00A8300D"/>
    <w:rsid w:val="00A8302E"/>
    <w:rsid w:val="00A83136"/>
    <w:rsid w:val="00A8331C"/>
    <w:rsid w:val="00A833C6"/>
    <w:rsid w:val="00A833E0"/>
    <w:rsid w:val="00A834FB"/>
    <w:rsid w:val="00A83DB5"/>
    <w:rsid w:val="00A83EFE"/>
    <w:rsid w:val="00A84A74"/>
    <w:rsid w:val="00A84BE1"/>
    <w:rsid w:val="00A8505B"/>
    <w:rsid w:val="00A851AC"/>
    <w:rsid w:val="00A851BF"/>
    <w:rsid w:val="00A852B1"/>
    <w:rsid w:val="00A858C6"/>
    <w:rsid w:val="00A85909"/>
    <w:rsid w:val="00A85D0E"/>
    <w:rsid w:val="00A85E07"/>
    <w:rsid w:val="00A860DF"/>
    <w:rsid w:val="00A867F9"/>
    <w:rsid w:val="00A86875"/>
    <w:rsid w:val="00A86AAC"/>
    <w:rsid w:val="00A870EA"/>
    <w:rsid w:val="00A87105"/>
    <w:rsid w:val="00A87606"/>
    <w:rsid w:val="00A87698"/>
    <w:rsid w:val="00A87947"/>
    <w:rsid w:val="00A87A16"/>
    <w:rsid w:val="00A87B63"/>
    <w:rsid w:val="00A87DFB"/>
    <w:rsid w:val="00A87FDD"/>
    <w:rsid w:val="00A90624"/>
    <w:rsid w:val="00A9083D"/>
    <w:rsid w:val="00A90AC9"/>
    <w:rsid w:val="00A90EAA"/>
    <w:rsid w:val="00A90F6C"/>
    <w:rsid w:val="00A9152F"/>
    <w:rsid w:val="00A9170F"/>
    <w:rsid w:val="00A9180E"/>
    <w:rsid w:val="00A91858"/>
    <w:rsid w:val="00A91B75"/>
    <w:rsid w:val="00A91C62"/>
    <w:rsid w:val="00A9206B"/>
    <w:rsid w:val="00A92629"/>
    <w:rsid w:val="00A9264E"/>
    <w:rsid w:val="00A926F7"/>
    <w:rsid w:val="00A92895"/>
    <w:rsid w:val="00A92906"/>
    <w:rsid w:val="00A92BDD"/>
    <w:rsid w:val="00A92EF9"/>
    <w:rsid w:val="00A934C5"/>
    <w:rsid w:val="00A9375E"/>
    <w:rsid w:val="00A93878"/>
    <w:rsid w:val="00A93975"/>
    <w:rsid w:val="00A93AC1"/>
    <w:rsid w:val="00A93BD8"/>
    <w:rsid w:val="00A93CA3"/>
    <w:rsid w:val="00A94348"/>
    <w:rsid w:val="00A94D64"/>
    <w:rsid w:val="00A951E3"/>
    <w:rsid w:val="00A9529F"/>
    <w:rsid w:val="00A956DF"/>
    <w:rsid w:val="00A956E0"/>
    <w:rsid w:val="00A95828"/>
    <w:rsid w:val="00A962B3"/>
    <w:rsid w:val="00A96345"/>
    <w:rsid w:val="00A96C06"/>
    <w:rsid w:val="00A96DEE"/>
    <w:rsid w:val="00A96FA5"/>
    <w:rsid w:val="00A97008"/>
    <w:rsid w:val="00A9704B"/>
    <w:rsid w:val="00A97170"/>
    <w:rsid w:val="00A974A7"/>
    <w:rsid w:val="00A975E6"/>
    <w:rsid w:val="00A97849"/>
    <w:rsid w:val="00AA0052"/>
    <w:rsid w:val="00AA0E9E"/>
    <w:rsid w:val="00AA0F58"/>
    <w:rsid w:val="00AA13AA"/>
    <w:rsid w:val="00AA1505"/>
    <w:rsid w:val="00AA1507"/>
    <w:rsid w:val="00AA170B"/>
    <w:rsid w:val="00AA1B2C"/>
    <w:rsid w:val="00AA213C"/>
    <w:rsid w:val="00AA223E"/>
    <w:rsid w:val="00AA2240"/>
    <w:rsid w:val="00AA2525"/>
    <w:rsid w:val="00AA274B"/>
    <w:rsid w:val="00AA27C4"/>
    <w:rsid w:val="00AA28C2"/>
    <w:rsid w:val="00AA2932"/>
    <w:rsid w:val="00AA2935"/>
    <w:rsid w:val="00AA34D5"/>
    <w:rsid w:val="00AA3505"/>
    <w:rsid w:val="00AA3A7E"/>
    <w:rsid w:val="00AA3CDB"/>
    <w:rsid w:val="00AA3CF3"/>
    <w:rsid w:val="00AA4618"/>
    <w:rsid w:val="00AA4700"/>
    <w:rsid w:val="00AA475E"/>
    <w:rsid w:val="00AA49F5"/>
    <w:rsid w:val="00AA4A30"/>
    <w:rsid w:val="00AA4D45"/>
    <w:rsid w:val="00AA514F"/>
    <w:rsid w:val="00AA51BB"/>
    <w:rsid w:val="00AA54B7"/>
    <w:rsid w:val="00AA57DF"/>
    <w:rsid w:val="00AA5BE9"/>
    <w:rsid w:val="00AA6765"/>
    <w:rsid w:val="00AA677D"/>
    <w:rsid w:val="00AA680F"/>
    <w:rsid w:val="00AA695E"/>
    <w:rsid w:val="00AA69E8"/>
    <w:rsid w:val="00AA6B01"/>
    <w:rsid w:val="00AA6CCA"/>
    <w:rsid w:val="00AA6ED9"/>
    <w:rsid w:val="00AA7125"/>
    <w:rsid w:val="00AA7587"/>
    <w:rsid w:val="00AA788F"/>
    <w:rsid w:val="00AA7B68"/>
    <w:rsid w:val="00AA7F22"/>
    <w:rsid w:val="00AB02AA"/>
    <w:rsid w:val="00AB053D"/>
    <w:rsid w:val="00AB0601"/>
    <w:rsid w:val="00AB0E07"/>
    <w:rsid w:val="00AB0E7F"/>
    <w:rsid w:val="00AB105F"/>
    <w:rsid w:val="00AB1213"/>
    <w:rsid w:val="00AB122A"/>
    <w:rsid w:val="00AB1509"/>
    <w:rsid w:val="00AB1764"/>
    <w:rsid w:val="00AB17BD"/>
    <w:rsid w:val="00AB187D"/>
    <w:rsid w:val="00AB190F"/>
    <w:rsid w:val="00AB1A33"/>
    <w:rsid w:val="00AB1B88"/>
    <w:rsid w:val="00AB1E5F"/>
    <w:rsid w:val="00AB2664"/>
    <w:rsid w:val="00AB274C"/>
    <w:rsid w:val="00AB282B"/>
    <w:rsid w:val="00AB2C33"/>
    <w:rsid w:val="00AB2CFD"/>
    <w:rsid w:val="00AB31F6"/>
    <w:rsid w:val="00AB36A3"/>
    <w:rsid w:val="00AB3767"/>
    <w:rsid w:val="00AB3780"/>
    <w:rsid w:val="00AB37BA"/>
    <w:rsid w:val="00AB3A11"/>
    <w:rsid w:val="00AB3A98"/>
    <w:rsid w:val="00AB4245"/>
    <w:rsid w:val="00AB426D"/>
    <w:rsid w:val="00AB43F3"/>
    <w:rsid w:val="00AB44AC"/>
    <w:rsid w:val="00AB45E4"/>
    <w:rsid w:val="00AB4633"/>
    <w:rsid w:val="00AB4C2B"/>
    <w:rsid w:val="00AB5265"/>
    <w:rsid w:val="00AB53C8"/>
    <w:rsid w:val="00AB5430"/>
    <w:rsid w:val="00AB5599"/>
    <w:rsid w:val="00AB564C"/>
    <w:rsid w:val="00AB5718"/>
    <w:rsid w:val="00AB5902"/>
    <w:rsid w:val="00AB5A50"/>
    <w:rsid w:val="00AB5D26"/>
    <w:rsid w:val="00AB5DF7"/>
    <w:rsid w:val="00AB5F4F"/>
    <w:rsid w:val="00AB5FF9"/>
    <w:rsid w:val="00AB6562"/>
    <w:rsid w:val="00AB6D5C"/>
    <w:rsid w:val="00AB6D8B"/>
    <w:rsid w:val="00AB6FFA"/>
    <w:rsid w:val="00AB70E7"/>
    <w:rsid w:val="00AB7418"/>
    <w:rsid w:val="00AB7EF1"/>
    <w:rsid w:val="00AC0317"/>
    <w:rsid w:val="00AC034E"/>
    <w:rsid w:val="00AC03AE"/>
    <w:rsid w:val="00AC07BE"/>
    <w:rsid w:val="00AC08DB"/>
    <w:rsid w:val="00AC0909"/>
    <w:rsid w:val="00AC0A1C"/>
    <w:rsid w:val="00AC0B77"/>
    <w:rsid w:val="00AC0FD2"/>
    <w:rsid w:val="00AC126B"/>
    <w:rsid w:val="00AC1505"/>
    <w:rsid w:val="00AC15E0"/>
    <w:rsid w:val="00AC1937"/>
    <w:rsid w:val="00AC1A63"/>
    <w:rsid w:val="00AC1BBD"/>
    <w:rsid w:val="00AC1C8E"/>
    <w:rsid w:val="00AC21D0"/>
    <w:rsid w:val="00AC22D3"/>
    <w:rsid w:val="00AC2634"/>
    <w:rsid w:val="00AC29A1"/>
    <w:rsid w:val="00AC2AAF"/>
    <w:rsid w:val="00AC31A0"/>
    <w:rsid w:val="00AC34B9"/>
    <w:rsid w:val="00AC3810"/>
    <w:rsid w:val="00AC3B8E"/>
    <w:rsid w:val="00AC3BB6"/>
    <w:rsid w:val="00AC3E39"/>
    <w:rsid w:val="00AC3F59"/>
    <w:rsid w:val="00AC44F9"/>
    <w:rsid w:val="00AC4648"/>
    <w:rsid w:val="00AC4920"/>
    <w:rsid w:val="00AC49CF"/>
    <w:rsid w:val="00AC4D0C"/>
    <w:rsid w:val="00AC4D86"/>
    <w:rsid w:val="00AC50E4"/>
    <w:rsid w:val="00AC5202"/>
    <w:rsid w:val="00AC54CA"/>
    <w:rsid w:val="00AC5551"/>
    <w:rsid w:val="00AC5909"/>
    <w:rsid w:val="00AC5926"/>
    <w:rsid w:val="00AC59BD"/>
    <w:rsid w:val="00AC5F22"/>
    <w:rsid w:val="00AC636E"/>
    <w:rsid w:val="00AC63BA"/>
    <w:rsid w:val="00AC6495"/>
    <w:rsid w:val="00AC6501"/>
    <w:rsid w:val="00AC6ECA"/>
    <w:rsid w:val="00AC7364"/>
    <w:rsid w:val="00AC7AC0"/>
    <w:rsid w:val="00AC7E3D"/>
    <w:rsid w:val="00AD0413"/>
    <w:rsid w:val="00AD0568"/>
    <w:rsid w:val="00AD077B"/>
    <w:rsid w:val="00AD0B01"/>
    <w:rsid w:val="00AD0C6A"/>
    <w:rsid w:val="00AD16FB"/>
    <w:rsid w:val="00AD1876"/>
    <w:rsid w:val="00AD18C8"/>
    <w:rsid w:val="00AD1D9A"/>
    <w:rsid w:val="00AD21D1"/>
    <w:rsid w:val="00AD21D5"/>
    <w:rsid w:val="00AD236B"/>
    <w:rsid w:val="00AD24FA"/>
    <w:rsid w:val="00AD27D7"/>
    <w:rsid w:val="00AD29DB"/>
    <w:rsid w:val="00AD2C35"/>
    <w:rsid w:val="00AD2FD1"/>
    <w:rsid w:val="00AD3342"/>
    <w:rsid w:val="00AD3698"/>
    <w:rsid w:val="00AD377D"/>
    <w:rsid w:val="00AD37E2"/>
    <w:rsid w:val="00AD3892"/>
    <w:rsid w:val="00AD3CD1"/>
    <w:rsid w:val="00AD3D11"/>
    <w:rsid w:val="00AD3D2E"/>
    <w:rsid w:val="00AD3E25"/>
    <w:rsid w:val="00AD3FB9"/>
    <w:rsid w:val="00AD4062"/>
    <w:rsid w:val="00AD40C1"/>
    <w:rsid w:val="00AD4189"/>
    <w:rsid w:val="00AD4817"/>
    <w:rsid w:val="00AD4AF0"/>
    <w:rsid w:val="00AD4DA6"/>
    <w:rsid w:val="00AD4FBF"/>
    <w:rsid w:val="00AD555B"/>
    <w:rsid w:val="00AD568B"/>
    <w:rsid w:val="00AD56DD"/>
    <w:rsid w:val="00AD5AAB"/>
    <w:rsid w:val="00AD5C9E"/>
    <w:rsid w:val="00AD5CBC"/>
    <w:rsid w:val="00AD5F66"/>
    <w:rsid w:val="00AD6182"/>
    <w:rsid w:val="00AD62F0"/>
    <w:rsid w:val="00AD647E"/>
    <w:rsid w:val="00AD64F8"/>
    <w:rsid w:val="00AD6803"/>
    <w:rsid w:val="00AD685D"/>
    <w:rsid w:val="00AD6869"/>
    <w:rsid w:val="00AD78A2"/>
    <w:rsid w:val="00AD7A1E"/>
    <w:rsid w:val="00AE002A"/>
    <w:rsid w:val="00AE0033"/>
    <w:rsid w:val="00AE00F2"/>
    <w:rsid w:val="00AE0867"/>
    <w:rsid w:val="00AE0E63"/>
    <w:rsid w:val="00AE0F1B"/>
    <w:rsid w:val="00AE0F5A"/>
    <w:rsid w:val="00AE139A"/>
    <w:rsid w:val="00AE145D"/>
    <w:rsid w:val="00AE14AC"/>
    <w:rsid w:val="00AE15CA"/>
    <w:rsid w:val="00AE1E5E"/>
    <w:rsid w:val="00AE1EF6"/>
    <w:rsid w:val="00AE2092"/>
    <w:rsid w:val="00AE2312"/>
    <w:rsid w:val="00AE25CD"/>
    <w:rsid w:val="00AE28C7"/>
    <w:rsid w:val="00AE2D55"/>
    <w:rsid w:val="00AE2D6C"/>
    <w:rsid w:val="00AE2E7D"/>
    <w:rsid w:val="00AE328D"/>
    <w:rsid w:val="00AE33FD"/>
    <w:rsid w:val="00AE3427"/>
    <w:rsid w:val="00AE34C1"/>
    <w:rsid w:val="00AE34DA"/>
    <w:rsid w:val="00AE3573"/>
    <w:rsid w:val="00AE39D6"/>
    <w:rsid w:val="00AE3B3E"/>
    <w:rsid w:val="00AE3E6E"/>
    <w:rsid w:val="00AE4598"/>
    <w:rsid w:val="00AE4A16"/>
    <w:rsid w:val="00AE55D7"/>
    <w:rsid w:val="00AE5628"/>
    <w:rsid w:val="00AE56AE"/>
    <w:rsid w:val="00AE5F2B"/>
    <w:rsid w:val="00AE6303"/>
    <w:rsid w:val="00AE64D0"/>
    <w:rsid w:val="00AE653A"/>
    <w:rsid w:val="00AE6693"/>
    <w:rsid w:val="00AE6D89"/>
    <w:rsid w:val="00AE6F6D"/>
    <w:rsid w:val="00AE70E6"/>
    <w:rsid w:val="00AE72C1"/>
    <w:rsid w:val="00AE73B5"/>
    <w:rsid w:val="00AF0959"/>
    <w:rsid w:val="00AF0A0B"/>
    <w:rsid w:val="00AF0A9A"/>
    <w:rsid w:val="00AF0B16"/>
    <w:rsid w:val="00AF0B88"/>
    <w:rsid w:val="00AF0F35"/>
    <w:rsid w:val="00AF1093"/>
    <w:rsid w:val="00AF112E"/>
    <w:rsid w:val="00AF11C0"/>
    <w:rsid w:val="00AF11ED"/>
    <w:rsid w:val="00AF12D3"/>
    <w:rsid w:val="00AF139C"/>
    <w:rsid w:val="00AF16EC"/>
    <w:rsid w:val="00AF1CF5"/>
    <w:rsid w:val="00AF1CFA"/>
    <w:rsid w:val="00AF1D3C"/>
    <w:rsid w:val="00AF1EB9"/>
    <w:rsid w:val="00AF1F20"/>
    <w:rsid w:val="00AF2089"/>
    <w:rsid w:val="00AF20CB"/>
    <w:rsid w:val="00AF221C"/>
    <w:rsid w:val="00AF2504"/>
    <w:rsid w:val="00AF26DD"/>
    <w:rsid w:val="00AF2706"/>
    <w:rsid w:val="00AF27E8"/>
    <w:rsid w:val="00AF2D2C"/>
    <w:rsid w:val="00AF368B"/>
    <w:rsid w:val="00AF36F0"/>
    <w:rsid w:val="00AF3C60"/>
    <w:rsid w:val="00AF3DBE"/>
    <w:rsid w:val="00AF42E8"/>
    <w:rsid w:val="00AF4330"/>
    <w:rsid w:val="00AF4368"/>
    <w:rsid w:val="00AF4C5D"/>
    <w:rsid w:val="00AF4C99"/>
    <w:rsid w:val="00AF4D43"/>
    <w:rsid w:val="00AF5447"/>
    <w:rsid w:val="00AF581B"/>
    <w:rsid w:val="00AF5C27"/>
    <w:rsid w:val="00AF74AD"/>
    <w:rsid w:val="00AF7D4A"/>
    <w:rsid w:val="00B00125"/>
    <w:rsid w:val="00B003A5"/>
    <w:rsid w:val="00B00B76"/>
    <w:rsid w:val="00B00BBF"/>
    <w:rsid w:val="00B00D65"/>
    <w:rsid w:val="00B010C7"/>
    <w:rsid w:val="00B0115C"/>
    <w:rsid w:val="00B016CB"/>
    <w:rsid w:val="00B016EA"/>
    <w:rsid w:val="00B01708"/>
    <w:rsid w:val="00B01D05"/>
    <w:rsid w:val="00B02095"/>
    <w:rsid w:val="00B0220C"/>
    <w:rsid w:val="00B02451"/>
    <w:rsid w:val="00B024B2"/>
    <w:rsid w:val="00B02500"/>
    <w:rsid w:val="00B02635"/>
    <w:rsid w:val="00B027EC"/>
    <w:rsid w:val="00B0282B"/>
    <w:rsid w:val="00B029EC"/>
    <w:rsid w:val="00B02BA6"/>
    <w:rsid w:val="00B02C9B"/>
    <w:rsid w:val="00B02CA9"/>
    <w:rsid w:val="00B03059"/>
    <w:rsid w:val="00B03283"/>
    <w:rsid w:val="00B03320"/>
    <w:rsid w:val="00B0353F"/>
    <w:rsid w:val="00B03871"/>
    <w:rsid w:val="00B03D56"/>
    <w:rsid w:val="00B03EED"/>
    <w:rsid w:val="00B03FF8"/>
    <w:rsid w:val="00B0420E"/>
    <w:rsid w:val="00B04BF4"/>
    <w:rsid w:val="00B04CD0"/>
    <w:rsid w:val="00B04D1E"/>
    <w:rsid w:val="00B05094"/>
    <w:rsid w:val="00B0509B"/>
    <w:rsid w:val="00B05134"/>
    <w:rsid w:val="00B05540"/>
    <w:rsid w:val="00B055AB"/>
    <w:rsid w:val="00B05771"/>
    <w:rsid w:val="00B05846"/>
    <w:rsid w:val="00B05B03"/>
    <w:rsid w:val="00B05BC4"/>
    <w:rsid w:val="00B05D25"/>
    <w:rsid w:val="00B05E17"/>
    <w:rsid w:val="00B05E2D"/>
    <w:rsid w:val="00B05F65"/>
    <w:rsid w:val="00B06182"/>
    <w:rsid w:val="00B064C7"/>
    <w:rsid w:val="00B06621"/>
    <w:rsid w:val="00B066C2"/>
    <w:rsid w:val="00B06799"/>
    <w:rsid w:val="00B068DC"/>
    <w:rsid w:val="00B06DC1"/>
    <w:rsid w:val="00B06E29"/>
    <w:rsid w:val="00B07781"/>
    <w:rsid w:val="00B07ADF"/>
    <w:rsid w:val="00B07AE3"/>
    <w:rsid w:val="00B07B43"/>
    <w:rsid w:val="00B07FD4"/>
    <w:rsid w:val="00B1091F"/>
    <w:rsid w:val="00B10E8A"/>
    <w:rsid w:val="00B118F6"/>
    <w:rsid w:val="00B11A20"/>
    <w:rsid w:val="00B12032"/>
    <w:rsid w:val="00B12197"/>
    <w:rsid w:val="00B12AEC"/>
    <w:rsid w:val="00B13290"/>
    <w:rsid w:val="00B132A0"/>
    <w:rsid w:val="00B133D8"/>
    <w:rsid w:val="00B1388F"/>
    <w:rsid w:val="00B139C8"/>
    <w:rsid w:val="00B13CAE"/>
    <w:rsid w:val="00B13D29"/>
    <w:rsid w:val="00B13EC3"/>
    <w:rsid w:val="00B14551"/>
    <w:rsid w:val="00B14ABE"/>
    <w:rsid w:val="00B14DF4"/>
    <w:rsid w:val="00B14EAE"/>
    <w:rsid w:val="00B14FC4"/>
    <w:rsid w:val="00B14FF6"/>
    <w:rsid w:val="00B152F4"/>
    <w:rsid w:val="00B15680"/>
    <w:rsid w:val="00B15808"/>
    <w:rsid w:val="00B15932"/>
    <w:rsid w:val="00B15C20"/>
    <w:rsid w:val="00B160EC"/>
    <w:rsid w:val="00B166A9"/>
    <w:rsid w:val="00B16783"/>
    <w:rsid w:val="00B1689B"/>
    <w:rsid w:val="00B169C9"/>
    <w:rsid w:val="00B16A46"/>
    <w:rsid w:val="00B16A99"/>
    <w:rsid w:val="00B16B87"/>
    <w:rsid w:val="00B16BBB"/>
    <w:rsid w:val="00B16D6B"/>
    <w:rsid w:val="00B1725E"/>
    <w:rsid w:val="00B1776E"/>
    <w:rsid w:val="00B17F89"/>
    <w:rsid w:val="00B2034F"/>
    <w:rsid w:val="00B20868"/>
    <w:rsid w:val="00B20A0F"/>
    <w:rsid w:val="00B20CF2"/>
    <w:rsid w:val="00B213CA"/>
    <w:rsid w:val="00B213E6"/>
    <w:rsid w:val="00B21A2F"/>
    <w:rsid w:val="00B2205A"/>
    <w:rsid w:val="00B22586"/>
    <w:rsid w:val="00B225C3"/>
    <w:rsid w:val="00B22888"/>
    <w:rsid w:val="00B22C87"/>
    <w:rsid w:val="00B22DBD"/>
    <w:rsid w:val="00B23075"/>
    <w:rsid w:val="00B23218"/>
    <w:rsid w:val="00B2381E"/>
    <w:rsid w:val="00B2387B"/>
    <w:rsid w:val="00B2389B"/>
    <w:rsid w:val="00B238E8"/>
    <w:rsid w:val="00B239D1"/>
    <w:rsid w:val="00B23CB0"/>
    <w:rsid w:val="00B23E12"/>
    <w:rsid w:val="00B23ED7"/>
    <w:rsid w:val="00B241DB"/>
    <w:rsid w:val="00B24495"/>
    <w:rsid w:val="00B24A8C"/>
    <w:rsid w:val="00B24AD1"/>
    <w:rsid w:val="00B250D0"/>
    <w:rsid w:val="00B255EF"/>
    <w:rsid w:val="00B25C76"/>
    <w:rsid w:val="00B260D4"/>
    <w:rsid w:val="00B26329"/>
    <w:rsid w:val="00B267C2"/>
    <w:rsid w:val="00B267D5"/>
    <w:rsid w:val="00B26A1E"/>
    <w:rsid w:val="00B26D86"/>
    <w:rsid w:val="00B27031"/>
    <w:rsid w:val="00B27474"/>
    <w:rsid w:val="00B274DF"/>
    <w:rsid w:val="00B276BC"/>
    <w:rsid w:val="00B279B0"/>
    <w:rsid w:val="00B27B6A"/>
    <w:rsid w:val="00B27C8F"/>
    <w:rsid w:val="00B3074A"/>
    <w:rsid w:val="00B30E77"/>
    <w:rsid w:val="00B30ED6"/>
    <w:rsid w:val="00B312B1"/>
    <w:rsid w:val="00B31472"/>
    <w:rsid w:val="00B31559"/>
    <w:rsid w:val="00B315E4"/>
    <w:rsid w:val="00B318CF"/>
    <w:rsid w:val="00B31D4A"/>
    <w:rsid w:val="00B31EA7"/>
    <w:rsid w:val="00B31FCC"/>
    <w:rsid w:val="00B320B6"/>
    <w:rsid w:val="00B32330"/>
    <w:rsid w:val="00B3236B"/>
    <w:rsid w:val="00B324BD"/>
    <w:rsid w:val="00B3253E"/>
    <w:rsid w:val="00B32635"/>
    <w:rsid w:val="00B32ED0"/>
    <w:rsid w:val="00B33149"/>
    <w:rsid w:val="00B333DD"/>
    <w:rsid w:val="00B33670"/>
    <w:rsid w:val="00B33CEE"/>
    <w:rsid w:val="00B347F6"/>
    <w:rsid w:val="00B34EA3"/>
    <w:rsid w:val="00B34EF5"/>
    <w:rsid w:val="00B34FB7"/>
    <w:rsid w:val="00B352FF"/>
    <w:rsid w:val="00B35787"/>
    <w:rsid w:val="00B3593C"/>
    <w:rsid w:val="00B35979"/>
    <w:rsid w:val="00B35B51"/>
    <w:rsid w:val="00B35CED"/>
    <w:rsid w:val="00B3720B"/>
    <w:rsid w:val="00B37782"/>
    <w:rsid w:val="00B37960"/>
    <w:rsid w:val="00B37D4B"/>
    <w:rsid w:val="00B37D6F"/>
    <w:rsid w:val="00B37D82"/>
    <w:rsid w:val="00B40358"/>
    <w:rsid w:val="00B4048B"/>
    <w:rsid w:val="00B40AB8"/>
    <w:rsid w:val="00B40C59"/>
    <w:rsid w:val="00B40E9A"/>
    <w:rsid w:val="00B40FA1"/>
    <w:rsid w:val="00B4117B"/>
    <w:rsid w:val="00B412B1"/>
    <w:rsid w:val="00B41597"/>
    <w:rsid w:val="00B419CB"/>
    <w:rsid w:val="00B41ADB"/>
    <w:rsid w:val="00B41C87"/>
    <w:rsid w:val="00B42024"/>
    <w:rsid w:val="00B420F9"/>
    <w:rsid w:val="00B424FC"/>
    <w:rsid w:val="00B425B4"/>
    <w:rsid w:val="00B42C95"/>
    <w:rsid w:val="00B42E11"/>
    <w:rsid w:val="00B43087"/>
    <w:rsid w:val="00B431EB"/>
    <w:rsid w:val="00B4378A"/>
    <w:rsid w:val="00B4386D"/>
    <w:rsid w:val="00B43EFC"/>
    <w:rsid w:val="00B44007"/>
    <w:rsid w:val="00B44050"/>
    <w:rsid w:val="00B44109"/>
    <w:rsid w:val="00B444EF"/>
    <w:rsid w:val="00B4455D"/>
    <w:rsid w:val="00B447B3"/>
    <w:rsid w:val="00B44894"/>
    <w:rsid w:val="00B44A96"/>
    <w:rsid w:val="00B44D84"/>
    <w:rsid w:val="00B45135"/>
    <w:rsid w:val="00B45517"/>
    <w:rsid w:val="00B4585B"/>
    <w:rsid w:val="00B45B57"/>
    <w:rsid w:val="00B4650B"/>
    <w:rsid w:val="00B4672B"/>
    <w:rsid w:val="00B469C6"/>
    <w:rsid w:val="00B46BD9"/>
    <w:rsid w:val="00B46E65"/>
    <w:rsid w:val="00B4754E"/>
    <w:rsid w:val="00B475E3"/>
    <w:rsid w:val="00B4774F"/>
    <w:rsid w:val="00B4781F"/>
    <w:rsid w:val="00B4792C"/>
    <w:rsid w:val="00B47B56"/>
    <w:rsid w:val="00B47B73"/>
    <w:rsid w:val="00B47CB5"/>
    <w:rsid w:val="00B47D9C"/>
    <w:rsid w:val="00B47E9F"/>
    <w:rsid w:val="00B47ECD"/>
    <w:rsid w:val="00B47F27"/>
    <w:rsid w:val="00B50190"/>
    <w:rsid w:val="00B50287"/>
    <w:rsid w:val="00B50517"/>
    <w:rsid w:val="00B50B0A"/>
    <w:rsid w:val="00B50F76"/>
    <w:rsid w:val="00B514AE"/>
    <w:rsid w:val="00B51AE7"/>
    <w:rsid w:val="00B51CF5"/>
    <w:rsid w:val="00B51D62"/>
    <w:rsid w:val="00B51DB6"/>
    <w:rsid w:val="00B520B8"/>
    <w:rsid w:val="00B522C1"/>
    <w:rsid w:val="00B523BD"/>
    <w:rsid w:val="00B52402"/>
    <w:rsid w:val="00B52540"/>
    <w:rsid w:val="00B52984"/>
    <w:rsid w:val="00B52AD0"/>
    <w:rsid w:val="00B52B79"/>
    <w:rsid w:val="00B52BF8"/>
    <w:rsid w:val="00B52D12"/>
    <w:rsid w:val="00B52FC1"/>
    <w:rsid w:val="00B531BA"/>
    <w:rsid w:val="00B5359B"/>
    <w:rsid w:val="00B539A7"/>
    <w:rsid w:val="00B53D26"/>
    <w:rsid w:val="00B53D2C"/>
    <w:rsid w:val="00B54119"/>
    <w:rsid w:val="00B545C3"/>
    <w:rsid w:val="00B54B25"/>
    <w:rsid w:val="00B54BAD"/>
    <w:rsid w:val="00B55159"/>
    <w:rsid w:val="00B5536B"/>
    <w:rsid w:val="00B554C4"/>
    <w:rsid w:val="00B554E9"/>
    <w:rsid w:val="00B55566"/>
    <w:rsid w:val="00B5565C"/>
    <w:rsid w:val="00B556DE"/>
    <w:rsid w:val="00B55829"/>
    <w:rsid w:val="00B55B4C"/>
    <w:rsid w:val="00B55F84"/>
    <w:rsid w:val="00B55FE7"/>
    <w:rsid w:val="00B56788"/>
    <w:rsid w:val="00B5732D"/>
    <w:rsid w:val="00B576BB"/>
    <w:rsid w:val="00B57FB3"/>
    <w:rsid w:val="00B57FB4"/>
    <w:rsid w:val="00B60106"/>
    <w:rsid w:val="00B60231"/>
    <w:rsid w:val="00B6028C"/>
    <w:rsid w:val="00B60448"/>
    <w:rsid w:val="00B605BD"/>
    <w:rsid w:val="00B609F5"/>
    <w:rsid w:val="00B60C97"/>
    <w:rsid w:val="00B616DE"/>
    <w:rsid w:val="00B617E8"/>
    <w:rsid w:val="00B61E92"/>
    <w:rsid w:val="00B6209E"/>
    <w:rsid w:val="00B6211E"/>
    <w:rsid w:val="00B62150"/>
    <w:rsid w:val="00B62494"/>
    <w:rsid w:val="00B62672"/>
    <w:rsid w:val="00B63247"/>
    <w:rsid w:val="00B63440"/>
    <w:rsid w:val="00B63688"/>
    <w:rsid w:val="00B63910"/>
    <w:rsid w:val="00B63B32"/>
    <w:rsid w:val="00B63F38"/>
    <w:rsid w:val="00B6404F"/>
    <w:rsid w:val="00B641C0"/>
    <w:rsid w:val="00B64571"/>
    <w:rsid w:val="00B646FA"/>
    <w:rsid w:val="00B649C2"/>
    <w:rsid w:val="00B64A63"/>
    <w:rsid w:val="00B64BAD"/>
    <w:rsid w:val="00B650B8"/>
    <w:rsid w:val="00B65227"/>
    <w:rsid w:val="00B65808"/>
    <w:rsid w:val="00B65979"/>
    <w:rsid w:val="00B659E2"/>
    <w:rsid w:val="00B65CD6"/>
    <w:rsid w:val="00B660DA"/>
    <w:rsid w:val="00B663C4"/>
    <w:rsid w:val="00B6676A"/>
    <w:rsid w:val="00B6699A"/>
    <w:rsid w:val="00B66B83"/>
    <w:rsid w:val="00B66BA2"/>
    <w:rsid w:val="00B66BF9"/>
    <w:rsid w:val="00B67280"/>
    <w:rsid w:val="00B676D0"/>
    <w:rsid w:val="00B67E8D"/>
    <w:rsid w:val="00B709B7"/>
    <w:rsid w:val="00B709F1"/>
    <w:rsid w:val="00B70BAF"/>
    <w:rsid w:val="00B7123E"/>
    <w:rsid w:val="00B7125C"/>
    <w:rsid w:val="00B71542"/>
    <w:rsid w:val="00B716EE"/>
    <w:rsid w:val="00B718C6"/>
    <w:rsid w:val="00B71A2B"/>
    <w:rsid w:val="00B71BB3"/>
    <w:rsid w:val="00B71F61"/>
    <w:rsid w:val="00B72288"/>
    <w:rsid w:val="00B72299"/>
    <w:rsid w:val="00B723C1"/>
    <w:rsid w:val="00B72D73"/>
    <w:rsid w:val="00B73483"/>
    <w:rsid w:val="00B7387D"/>
    <w:rsid w:val="00B74168"/>
    <w:rsid w:val="00B7426B"/>
    <w:rsid w:val="00B744CA"/>
    <w:rsid w:val="00B745AD"/>
    <w:rsid w:val="00B74822"/>
    <w:rsid w:val="00B749E3"/>
    <w:rsid w:val="00B74A36"/>
    <w:rsid w:val="00B74E56"/>
    <w:rsid w:val="00B74EEC"/>
    <w:rsid w:val="00B7529D"/>
    <w:rsid w:val="00B75DE5"/>
    <w:rsid w:val="00B76025"/>
    <w:rsid w:val="00B7606C"/>
    <w:rsid w:val="00B761D8"/>
    <w:rsid w:val="00B767AA"/>
    <w:rsid w:val="00B771F8"/>
    <w:rsid w:val="00B77760"/>
    <w:rsid w:val="00B777AC"/>
    <w:rsid w:val="00B777B1"/>
    <w:rsid w:val="00B80667"/>
    <w:rsid w:val="00B80DA2"/>
    <w:rsid w:val="00B80FA9"/>
    <w:rsid w:val="00B8123F"/>
    <w:rsid w:val="00B813A3"/>
    <w:rsid w:val="00B815A9"/>
    <w:rsid w:val="00B817A5"/>
    <w:rsid w:val="00B817C0"/>
    <w:rsid w:val="00B81C6F"/>
    <w:rsid w:val="00B8228A"/>
    <w:rsid w:val="00B822D0"/>
    <w:rsid w:val="00B82554"/>
    <w:rsid w:val="00B8262E"/>
    <w:rsid w:val="00B82764"/>
    <w:rsid w:val="00B82A9C"/>
    <w:rsid w:val="00B82B25"/>
    <w:rsid w:val="00B82EAF"/>
    <w:rsid w:val="00B82ECE"/>
    <w:rsid w:val="00B8310B"/>
    <w:rsid w:val="00B832E5"/>
    <w:rsid w:val="00B8366E"/>
    <w:rsid w:val="00B838C7"/>
    <w:rsid w:val="00B838FD"/>
    <w:rsid w:val="00B8398F"/>
    <w:rsid w:val="00B83E40"/>
    <w:rsid w:val="00B83F23"/>
    <w:rsid w:val="00B84600"/>
    <w:rsid w:val="00B84869"/>
    <w:rsid w:val="00B84F14"/>
    <w:rsid w:val="00B84F82"/>
    <w:rsid w:val="00B85087"/>
    <w:rsid w:val="00B8525A"/>
    <w:rsid w:val="00B853C4"/>
    <w:rsid w:val="00B85C64"/>
    <w:rsid w:val="00B85F3E"/>
    <w:rsid w:val="00B860CA"/>
    <w:rsid w:val="00B86216"/>
    <w:rsid w:val="00B86394"/>
    <w:rsid w:val="00B867A0"/>
    <w:rsid w:val="00B867ED"/>
    <w:rsid w:val="00B8681F"/>
    <w:rsid w:val="00B86D5C"/>
    <w:rsid w:val="00B86D64"/>
    <w:rsid w:val="00B86D7F"/>
    <w:rsid w:val="00B86F0A"/>
    <w:rsid w:val="00B8737B"/>
    <w:rsid w:val="00B8782C"/>
    <w:rsid w:val="00B8789E"/>
    <w:rsid w:val="00B87919"/>
    <w:rsid w:val="00B87B96"/>
    <w:rsid w:val="00B900F9"/>
    <w:rsid w:val="00B90203"/>
    <w:rsid w:val="00B905DD"/>
    <w:rsid w:val="00B90BFB"/>
    <w:rsid w:val="00B90E9D"/>
    <w:rsid w:val="00B912B9"/>
    <w:rsid w:val="00B9158B"/>
    <w:rsid w:val="00B9158F"/>
    <w:rsid w:val="00B91763"/>
    <w:rsid w:val="00B9182D"/>
    <w:rsid w:val="00B92309"/>
    <w:rsid w:val="00B929FC"/>
    <w:rsid w:val="00B9303D"/>
    <w:rsid w:val="00B93390"/>
    <w:rsid w:val="00B93D79"/>
    <w:rsid w:val="00B93D91"/>
    <w:rsid w:val="00B93D92"/>
    <w:rsid w:val="00B94060"/>
    <w:rsid w:val="00B9431A"/>
    <w:rsid w:val="00B94409"/>
    <w:rsid w:val="00B94811"/>
    <w:rsid w:val="00B948BB"/>
    <w:rsid w:val="00B9498F"/>
    <w:rsid w:val="00B949B2"/>
    <w:rsid w:val="00B9513D"/>
    <w:rsid w:val="00B955D5"/>
    <w:rsid w:val="00B95A54"/>
    <w:rsid w:val="00B95EDF"/>
    <w:rsid w:val="00B9634D"/>
    <w:rsid w:val="00B9669E"/>
    <w:rsid w:val="00B9699B"/>
    <w:rsid w:val="00B969C8"/>
    <w:rsid w:val="00B96A36"/>
    <w:rsid w:val="00B96B46"/>
    <w:rsid w:val="00B9767B"/>
    <w:rsid w:val="00B977C2"/>
    <w:rsid w:val="00B97810"/>
    <w:rsid w:val="00B97924"/>
    <w:rsid w:val="00B97AC2"/>
    <w:rsid w:val="00B97B1F"/>
    <w:rsid w:val="00B97BD7"/>
    <w:rsid w:val="00B97C89"/>
    <w:rsid w:val="00B97CDB"/>
    <w:rsid w:val="00B97FE9"/>
    <w:rsid w:val="00BA0085"/>
    <w:rsid w:val="00BA038D"/>
    <w:rsid w:val="00BA0C7F"/>
    <w:rsid w:val="00BA0FFF"/>
    <w:rsid w:val="00BA12CF"/>
    <w:rsid w:val="00BA12E0"/>
    <w:rsid w:val="00BA1342"/>
    <w:rsid w:val="00BA15AA"/>
    <w:rsid w:val="00BA18F1"/>
    <w:rsid w:val="00BA1B58"/>
    <w:rsid w:val="00BA1BCE"/>
    <w:rsid w:val="00BA1C67"/>
    <w:rsid w:val="00BA1ED3"/>
    <w:rsid w:val="00BA1FDC"/>
    <w:rsid w:val="00BA203B"/>
    <w:rsid w:val="00BA2694"/>
    <w:rsid w:val="00BA28E4"/>
    <w:rsid w:val="00BA2C2F"/>
    <w:rsid w:val="00BA30DD"/>
    <w:rsid w:val="00BA31B0"/>
    <w:rsid w:val="00BA3609"/>
    <w:rsid w:val="00BA393B"/>
    <w:rsid w:val="00BA3E88"/>
    <w:rsid w:val="00BA41B4"/>
    <w:rsid w:val="00BA41DD"/>
    <w:rsid w:val="00BA4399"/>
    <w:rsid w:val="00BA44B4"/>
    <w:rsid w:val="00BA4529"/>
    <w:rsid w:val="00BA45A3"/>
    <w:rsid w:val="00BA4669"/>
    <w:rsid w:val="00BA4677"/>
    <w:rsid w:val="00BA4791"/>
    <w:rsid w:val="00BA4838"/>
    <w:rsid w:val="00BA495A"/>
    <w:rsid w:val="00BA4A67"/>
    <w:rsid w:val="00BA4CFC"/>
    <w:rsid w:val="00BA4E3A"/>
    <w:rsid w:val="00BA4F45"/>
    <w:rsid w:val="00BA5131"/>
    <w:rsid w:val="00BA52ED"/>
    <w:rsid w:val="00BA5641"/>
    <w:rsid w:val="00BA597C"/>
    <w:rsid w:val="00BA616D"/>
    <w:rsid w:val="00BA651A"/>
    <w:rsid w:val="00BA6B5D"/>
    <w:rsid w:val="00BA6FE4"/>
    <w:rsid w:val="00BA7090"/>
    <w:rsid w:val="00BA7612"/>
    <w:rsid w:val="00BA7616"/>
    <w:rsid w:val="00BA7631"/>
    <w:rsid w:val="00BA7678"/>
    <w:rsid w:val="00BA7735"/>
    <w:rsid w:val="00BA7746"/>
    <w:rsid w:val="00BA7786"/>
    <w:rsid w:val="00BA7CF6"/>
    <w:rsid w:val="00BB027E"/>
    <w:rsid w:val="00BB0346"/>
    <w:rsid w:val="00BB06C7"/>
    <w:rsid w:val="00BB0732"/>
    <w:rsid w:val="00BB07CE"/>
    <w:rsid w:val="00BB0A3A"/>
    <w:rsid w:val="00BB0B1D"/>
    <w:rsid w:val="00BB0D80"/>
    <w:rsid w:val="00BB11B8"/>
    <w:rsid w:val="00BB144B"/>
    <w:rsid w:val="00BB154C"/>
    <w:rsid w:val="00BB1CC3"/>
    <w:rsid w:val="00BB1F48"/>
    <w:rsid w:val="00BB2600"/>
    <w:rsid w:val="00BB2B7C"/>
    <w:rsid w:val="00BB2BF7"/>
    <w:rsid w:val="00BB39E7"/>
    <w:rsid w:val="00BB3A18"/>
    <w:rsid w:val="00BB3A58"/>
    <w:rsid w:val="00BB3DC7"/>
    <w:rsid w:val="00BB404B"/>
    <w:rsid w:val="00BB46AC"/>
    <w:rsid w:val="00BB4C07"/>
    <w:rsid w:val="00BB4C80"/>
    <w:rsid w:val="00BB4FE6"/>
    <w:rsid w:val="00BB5291"/>
    <w:rsid w:val="00BB54FF"/>
    <w:rsid w:val="00BB59A6"/>
    <w:rsid w:val="00BB5A97"/>
    <w:rsid w:val="00BB5E37"/>
    <w:rsid w:val="00BB63F4"/>
    <w:rsid w:val="00BB653E"/>
    <w:rsid w:val="00BB669A"/>
    <w:rsid w:val="00BB6A3A"/>
    <w:rsid w:val="00BB7124"/>
    <w:rsid w:val="00BB743F"/>
    <w:rsid w:val="00BB7927"/>
    <w:rsid w:val="00BC0172"/>
    <w:rsid w:val="00BC04BB"/>
    <w:rsid w:val="00BC0598"/>
    <w:rsid w:val="00BC077A"/>
    <w:rsid w:val="00BC099E"/>
    <w:rsid w:val="00BC0AED"/>
    <w:rsid w:val="00BC0B82"/>
    <w:rsid w:val="00BC0F0F"/>
    <w:rsid w:val="00BC0FED"/>
    <w:rsid w:val="00BC11E7"/>
    <w:rsid w:val="00BC1475"/>
    <w:rsid w:val="00BC1BDF"/>
    <w:rsid w:val="00BC2094"/>
    <w:rsid w:val="00BC21DB"/>
    <w:rsid w:val="00BC25A8"/>
    <w:rsid w:val="00BC2CD6"/>
    <w:rsid w:val="00BC2EEA"/>
    <w:rsid w:val="00BC32A6"/>
    <w:rsid w:val="00BC33F3"/>
    <w:rsid w:val="00BC3B98"/>
    <w:rsid w:val="00BC3FB6"/>
    <w:rsid w:val="00BC459A"/>
    <w:rsid w:val="00BC459F"/>
    <w:rsid w:val="00BC4925"/>
    <w:rsid w:val="00BC4AFA"/>
    <w:rsid w:val="00BC4CE3"/>
    <w:rsid w:val="00BC4DA2"/>
    <w:rsid w:val="00BC4FF7"/>
    <w:rsid w:val="00BC58C6"/>
    <w:rsid w:val="00BC5CD0"/>
    <w:rsid w:val="00BC608C"/>
    <w:rsid w:val="00BC623B"/>
    <w:rsid w:val="00BC62BD"/>
    <w:rsid w:val="00BC674B"/>
    <w:rsid w:val="00BC6769"/>
    <w:rsid w:val="00BC6807"/>
    <w:rsid w:val="00BC68D0"/>
    <w:rsid w:val="00BC7143"/>
    <w:rsid w:val="00BC76CD"/>
    <w:rsid w:val="00BC76E8"/>
    <w:rsid w:val="00BC78DA"/>
    <w:rsid w:val="00BC78FD"/>
    <w:rsid w:val="00BC7A7E"/>
    <w:rsid w:val="00BC7EB7"/>
    <w:rsid w:val="00BD03CE"/>
    <w:rsid w:val="00BD06A4"/>
    <w:rsid w:val="00BD087D"/>
    <w:rsid w:val="00BD0FA5"/>
    <w:rsid w:val="00BD1020"/>
    <w:rsid w:val="00BD112C"/>
    <w:rsid w:val="00BD11B6"/>
    <w:rsid w:val="00BD1613"/>
    <w:rsid w:val="00BD21CA"/>
    <w:rsid w:val="00BD234F"/>
    <w:rsid w:val="00BD2A95"/>
    <w:rsid w:val="00BD2B9B"/>
    <w:rsid w:val="00BD2BBF"/>
    <w:rsid w:val="00BD2EC7"/>
    <w:rsid w:val="00BD337E"/>
    <w:rsid w:val="00BD348D"/>
    <w:rsid w:val="00BD37D4"/>
    <w:rsid w:val="00BD3968"/>
    <w:rsid w:val="00BD3B58"/>
    <w:rsid w:val="00BD3D7C"/>
    <w:rsid w:val="00BD3EEB"/>
    <w:rsid w:val="00BD3F44"/>
    <w:rsid w:val="00BD4279"/>
    <w:rsid w:val="00BD458C"/>
    <w:rsid w:val="00BD4659"/>
    <w:rsid w:val="00BD490F"/>
    <w:rsid w:val="00BD4B42"/>
    <w:rsid w:val="00BD5272"/>
    <w:rsid w:val="00BD52BA"/>
    <w:rsid w:val="00BD5466"/>
    <w:rsid w:val="00BD57A7"/>
    <w:rsid w:val="00BD57B1"/>
    <w:rsid w:val="00BD5C7F"/>
    <w:rsid w:val="00BD5DC8"/>
    <w:rsid w:val="00BD5E7E"/>
    <w:rsid w:val="00BD5E90"/>
    <w:rsid w:val="00BD5FD7"/>
    <w:rsid w:val="00BD6034"/>
    <w:rsid w:val="00BD615D"/>
    <w:rsid w:val="00BD65BD"/>
    <w:rsid w:val="00BD66C2"/>
    <w:rsid w:val="00BD6777"/>
    <w:rsid w:val="00BD6791"/>
    <w:rsid w:val="00BD6825"/>
    <w:rsid w:val="00BD69E4"/>
    <w:rsid w:val="00BD7028"/>
    <w:rsid w:val="00BD761A"/>
    <w:rsid w:val="00BD76A6"/>
    <w:rsid w:val="00BD77F4"/>
    <w:rsid w:val="00BD783B"/>
    <w:rsid w:val="00BE041B"/>
    <w:rsid w:val="00BE0DC3"/>
    <w:rsid w:val="00BE11FE"/>
    <w:rsid w:val="00BE1364"/>
    <w:rsid w:val="00BE1447"/>
    <w:rsid w:val="00BE14EA"/>
    <w:rsid w:val="00BE150D"/>
    <w:rsid w:val="00BE15B7"/>
    <w:rsid w:val="00BE1619"/>
    <w:rsid w:val="00BE1AE9"/>
    <w:rsid w:val="00BE1B84"/>
    <w:rsid w:val="00BE1BF0"/>
    <w:rsid w:val="00BE1C94"/>
    <w:rsid w:val="00BE233E"/>
    <w:rsid w:val="00BE28A1"/>
    <w:rsid w:val="00BE292F"/>
    <w:rsid w:val="00BE2D53"/>
    <w:rsid w:val="00BE2E8B"/>
    <w:rsid w:val="00BE3067"/>
    <w:rsid w:val="00BE3650"/>
    <w:rsid w:val="00BE39D7"/>
    <w:rsid w:val="00BE3AD2"/>
    <w:rsid w:val="00BE3C17"/>
    <w:rsid w:val="00BE4CDF"/>
    <w:rsid w:val="00BE51FF"/>
    <w:rsid w:val="00BE53BB"/>
    <w:rsid w:val="00BE5BE1"/>
    <w:rsid w:val="00BE5E69"/>
    <w:rsid w:val="00BE6144"/>
    <w:rsid w:val="00BE6260"/>
    <w:rsid w:val="00BE6479"/>
    <w:rsid w:val="00BE672F"/>
    <w:rsid w:val="00BE6793"/>
    <w:rsid w:val="00BE6BCA"/>
    <w:rsid w:val="00BE6DC4"/>
    <w:rsid w:val="00BE6FF7"/>
    <w:rsid w:val="00BE737C"/>
    <w:rsid w:val="00BE7486"/>
    <w:rsid w:val="00BE7949"/>
    <w:rsid w:val="00BE7A3F"/>
    <w:rsid w:val="00BE7A40"/>
    <w:rsid w:val="00BE7D72"/>
    <w:rsid w:val="00BE7E33"/>
    <w:rsid w:val="00BF01E4"/>
    <w:rsid w:val="00BF0479"/>
    <w:rsid w:val="00BF0B09"/>
    <w:rsid w:val="00BF0C25"/>
    <w:rsid w:val="00BF0DBE"/>
    <w:rsid w:val="00BF101B"/>
    <w:rsid w:val="00BF1223"/>
    <w:rsid w:val="00BF127D"/>
    <w:rsid w:val="00BF1400"/>
    <w:rsid w:val="00BF148E"/>
    <w:rsid w:val="00BF1553"/>
    <w:rsid w:val="00BF16D8"/>
    <w:rsid w:val="00BF179C"/>
    <w:rsid w:val="00BF1BBD"/>
    <w:rsid w:val="00BF201B"/>
    <w:rsid w:val="00BF259C"/>
    <w:rsid w:val="00BF261F"/>
    <w:rsid w:val="00BF27CB"/>
    <w:rsid w:val="00BF27EA"/>
    <w:rsid w:val="00BF27F8"/>
    <w:rsid w:val="00BF2B90"/>
    <w:rsid w:val="00BF2BA5"/>
    <w:rsid w:val="00BF2C91"/>
    <w:rsid w:val="00BF2EAA"/>
    <w:rsid w:val="00BF304B"/>
    <w:rsid w:val="00BF3174"/>
    <w:rsid w:val="00BF317F"/>
    <w:rsid w:val="00BF3243"/>
    <w:rsid w:val="00BF32AD"/>
    <w:rsid w:val="00BF3BEE"/>
    <w:rsid w:val="00BF3CB2"/>
    <w:rsid w:val="00BF408D"/>
    <w:rsid w:val="00BF49FB"/>
    <w:rsid w:val="00BF4B03"/>
    <w:rsid w:val="00BF4BE4"/>
    <w:rsid w:val="00BF4F34"/>
    <w:rsid w:val="00BF5012"/>
    <w:rsid w:val="00BF543F"/>
    <w:rsid w:val="00BF563B"/>
    <w:rsid w:val="00BF5D8C"/>
    <w:rsid w:val="00BF5E3D"/>
    <w:rsid w:val="00BF5FC2"/>
    <w:rsid w:val="00BF615B"/>
    <w:rsid w:val="00BF646D"/>
    <w:rsid w:val="00BF685C"/>
    <w:rsid w:val="00BF6A7D"/>
    <w:rsid w:val="00BF6FAC"/>
    <w:rsid w:val="00BF7635"/>
    <w:rsid w:val="00BF787F"/>
    <w:rsid w:val="00C00673"/>
    <w:rsid w:val="00C009B3"/>
    <w:rsid w:val="00C00C2B"/>
    <w:rsid w:val="00C00CE8"/>
    <w:rsid w:val="00C0197C"/>
    <w:rsid w:val="00C01ABC"/>
    <w:rsid w:val="00C01BEA"/>
    <w:rsid w:val="00C01C88"/>
    <w:rsid w:val="00C020A4"/>
    <w:rsid w:val="00C02608"/>
    <w:rsid w:val="00C02837"/>
    <w:rsid w:val="00C0288B"/>
    <w:rsid w:val="00C02E28"/>
    <w:rsid w:val="00C02E2F"/>
    <w:rsid w:val="00C02EBE"/>
    <w:rsid w:val="00C035F4"/>
    <w:rsid w:val="00C037F9"/>
    <w:rsid w:val="00C03D61"/>
    <w:rsid w:val="00C04002"/>
    <w:rsid w:val="00C0430C"/>
    <w:rsid w:val="00C043F4"/>
    <w:rsid w:val="00C04608"/>
    <w:rsid w:val="00C049C6"/>
    <w:rsid w:val="00C04C95"/>
    <w:rsid w:val="00C04CBA"/>
    <w:rsid w:val="00C04E6A"/>
    <w:rsid w:val="00C05081"/>
    <w:rsid w:val="00C05186"/>
    <w:rsid w:val="00C052E3"/>
    <w:rsid w:val="00C05FCF"/>
    <w:rsid w:val="00C06007"/>
    <w:rsid w:val="00C06C56"/>
    <w:rsid w:val="00C06CD6"/>
    <w:rsid w:val="00C06D42"/>
    <w:rsid w:val="00C07147"/>
    <w:rsid w:val="00C072DA"/>
    <w:rsid w:val="00C076CF"/>
    <w:rsid w:val="00C076E4"/>
    <w:rsid w:val="00C07766"/>
    <w:rsid w:val="00C0792E"/>
    <w:rsid w:val="00C07937"/>
    <w:rsid w:val="00C07D3F"/>
    <w:rsid w:val="00C07EAA"/>
    <w:rsid w:val="00C100D3"/>
    <w:rsid w:val="00C107AF"/>
    <w:rsid w:val="00C107D1"/>
    <w:rsid w:val="00C10D37"/>
    <w:rsid w:val="00C10ED6"/>
    <w:rsid w:val="00C11043"/>
    <w:rsid w:val="00C1158E"/>
    <w:rsid w:val="00C1196E"/>
    <w:rsid w:val="00C119FE"/>
    <w:rsid w:val="00C122CC"/>
    <w:rsid w:val="00C12AD8"/>
    <w:rsid w:val="00C12AF7"/>
    <w:rsid w:val="00C12F92"/>
    <w:rsid w:val="00C130EA"/>
    <w:rsid w:val="00C13712"/>
    <w:rsid w:val="00C13821"/>
    <w:rsid w:val="00C138D2"/>
    <w:rsid w:val="00C138D9"/>
    <w:rsid w:val="00C1392E"/>
    <w:rsid w:val="00C13D14"/>
    <w:rsid w:val="00C13F3B"/>
    <w:rsid w:val="00C14017"/>
    <w:rsid w:val="00C1484D"/>
    <w:rsid w:val="00C14920"/>
    <w:rsid w:val="00C14BF1"/>
    <w:rsid w:val="00C14D30"/>
    <w:rsid w:val="00C14D64"/>
    <w:rsid w:val="00C14FB9"/>
    <w:rsid w:val="00C150D7"/>
    <w:rsid w:val="00C15235"/>
    <w:rsid w:val="00C15369"/>
    <w:rsid w:val="00C15448"/>
    <w:rsid w:val="00C155C0"/>
    <w:rsid w:val="00C15FB9"/>
    <w:rsid w:val="00C165F0"/>
    <w:rsid w:val="00C16E7B"/>
    <w:rsid w:val="00C16F8B"/>
    <w:rsid w:val="00C170E2"/>
    <w:rsid w:val="00C17B62"/>
    <w:rsid w:val="00C200EF"/>
    <w:rsid w:val="00C205B6"/>
    <w:rsid w:val="00C2061F"/>
    <w:rsid w:val="00C206AB"/>
    <w:rsid w:val="00C20D2E"/>
    <w:rsid w:val="00C211EA"/>
    <w:rsid w:val="00C216E8"/>
    <w:rsid w:val="00C21788"/>
    <w:rsid w:val="00C21A38"/>
    <w:rsid w:val="00C21D23"/>
    <w:rsid w:val="00C226D4"/>
    <w:rsid w:val="00C22940"/>
    <w:rsid w:val="00C22969"/>
    <w:rsid w:val="00C22E9A"/>
    <w:rsid w:val="00C234B3"/>
    <w:rsid w:val="00C2383B"/>
    <w:rsid w:val="00C23A4F"/>
    <w:rsid w:val="00C24290"/>
    <w:rsid w:val="00C24821"/>
    <w:rsid w:val="00C25204"/>
    <w:rsid w:val="00C25342"/>
    <w:rsid w:val="00C256DF"/>
    <w:rsid w:val="00C25968"/>
    <w:rsid w:val="00C25A33"/>
    <w:rsid w:val="00C261AB"/>
    <w:rsid w:val="00C2670A"/>
    <w:rsid w:val="00C26836"/>
    <w:rsid w:val="00C26A13"/>
    <w:rsid w:val="00C26BDF"/>
    <w:rsid w:val="00C26CFF"/>
    <w:rsid w:val="00C26DDC"/>
    <w:rsid w:val="00C2725B"/>
    <w:rsid w:val="00C27447"/>
    <w:rsid w:val="00C27BEF"/>
    <w:rsid w:val="00C3002D"/>
    <w:rsid w:val="00C3088D"/>
    <w:rsid w:val="00C308A4"/>
    <w:rsid w:val="00C30A5A"/>
    <w:rsid w:val="00C30B07"/>
    <w:rsid w:val="00C31565"/>
    <w:rsid w:val="00C31C5C"/>
    <w:rsid w:val="00C31CC2"/>
    <w:rsid w:val="00C32081"/>
    <w:rsid w:val="00C32155"/>
    <w:rsid w:val="00C32319"/>
    <w:rsid w:val="00C32448"/>
    <w:rsid w:val="00C32F47"/>
    <w:rsid w:val="00C33035"/>
    <w:rsid w:val="00C33283"/>
    <w:rsid w:val="00C3356D"/>
    <w:rsid w:val="00C335D7"/>
    <w:rsid w:val="00C33A63"/>
    <w:rsid w:val="00C33FC8"/>
    <w:rsid w:val="00C34367"/>
    <w:rsid w:val="00C3471F"/>
    <w:rsid w:val="00C3477A"/>
    <w:rsid w:val="00C347EE"/>
    <w:rsid w:val="00C354FF"/>
    <w:rsid w:val="00C3591A"/>
    <w:rsid w:val="00C359AE"/>
    <w:rsid w:val="00C359BA"/>
    <w:rsid w:val="00C359D6"/>
    <w:rsid w:val="00C36509"/>
    <w:rsid w:val="00C3683A"/>
    <w:rsid w:val="00C3694B"/>
    <w:rsid w:val="00C3695A"/>
    <w:rsid w:val="00C36D07"/>
    <w:rsid w:val="00C36FD7"/>
    <w:rsid w:val="00C3748C"/>
    <w:rsid w:val="00C3752B"/>
    <w:rsid w:val="00C3759D"/>
    <w:rsid w:val="00C3780A"/>
    <w:rsid w:val="00C379E7"/>
    <w:rsid w:val="00C37D2E"/>
    <w:rsid w:val="00C4039B"/>
    <w:rsid w:val="00C406C6"/>
    <w:rsid w:val="00C40BE1"/>
    <w:rsid w:val="00C410D0"/>
    <w:rsid w:val="00C41682"/>
    <w:rsid w:val="00C41817"/>
    <w:rsid w:val="00C41837"/>
    <w:rsid w:val="00C418B0"/>
    <w:rsid w:val="00C41AD8"/>
    <w:rsid w:val="00C41CBB"/>
    <w:rsid w:val="00C41DDE"/>
    <w:rsid w:val="00C4211E"/>
    <w:rsid w:val="00C4224B"/>
    <w:rsid w:val="00C422D9"/>
    <w:rsid w:val="00C426C5"/>
    <w:rsid w:val="00C4277D"/>
    <w:rsid w:val="00C42C05"/>
    <w:rsid w:val="00C42CF7"/>
    <w:rsid w:val="00C42DBA"/>
    <w:rsid w:val="00C42F85"/>
    <w:rsid w:val="00C433B5"/>
    <w:rsid w:val="00C434C8"/>
    <w:rsid w:val="00C438B0"/>
    <w:rsid w:val="00C43A03"/>
    <w:rsid w:val="00C44139"/>
    <w:rsid w:val="00C444B5"/>
    <w:rsid w:val="00C4485F"/>
    <w:rsid w:val="00C44A70"/>
    <w:rsid w:val="00C44DA6"/>
    <w:rsid w:val="00C44E36"/>
    <w:rsid w:val="00C451D5"/>
    <w:rsid w:val="00C4527D"/>
    <w:rsid w:val="00C45518"/>
    <w:rsid w:val="00C45936"/>
    <w:rsid w:val="00C4681E"/>
    <w:rsid w:val="00C46ACE"/>
    <w:rsid w:val="00C46D4F"/>
    <w:rsid w:val="00C46E9E"/>
    <w:rsid w:val="00C46F3E"/>
    <w:rsid w:val="00C477BF"/>
    <w:rsid w:val="00C47EC8"/>
    <w:rsid w:val="00C47ECE"/>
    <w:rsid w:val="00C50148"/>
    <w:rsid w:val="00C503A1"/>
    <w:rsid w:val="00C507E1"/>
    <w:rsid w:val="00C50C1D"/>
    <w:rsid w:val="00C50E63"/>
    <w:rsid w:val="00C51BA2"/>
    <w:rsid w:val="00C51C2A"/>
    <w:rsid w:val="00C51DB1"/>
    <w:rsid w:val="00C51E3C"/>
    <w:rsid w:val="00C52891"/>
    <w:rsid w:val="00C52943"/>
    <w:rsid w:val="00C52AEB"/>
    <w:rsid w:val="00C532A0"/>
    <w:rsid w:val="00C53310"/>
    <w:rsid w:val="00C5331B"/>
    <w:rsid w:val="00C536FA"/>
    <w:rsid w:val="00C53820"/>
    <w:rsid w:val="00C5386B"/>
    <w:rsid w:val="00C539CF"/>
    <w:rsid w:val="00C53D21"/>
    <w:rsid w:val="00C53D94"/>
    <w:rsid w:val="00C53FC3"/>
    <w:rsid w:val="00C54108"/>
    <w:rsid w:val="00C542B3"/>
    <w:rsid w:val="00C54703"/>
    <w:rsid w:val="00C5477F"/>
    <w:rsid w:val="00C54CE6"/>
    <w:rsid w:val="00C54D1C"/>
    <w:rsid w:val="00C54F5C"/>
    <w:rsid w:val="00C55066"/>
    <w:rsid w:val="00C551D0"/>
    <w:rsid w:val="00C5524A"/>
    <w:rsid w:val="00C552DF"/>
    <w:rsid w:val="00C5533A"/>
    <w:rsid w:val="00C55461"/>
    <w:rsid w:val="00C55A87"/>
    <w:rsid w:val="00C55AB5"/>
    <w:rsid w:val="00C55BBB"/>
    <w:rsid w:val="00C55C14"/>
    <w:rsid w:val="00C55E2A"/>
    <w:rsid w:val="00C56EF9"/>
    <w:rsid w:val="00C56F2C"/>
    <w:rsid w:val="00C56FD0"/>
    <w:rsid w:val="00C57785"/>
    <w:rsid w:val="00C57831"/>
    <w:rsid w:val="00C57A26"/>
    <w:rsid w:val="00C57BF9"/>
    <w:rsid w:val="00C57CF1"/>
    <w:rsid w:val="00C57EA8"/>
    <w:rsid w:val="00C6009F"/>
    <w:rsid w:val="00C603D2"/>
    <w:rsid w:val="00C604CB"/>
    <w:rsid w:val="00C609E6"/>
    <w:rsid w:val="00C60B60"/>
    <w:rsid w:val="00C60C22"/>
    <w:rsid w:val="00C60E33"/>
    <w:rsid w:val="00C60FC2"/>
    <w:rsid w:val="00C611AC"/>
    <w:rsid w:val="00C612B9"/>
    <w:rsid w:val="00C619FE"/>
    <w:rsid w:val="00C61A19"/>
    <w:rsid w:val="00C61CE4"/>
    <w:rsid w:val="00C61E93"/>
    <w:rsid w:val="00C62180"/>
    <w:rsid w:val="00C623D2"/>
    <w:rsid w:val="00C62452"/>
    <w:rsid w:val="00C62524"/>
    <w:rsid w:val="00C62D82"/>
    <w:rsid w:val="00C62F30"/>
    <w:rsid w:val="00C62FD8"/>
    <w:rsid w:val="00C62FF2"/>
    <w:rsid w:val="00C630C4"/>
    <w:rsid w:val="00C6314F"/>
    <w:rsid w:val="00C6326F"/>
    <w:rsid w:val="00C634D6"/>
    <w:rsid w:val="00C63651"/>
    <w:rsid w:val="00C6382F"/>
    <w:rsid w:val="00C63E77"/>
    <w:rsid w:val="00C640C5"/>
    <w:rsid w:val="00C640FC"/>
    <w:rsid w:val="00C642DC"/>
    <w:rsid w:val="00C64886"/>
    <w:rsid w:val="00C64DF7"/>
    <w:rsid w:val="00C64E5D"/>
    <w:rsid w:val="00C6511F"/>
    <w:rsid w:val="00C6534E"/>
    <w:rsid w:val="00C656FC"/>
    <w:rsid w:val="00C65ABB"/>
    <w:rsid w:val="00C65AFF"/>
    <w:rsid w:val="00C65B19"/>
    <w:rsid w:val="00C65E02"/>
    <w:rsid w:val="00C665BE"/>
    <w:rsid w:val="00C66839"/>
    <w:rsid w:val="00C669C3"/>
    <w:rsid w:val="00C6700B"/>
    <w:rsid w:val="00C67214"/>
    <w:rsid w:val="00C675C0"/>
    <w:rsid w:val="00C6767F"/>
    <w:rsid w:val="00C67736"/>
    <w:rsid w:val="00C67812"/>
    <w:rsid w:val="00C67B1D"/>
    <w:rsid w:val="00C67CAE"/>
    <w:rsid w:val="00C70281"/>
    <w:rsid w:val="00C70592"/>
    <w:rsid w:val="00C70912"/>
    <w:rsid w:val="00C70B35"/>
    <w:rsid w:val="00C71241"/>
    <w:rsid w:val="00C71506"/>
    <w:rsid w:val="00C71886"/>
    <w:rsid w:val="00C71889"/>
    <w:rsid w:val="00C719AE"/>
    <w:rsid w:val="00C71C27"/>
    <w:rsid w:val="00C71FE8"/>
    <w:rsid w:val="00C722CE"/>
    <w:rsid w:val="00C72335"/>
    <w:rsid w:val="00C72C2C"/>
    <w:rsid w:val="00C73003"/>
    <w:rsid w:val="00C733B8"/>
    <w:rsid w:val="00C73737"/>
    <w:rsid w:val="00C739D0"/>
    <w:rsid w:val="00C7406C"/>
    <w:rsid w:val="00C7441A"/>
    <w:rsid w:val="00C746B3"/>
    <w:rsid w:val="00C75085"/>
    <w:rsid w:val="00C7508F"/>
    <w:rsid w:val="00C751B6"/>
    <w:rsid w:val="00C75284"/>
    <w:rsid w:val="00C7532D"/>
    <w:rsid w:val="00C7542B"/>
    <w:rsid w:val="00C75539"/>
    <w:rsid w:val="00C7574E"/>
    <w:rsid w:val="00C7575D"/>
    <w:rsid w:val="00C759F7"/>
    <w:rsid w:val="00C75A34"/>
    <w:rsid w:val="00C75BD6"/>
    <w:rsid w:val="00C760F7"/>
    <w:rsid w:val="00C762A6"/>
    <w:rsid w:val="00C7632F"/>
    <w:rsid w:val="00C7639C"/>
    <w:rsid w:val="00C7643B"/>
    <w:rsid w:val="00C7654E"/>
    <w:rsid w:val="00C76703"/>
    <w:rsid w:val="00C76906"/>
    <w:rsid w:val="00C76A7F"/>
    <w:rsid w:val="00C76D9F"/>
    <w:rsid w:val="00C77246"/>
    <w:rsid w:val="00C775C4"/>
    <w:rsid w:val="00C77813"/>
    <w:rsid w:val="00C77952"/>
    <w:rsid w:val="00C77BF3"/>
    <w:rsid w:val="00C77CCB"/>
    <w:rsid w:val="00C77D50"/>
    <w:rsid w:val="00C77D87"/>
    <w:rsid w:val="00C800AD"/>
    <w:rsid w:val="00C801A3"/>
    <w:rsid w:val="00C80891"/>
    <w:rsid w:val="00C80A8C"/>
    <w:rsid w:val="00C80BA8"/>
    <w:rsid w:val="00C814A2"/>
    <w:rsid w:val="00C81724"/>
    <w:rsid w:val="00C8177A"/>
    <w:rsid w:val="00C817A1"/>
    <w:rsid w:val="00C818BA"/>
    <w:rsid w:val="00C81920"/>
    <w:rsid w:val="00C81B2C"/>
    <w:rsid w:val="00C81BB2"/>
    <w:rsid w:val="00C81C26"/>
    <w:rsid w:val="00C81E61"/>
    <w:rsid w:val="00C82045"/>
    <w:rsid w:val="00C82835"/>
    <w:rsid w:val="00C82B13"/>
    <w:rsid w:val="00C82D6B"/>
    <w:rsid w:val="00C82ED8"/>
    <w:rsid w:val="00C830BB"/>
    <w:rsid w:val="00C83183"/>
    <w:rsid w:val="00C83432"/>
    <w:rsid w:val="00C83566"/>
    <w:rsid w:val="00C8367B"/>
    <w:rsid w:val="00C83707"/>
    <w:rsid w:val="00C83BE2"/>
    <w:rsid w:val="00C83C3F"/>
    <w:rsid w:val="00C84309"/>
    <w:rsid w:val="00C8440B"/>
    <w:rsid w:val="00C845A0"/>
    <w:rsid w:val="00C84AD1"/>
    <w:rsid w:val="00C84C69"/>
    <w:rsid w:val="00C84DEE"/>
    <w:rsid w:val="00C84FBB"/>
    <w:rsid w:val="00C85268"/>
    <w:rsid w:val="00C85515"/>
    <w:rsid w:val="00C855A2"/>
    <w:rsid w:val="00C856D2"/>
    <w:rsid w:val="00C8589D"/>
    <w:rsid w:val="00C85A86"/>
    <w:rsid w:val="00C85AC5"/>
    <w:rsid w:val="00C85DDB"/>
    <w:rsid w:val="00C85E0F"/>
    <w:rsid w:val="00C85E39"/>
    <w:rsid w:val="00C864B3"/>
    <w:rsid w:val="00C864DD"/>
    <w:rsid w:val="00C864FD"/>
    <w:rsid w:val="00C865F6"/>
    <w:rsid w:val="00C867C8"/>
    <w:rsid w:val="00C86A27"/>
    <w:rsid w:val="00C86E26"/>
    <w:rsid w:val="00C8701F"/>
    <w:rsid w:val="00C87279"/>
    <w:rsid w:val="00C876C0"/>
    <w:rsid w:val="00C876DC"/>
    <w:rsid w:val="00C87E0E"/>
    <w:rsid w:val="00C9050F"/>
    <w:rsid w:val="00C906DB"/>
    <w:rsid w:val="00C9094A"/>
    <w:rsid w:val="00C90E95"/>
    <w:rsid w:val="00C9139C"/>
    <w:rsid w:val="00C913DA"/>
    <w:rsid w:val="00C91484"/>
    <w:rsid w:val="00C91A2B"/>
    <w:rsid w:val="00C91BBC"/>
    <w:rsid w:val="00C91E62"/>
    <w:rsid w:val="00C91F0C"/>
    <w:rsid w:val="00C91FFF"/>
    <w:rsid w:val="00C921AA"/>
    <w:rsid w:val="00C92491"/>
    <w:rsid w:val="00C927A4"/>
    <w:rsid w:val="00C928BD"/>
    <w:rsid w:val="00C92E58"/>
    <w:rsid w:val="00C92ED9"/>
    <w:rsid w:val="00C92FD6"/>
    <w:rsid w:val="00C93260"/>
    <w:rsid w:val="00C936D4"/>
    <w:rsid w:val="00C93AFB"/>
    <w:rsid w:val="00C93C51"/>
    <w:rsid w:val="00C94257"/>
    <w:rsid w:val="00C94368"/>
    <w:rsid w:val="00C943EE"/>
    <w:rsid w:val="00C9441E"/>
    <w:rsid w:val="00C947D6"/>
    <w:rsid w:val="00C949AA"/>
    <w:rsid w:val="00C94C48"/>
    <w:rsid w:val="00C94E33"/>
    <w:rsid w:val="00C95089"/>
    <w:rsid w:val="00C9512D"/>
    <w:rsid w:val="00C9530D"/>
    <w:rsid w:val="00C954F5"/>
    <w:rsid w:val="00C9553F"/>
    <w:rsid w:val="00C956BC"/>
    <w:rsid w:val="00C95D76"/>
    <w:rsid w:val="00C95D7F"/>
    <w:rsid w:val="00C961F2"/>
    <w:rsid w:val="00C96470"/>
    <w:rsid w:val="00C967C2"/>
    <w:rsid w:val="00C96B14"/>
    <w:rsid w:val="00C96B5F"/>
    <w:rsid w:val="00C96CE8"/>
    <w:rsid w:val="00C96D65"/>
    <w:rsid w:val="00C96E58"/>
    <w:rsid w:val="00C9731E"/>
    <w:rsid w:val="00C977D1"/>
    <w:rsid w:val="00C9792C"/>
    <w:rsid w:val="00C97B85"/>
    <w:rsid w:val="00C97C8D"/>
    <w:rsid w:val="00CA0487"/>
    <w:rsid w:val="00CA0509"/>
    <w:rsid w:val="00CA05B8"/>
    <w:rsid w:val="00CA07C2"/>
    <w:rsid w:val="00CA0940"/>
    <w:rsid w:val="00CA0B12"/>
    <w:rsid w:val="00CA0CD3"/>
    <w:rsid w:val="00CA1610"/>
    <w:rsid w:val="00CA1986"/>
    <w:rsid w:val="00CA2201"/>
    <w:rsid w:val="00CA2417"/>
    <w:rsid w:val="00CA29ED"/>
    <w:rsid w:val="00CA2B93"/>
    <w:rsid w:val="00CA2BB0"/>
    <w:rsid w:val="00CA2ED9"/>
    <w:rsid w:val="00CA37DD"/>
    <w:rsid w:val="00CA38E3"/>
    <w:rsid w:val="00CA3BD0"/>
    <w:rsid w:val="00CA491C"/>
    <w:rsid w:val="00CA4B1F"/>
    <w:rsid w:val="00CA4C92"/>
    <w:rsid w:val="00CA4E10"/>
    <w:rsid w:val="00CA4F66"/>
    <w:rsid w:val="00CA5612"/>
    <w:rsid w:val="00CA5A8D"/>
    <w:rsid w:val="00CA5C1D"/>
    <w:rsid w:val="00CA61A9"/>
    <w:rsid w:val="00CA63DA"/>
    <w:rsid w:val="00CA6423"/>
    <w:rsid w:val="00CA64E7"/>
    <w:rsid w:val="00CA6FD7"/>
    <w:rsid w:val="00CA77B3"/>
    <w:rsid w:val="00CA7B75"/>
    <w:rsid w:val="00CB04B0"/>
    <w:rsid w:val="00CB09F5"/>
    <w:rsid w:val="00CB0B43"/>
    <w:rsid w:val="00CB0B62"/>
    <w:rsid w:val="00CB1120"/>
    <w:rsid w:val="00CB1826"/>
    <w:rsid w:val="00CB2203"/>
    <w:rsid w:val="00CB2389"/>
    <w:rsid w:val="00CB26F4"/>
    <w:rsid w:val="00CB27C1"/>
    <w:rsid w:val="00CB2915"/>
    <w:rsid w:val="00CB2B5F"/>
    <w:rsid w:val="00CB2F10"/>
    <w:rsid w:val="00CB329A"/>
    <w:rsid w:val="00CB340A"/>
    <w:rsid w:val="00CB3429"/>
    <w:rsid w:val="00CB35FC"/>
    <w:rsid w:val="00CB3649"/>
    <w:rsid w:val="00CB3C88"/>
    <w:rsid w:val="00CB3EF4"/>
    <w:rsid w:val="00CB4605"/>
    <w:rsid w:val="00CB4642"/>
    <w:rsid w:val="00CB4A39"/>
    <w:rsid w:val="00CB4ACF"/>
    <w:rsid w:val="00CB4FB2"/>
    <w:rsid w:val="00CB53DF"/>
    <w:rsid w:val="00CB5679"/>
    <w:rsid w:val="00CB575C"/>
    <w:rsid w:val="00CB5E3C"/>
    <w:rsid w:val="00CB614D"/>
    <w:rsid w:val="00CB616C"/>
    <w:rsid w:val="00CB621A"/>
    <w:rsid w:val="00CB62E8"/>
    <w:rsid w:val="00CB630A"/>
    <w:rsid w:val="00CB66C8"/>
    <w:rsid w:val="00CB67D8"/>
    <w:rsid w:val="00CB6FD1"/>
    <w:rsid w:val="00CB7066"/>
    <w:rsid w:val="00CB7FAB"/>
    <w:rsid w:val="00CC00B4"/>
    <w:rsid w:val="00CC015C"/>
    <w:rsid w:val="00CC01D1"/>
    <w:rsid w:val="00CC056D"/>
    <w:rsid w:val="00CC0F47"/>
    <w:rsid w:val="00CC1D27"/>
    <w:rsid w:val="00CC2213"/>
    <w:rsid w:val="00CC27CF"/>
    <w:rsid w:val="00CC37B1"/>
    <w:rsid w:val="00CC390A"/>
    <w:rsid w:val="00CC3EF9"/>
    <w:rsid w:val="00CC3FF7"/>
    <w:rsid w:val="00CC4192"/>
    <w:rsid w:val="00CC435E"/>
    <w:rsid w:val="00CC45FE"/>
    <w:rsid w:val="00CC468F"/>
    <w:rsid w:val="00CC46B4"/>
    <w:rsid w:val="00CC4C7A"/>
    <w:rsid w:val="00CC4E09"/>
    <w:rsid w:val="00CC51A3"/>
    <w:rsid w:val="00CC51F6"/>
    <w:rsid w:val="00CC5647"/>
    <w:rsid w:val="00CC56F4"/>
    <w:rsid w:val="00CC5A2E"/>
    <w:rsid w:val="00CC5D57"/>
    <w:rsid w:val="00CC61C2"/>
    <w:rsid w:val="00CC622E"/>
    <w:rsid w:val="00CC633C"/>
    <w:rsid w:val="00CC63E5"/>
    <w:rsid w:val="00CC673F"/>
    <w:rsid w:val="00CC6744"/>
    <w:rsid w:val="00CC690F"/>
    <w:rsid w:val="00CC6A1E"/>
    <w:rsid w:val="00CC6B75"/>
    <w:rsid w:val="00CC6B79"/>
    <w:rsid w:val="00CC6D0C"/>
    <w:rsid w:val="00CC6F6F"/>
    <w:rsid w:val="00CC708F"/>
    <w:rsid w:val="00CC70AB"/>
    <w:rsid w:val="00CC717C"/>
    <w:rsid w:val="00CC7215"/>
    <w:rsid w:val="00CC7227"/>
    <w:rsid w:val="00CC740E"/>
    <w:rsid w:val="00CC7431"/>
    <w:rsid w:val="00CC7654"/>
    <w:rsid w:val="00CC77AC"/>
    <w:rsid w:val="00CC7A26"/>
    <w:rsid w:val="00CD00AB"/>
    <w:rsid w:val="00CD025F"/>
    <w:rsid w:val="00CD0422"/>
    <w:rsid w:val="00CD0605"/>
    <w:rsid w:val="00CD074C"/>
    <w:rsid w:val="00CD0E07"/>
    <w:rsid w:val="00CD0F4A"/>
    <w:rsid w:val="00CD1351"/>
    <w:rsid w:val="00CD14EB"/>
    <w:rsid w:val="00CD1597"/>
    <w:rsid w:val="00CD15A0"/>
    <w:rsid w:val="00CD17BB"/>
    <w:rsid w:val="00CD234F"/>
    <w:rsid w:val="00CD2FF2"/>
    <w:rsid w:val="00CD3E21"/>
    <w:rsid w:val="00CD43B3"/>
    <w:rsid w:val="00CD4A07"/>
    <w:rsid w:val="00CD4A2C"/>
    <w:rsid w:val="00CD4D76"/>
    <w:rsid w:val="00CD4DCF"/>
    <w:rsid w:val="00CD5373"/>
    <w:rsid w:val="00CD5CBD"/>
    <w:rsid w:val="00CD5CE8"/>
    <w:rsid w:val="00CD62D6"/>
    <w:rsid w:val="00CD6661"/>
    <w:rsid w:val="00CD677C"/>
    <w:rsid w:val="00CD6816"/>
    <w:rsid w:val="00CD6A4B"/>
    <w:rsid w:val="00CD6C4E"/>
    <w:rsid w:val="00CD6DDE"/>
    <w:rsid w:val="00CD6F10"/>
    <w:rsid w:val="00CD719E"/>
    <w:rsid w:val="00CD7256"/>
    <w:rsid w:val="00CD7421"/>
    <w:rsid w:val="00CD7457"/>
    <w:rsid w:val="00CD75BD"/>
    <w:rsid w:val="00CD76D4"/>
    <w:rsid w:val="00CD7720"/>
    <w:rsid w:val="00CE07F2"/>
    <w:rsid w:val="00CE0D88"/>
    <w:rsid w:val="00CE11D6"/>
    <w:rsid w:val="00CE12EF"/>
    <w:rsid w:val="00CE17DC"/>
    <w:rsid w:val="00CE1AF6"/>
    <w:rsid w:val="00CE1EDD"/>
    <w:rsid w:val="00CE2281"/>
    <w:rsid w:val="00CE239E"/>
    <w:rsid w:val="00CE24E5"/>
    <w:rsid w:val="00CE259E"/>
    <w:rsid w:val="00CE2AA4"/>
    <w:rsid w:val="00CE2E6C"/>
    <w:rsid w:val="00CE2FE7"/>
    <w:rsid w:val="00CE319D"/>
    <w:rsid w:val="00CE31AD"/>
    <w:rsid w:val="00CE35D7"/>
    <w:rsid w:val="00CE36EF"/>
    <w:rsid w:val="00CE3851"/>
    <w:rsid w:val="00CE3A83"/>
    <w:rsid w:val="00CE3CA9"/>
    <w:rsid w:val="00CE3CB1"/>
    <w:rsid w:val="00CE3D99"/>
    <w:rsid w:val="00CE3D9B"/>
    <w:rsid w:val="00CE3E56"/>
    <w:rsid w:val="00CE3FCD"/>
    <w:rsid w:val="00CE400D"/>
    <w:rsid w:val="00CE40A6"/>
    <w:rsid w:val="00CE4568"/>
    <w:rsid w:val="00CE4620"/>
    <w:rsid w:val="00CE4698"/>
    <w:rsid w:val="00CE4A80"/>
    <w:rsid w:val="00CE4C2B"/>
    <w:rsid w:val="00CE4DCE"/>
    <w:rsid w:val="00CE531D"/>
    <w:rsid w:val="00CE5A06"/>
    <w:rsid w:val="00CE5C15"/>
    <w:rsid w:val="00CE5F47"/>
    <w:rsid w:val="00CE603D"/>
    <w:rsid w:val="00CE61F9"/>
    <w:rsid w:val="00CE63B9"/>
    <w:rsid w:val="00CE6955"/>
    <w:rsid w:val="00CE6C8C"/>
    <w:rsid w:val="00CE6CA1"/>
    <w:rsid w:val="00CE6CCB"/>
    <w:rsid w:val="00CE6CE1"/>
    <w:rsid w:val="00CE728D"/>
    <w:rsid w:val="00CE7496"/>
    <w:rsid w:val="00CE74E9"/>
    <w:rsid w:val="00CE7F87"/>
    <w:rsid w:val="00CE7FED"/>
    <w:rsid w:val="00CF00FE"/>
    <w:rsid w:val="00CF030B"/>
    <w:rsid w:val="00CF04A9"/>
    <w:rsid w:val="00CF07A9"/>
    <w:rsid w:val="00CF0A47"/>
    <w:rsid w:val="00CF0AA9"/>
    <w:rsid w:val="00CF0D6A"/>
    <w:rsid w:val="00CF0FF7"/>
    <w:rsid w:val="00CF1283"/>
    <w:rsid w:val="00CF134D"/>
    <w:rsid w:val="00CF1391"/>
    <w:rsid w:val="00CF1507"/>
    <w:rsid w:val="00CF185B"/>
    <w:rsid w:val="00CF18F6"/>
    <w:rsid w:val="00CF1AC0"/>
    <w:rsid w:val="00CF21B6"/>
    <w:rsid w:val="00CF249E"/>
    <w:rsid w:val="00CF2703"/>
    <w:rsid w:val="00CF2B79"/>
    <w:rsid w:val="00CF2CCC"/>
    <w:rsid w:val="00CF2F4B"/>
    <w:rsid w:val="00CF3118"/>
    <w:rsid w:val="00CF315B"/>
    <w:rsid w:val="00CF32D2"/>
    <w:rsid w:val="00CF33BB"/>
    <w:rsid w:val="00CF33D3"/>
    <w:rsid w:val="00CF3415"/>
    <w:rsid w:val="00CF3502"/>
    <w:rsid w:val="00CF356C"/>
    <w:rsid w:val="00CF3578"/>
    <w:rsid w:val="00CF38AC"/>
    <w:rsid w:val="00CF38B8"/>
    <w:rsid w:val="00CF3B30"/>
    <w:rsid w:val="00CF3E3B"/>
    <w:rsid w:val="00CF3E84"/>
    <w:rsid w:val="00CF40BC"/>
    <w:rsid w:val="00CF42AB"/>
    <w:rsid w:val="00CF42EC"/>
    <w:rsid w:val="00CF4381"/>
    <w:rsid w:val="00CF4444"/>
    <w:rsid w:val="00CF4618"/>
    <w:rsid w:val="00CF47D5"/>
    <w:rsid w:val="00CF487D"/>
    <w:rsid w:val="00CF4AEA"/>
    <w:rsid w:val="00CF5097"/>
    <w:rsid w:val="00CF57F8"/>
    <w:rsid w:val="00CF5C25"/>
    <w:rsid w:val="00CF5DF4"/>
    <w:rsid w:val="00CF5E89"/>
    <w:rsid w:val="00CF6203"/>
    <w:rsid w:val="00CF6337"/>
    <w:rsid w:val="00CF6979"/>
    <w:rsid w:val="00CF70E9"/>
    <w:rsid w:val="00CF72D7"/>
    <w:rsid w:val="00CF742D"/>
    <w:rsid w:val="00CF765D"/>
    <w:rsid w:val="00CF7942"/>
    <w:rsid w:val="00CF7968"/>
    <w:rsid w:val="00CF79CC"/>
    <w:rsid w:val="00CF7B27"/>
    <w:rsid w:val="00CF7D3F"/>
    <w:rsid w:val="00D00086"/>
    <w:rsid w:val="00D009A6"/>
    <w:rsid w:val="00D00C1B"/>
    <w:rsid w:val="00D00CC7"/>
    <w:rsid w:val="00D01024"/>
    <w:rsid w:val="00D011B1"/>
    <w:rsid w:val="00D01250"/>
    <w:rsid w:val="00D012DE"/>
    <w:rsid w:val="00D012E9"/>
    <w:rsid w:val="00D013EF"/>
    <w:rsid w:val="00D0145C"/>
    <w:rsid w:val="00D01675"/>
    <w:rsid w:val="00D01687"/>
    <w:rsid w:val="00D0216A"/>
    <w:rsid w:val="00D022D8"/>
    <w:rsid w:val="00D0248E"/>
    <w:rsid w:val="00D02564"/>
    <w:rsid w:val="00D026D6"/>
    <w:rsid w:val="00D027D4"/>
    <w:rsid w:val="00D027F7"/>
    <w:rsid w:val="00D0280C"/>
    <w:rsid w:val="00D03196"/>
    <w:rsid w:val="00D031D0"/>
    <w:rsid w:val="00D03234"/>
    <w:rsid w:val="00D033F4"/>
    <w:rsid w:val="00D038DC"/>
    <w:rsid w:val="00D03B90"/>
    <w:rsid w:val="00D03BA3"/>
    <w:rsid w:val="00D03CB1"/>
    <w:rsid w:val="00D04946"/>
    <w:rsid w:val="00D04970"/>
    <w:rsid w:val="00D05AAC"/>
    <w:rsid w:val="00D05F4B"/>
    <w:rsid w:val="00D06063"/>
    <w:rsid w:val="00D067E7"/>
    <w:rsid w:val="00D06A9A"/>
    <w:rsid w:val="00D06C19"/>
    <w:rsid w:val="00D06F2F"/>
    <w:rsid w:val="00D06F4A"/>
    <w:rsid w:val="00D06F50"/>
    <w:rsid w:val="00D07083"/>
    <w:rsid w:val="00D070C2"/>
    <w:rsid w:val="00D074CB"/>
    <w:rsid w:val="00D077BC"/>
    <w:rsid w:val="00D07CA0"/>
    <w:rsid w:val="00D07D15"/>
    <w:rsid w:val="00D103D3"/>
    <w:rsid w:val="00D104D0"/>
    <w:rsid w:val="00D10831"/>
    <w:rsid w:val="00D10880"/>
    <w:rsid w:val="00D108B8"/>
    <w:rsid w:val="00D109A5"/>
    <w:rsid w:val="00D10A0C"/>
    <w:rsid w:val="00D10C02"/>
    <w:rsid w:val="00D1101C"/>
    <w:rsid w:val="00D11053"/>
    <w:rsid w:val="00D1127B"/>
    <w:rsid w:val="00D112AF"/>
    <w:rsid w:val="00D11427"/>
    <w:rsid w:val="00D11582"/>
    <w:rsid w:val="00D11609"/>
    <w:rsid w:val="00D116C7"/>
    <w:rsid w:val="00D11F54"/>
    <w:rsid w:val="00D11FA5"/>
    <w:rsid w:val="00D120AB"/>
    <w:rsid w:val="00D1256E"/>
    <w:rsid w:val="00D128C6"/>
    <w:rsid w:val="00D132E2"/>
    <w:rsid w:val="00D135BC"/>
    <w:rsid w:val="00D135D7"/>
    <w:rsid w:val="00D1364B"/>
    <w:rsid w:val="00D1376A"/>
    <w:rsid w:val="00D13AA8"/>
    <w:rsid w:val="00D13C63"/>
    <w:rsid w:val="00D141D6"/>
    <w:rsid w:val="00D14279"/>
    <w:rsid w:val="00D147D5"/>
    <w:rsid w:val="00D14D8C"/>
    <w:rsid w:val="00D14E63"/>
    <w:rsid w:val="00D14EA2"/>
    <w:rsid w:val="00D14EF8"/>
    <w:rsid w:val="00D15381"/>
    <w:rsid w:val="00D153CE"/>
    <w:rsid w:val="00D15B06"/>
    <w:rsid w:val="00D1634C"/>
    <w:rsid w:val="00D1673D"/>
    <w:rsid w:val="00D16910"/>
    <w:rsid w:val="00D17054"/>
    <w:rsid w:val="00D17591"/>
    <w:rsid w:val="00D176CF"/>
    <w:rsid w:val="00D1783E"/>
    <w:rsid w:val="00D17B4A"/>
    <w:rsid w:val="00D17D53"/>
    <w:rsid w:val="00D17EAA"/>
    <w:rsid w:val="00D20192"/>
    <w:rsid w:val="00D20305"/>
    <w:rsid w:val="00D204AA"/>
    <w:rsid w:val="00D20AC4"/>
    <w:rsid w:val="00D20BFA"/>
    <w:rsid w:val="00D20E27"/>
    <w:rsid w:val="00D2111E"/>
    <w:rsid w:val="00D2143A"/>
    <w:rsid w:val="00D21767"/>
    <w:rsid w:val="00D21945"/>
    <w:rsid w:val="00D21BF0"/>
    <w:rsid w:val="00D22546"/>
    <w:rsid w:val="00D229B1"/>
    <w:rsid w:val="00D22F50"/>
    <w:rsid w:val="00D22F9D"/>
    <w:rsid w:val="00D23619"/>
    <w:rsid w:val="00D238AF"/>
    <w:rsid w:val="00D23CD9"/>
    <w:rsid w:val="00D24142"/>
    <w:rsid w:val="00D244E0"/>
    <w:rsid w:val="00D248DF"/>
    <w:rsid w:val="00D24E8E"/>
    <w:rsid w:val="00D25345"/>
    <w:rsid w:val="00D25D4E"/>
    <w:rsid w:val="00D25EB7"/>
    <w:rsid w:val="00D2634B"/>
    <w:rsid w:val="00D263C4"/>
    <w:rsid w:val="00D2642D"/>
    <w:rsid w:val="00D264A6"/>
    <w:rsid w:val="00D26A62"/>
    <w:rsid w:val="00D26B43"/>
    <w:rsid w:val="00D26DDA"/>
    <w:rsid w:val="00D26E23"/>
    <w:rsid w:val="00D27086"/>
    <w:rsid w:val="00D27230"/>
    <w:rsid w:val="00D276F7"/>
    <w:rsid w:val="00D27EDB"/>
    <w:rsid w:val="00D302BB"/>
    <w:rsid w:val="00D307A4"/>
    <w:rsid w:val="00D309CD"/>
    <w:rsid w:val="00D30BA9"/>
    <w:rsid w:val="00D30FC5"/>
    <w:rsid w:val="00D3111D"/>
    <w:rsid w:val="00D31395"/>
    <w:rsid w:val="00D31434"/>
    <w:rsid w:val="00D317FC"/>
    <w:rsid w:val="00D31C97"/>
    <w:rsid w:val="00D32204"/>
    <w:rsid w:val="00D322BF"/>
    <w:rsid w:val="00D322C4"/>
    <w:rsid w:val="00D32AD3"/>
    <w:rsid w:val="00D32B7E"/>
    <w:rsid w:val="00D32BD2"/>
    <w:rsid w:val="00D32D78"/>
    <w:rsid w:val="00D3329E"/>
    <w:rsid w:val="00D33405"/>
    <w:rsid w:val="00D33955"/>
    <w:rsid w:val="00D339B0"/>
    <w:rsid w:val="00D339C1"/>
    <w:rsid w:val="00D33A03"/>
    <w:rsid w:val="00D33A20"/>
    <w:rsid w:val="00D33EC3"/>
    <w:rsid w:val="00D34A59"/>
    <w:rsid w:val="00D34B99"/>
    <w:rsid w:val="00D34C73"/>
    <w:rsid w:val="00D34D3B"/>
    <w:rsid w:val="00D34EC9"/>
    <w:rsid w:val="00D354A8"/>
    <w:rsid w:val="00D3559F"/>
    <w:rsid w:val="00D3595C"/>
    <w:rsid w:val="00D35B51"/>
    <w:rsid w:val="00D35FE5"/>
    <w:rsid w:val="00D3659C"/>
    <w:rsid w:val="00D36C46"/>
    <w:rsid w:val="00D36CA4"/>
    <w:rsid w:val="00D36EC7"/>
    <w:rsid w:val="00D36FCB"/>
    <w:rsid w:val="00D3711C"/>
    <w:rsid w:val="00D37688"/>
    <w:rsid w:val="00D37787"/>
    <w:rsid w:val="00D377BB"/>
    <w:rsid w:val="00D37804"/>
    <w:rsid w:val="00D37BB3"/>
    <w:rsid w:val="00D402F7"/>
    <w:rsid w:val="00D40394"/>
    <w:rsid w:val="00D404F6"/>
    <w:rsid w:val="00D40B0E"/>
    <w:rsid w:val="00D40B8B"/>
    <w:rsid w:val="00D40C0E"/>
    <w:rsid w:val="00D40C52"/>
    <w:rsid w:val="00D40DC3"/>
    <w:rsid w:val="00D415CE"/>
    <w:rsid w:val="00D4188E"/>
    <w:rsid w:val="00D4197E"/>
    <w:rsid w:val="00D41C33"/>
    <w:rsid w:val="00D42294"/>
    <w:rsid w:val="00D423F4"/>
    <w:rsid w:val="00D4262B"/>
    <w:rsid w:val="00D42B06"/>
    <w:rsid w:val="00D42C5A"/>
    <w:rsid w:val="00D43674"/>
    <w:rsid w:val="00D4369E"/>
    <w:rsid w:val="00D43FF1"/>
    <w:rsid w:val="00D44172"/>
    <w:rsid w:val="00D4427E"/>
    <w:rsid w:val="00D44308"/>
    <w:rsid w:val="00D4453A"/>
    <w:rsid w:val="00D4472F"/>
    <w:rsid w:val="00D44849"/>
    <w:rsid w:val="00D44A39"/>
    <w:rsid w:val="00D44CE9"/>
    <w:rsid w:val="00D44FE6"/>
    <w:rsid w:val="00D45052"/>
    <w:rsid w:val="00D45555"/>
    <w:rsid w:val="00D4569E"/>
    <w:rsid w:val="00D456A9"/>
    <w:rsid w:val="00D4572D"/>
    <w:rsid w:val="00D458AC"/>
    <w:rsid w:val="00D45A1C"/>
    <w:rsid w:val="00D45A23"/>
    <w:rsid w:val="00D460B4"/>
    <w:rsid w:val="00D46465"/>
    <w:rsid w:val="00D46478"/>
    <w:rsid w:val="00D46680"/>
    <w:rsid w:val="00D46C43"/>
    <w:rsid w:val="00D46F44"/>
    <w:rsid w:val="00D4753E"/>
    <w:rsid w:val="00D477DC"/>
    <w:rsid w:val="00D477F9"/>
    <w:rsid w:val="00D47926"/>
    <w:rsid w:val="00D47AFC"/>
    <w:rsid w:val="00D47EDB"/>
    <w:rsid w:val="00D50144"/>
    <w:rsid w:val="00D50A5D"/>
    <w:rsid w:val="00D50AAF"/>
    <w:rsid w:val="00D50B67"/>
    <w:rsid w:val="00D50FAC"/>
    <w:rsid w:val="00D5118B"/>
    <w:rsid w:val="00D51478"/>
    <w:rsid w:val="00D51483"/>
    <w:rsid w:val="00D51484"/>
    <w:rsid w:val="00D51B7F"/>
    <w:rsid w:val="00D51CF8"/>
    <w:rsid w:val="00D51E97"/>
    <w:rsid w:val="00D52062"/>
    <w:rsid w:val="00D523A2"/>
    <w:rsid w:val="00D52522"/>
    <w:rsid w:val="00D5256E"/>
    <w:rsid w:val="00D525A7"/>
    <w:rsid w:val="00D527C6"/>
    <w:rsid w:val="00D52C25"/>
    <w:rsid w:val="00D52C75"/>
    <w:rsid w:val="00D52CBF"/>
    <w:rsid w:val="00D52E77"/>
    <w:rsid w:val="00D52E8A"/>
    <w:rsid w:val="00D52EB8"/>
    <w:rsid w:val="00D54263"/>
    <w:rsid w:val="00D547B4"/>
    <w:rsid w:val="00D54BD1"/>
    <w:rsid w:val="00D54DB3"/>
    <w:rsid w:val="00D55E37"/>
    <w:rsid w:val="00D55FF7"/>
    <w:rsid w:val="00D5613B"/>
    <w:rsid w:val="00D56379"/>
    <w:rsid w:val="00D563BD"/>
    <w:rsid w:val="00D564B5"/>
    <w:rsid w:val="00D566F8"/>
    <w:rsid w:val="00D5673F"/>
    <w:rsid w:val="00D56B8C"/>
    <w:rsid w:val="00D56C4E"/>
    <w:rsid w:val="00D56ECD"/>
    <w:rsid w:val="00D57039"/>
    <w:rsid w:val="00D57488"/>
    <w:rsid w:val="00D578F7"/>
    <w:rsid w:val="00D6067A"/>
    <w:rsid w:val="00D60683"/>
    <w:rsid w:val="00D60718"/>
    <w:rsid w:val="00D6077C"/>
    <w:rsid w:val="00D61229"/>
    <w:rsid w:val="00D613A9"/>
    <w:rsid w:val="00D61458"/>
    <w:rsid w:val="00D6178A"/>
    <w:rsid w:val="00D61811"/>
    <w:rsid w:val="00D61E54"/>
    <w:rsid w:val="00D62495"/>
    <w:rsid w:val="00D626BB"/>
    <w:rsid w:val="00D62A67"/>
    <w:rsid w:val="00D62B63"/>
    <w:rsid w:val="00D62D70"/>
    <w:rsid w:val="00D62F6D"/>
    <w:rsid w:val="00D634A6"/>
    <w:rsid w:val="00D63667"/>
    <w:rsid w:val="00D636FB"/>
    <w:rsid w:val="00D638CE"/>
    <w:rsid w:val="00D63A7F"/>
    <w:rsid w:val="00D63C8A"/>
    <w:rsid w:val="00D63F10"/>
    <w:rsid w:val="00D64052"/>
    <w:rsid w:val="00D6486C"/>
    <w:rsid w:val="00D64FBB"/>
    <w:rsid w:val="00D65344"/>
    <w:rsid w:val="00D65405"/>
    <w:rsid w:val="00D659C2"/>
    <w:rsid w:val="00D65AB2"/>
    <w:rsid w:val="00D65BF3"/>
    <w:rsid w:val="00D65C1A"/>
    <w:rsid w:val="00D65E45"/>
    <w:rsid w:val="00D67260"/>
    <w:rsid w:val="00D67291"/>
    <w:rsid w:val="00D67319"/>
    <w:rsid w:val="00D674C2"/>
    <w:rsid w:val="00D67A1F"/>
    <w:rsid w:val="00D67C71"/>
    <w:rsid w:val="00D67CBB"/>
    <w:rsid w:val="00D67E84"/>
    <w:rsid w:val="00D70846"/>
    <w:rsid w:val="00D70A02"/>
    <w:rsid w:val="00D70A63"/>
    <w:rsid w:val="00D70CEE"/>
    <w:rsid w:val="00D71059"/>
    <w:rsid w:val="00D713E1"/>
    <w:rsid w:val="00D71EB5"/>
    <w:rsid w:val="00D71EE1"/>
    <w:rsid w:val="00D720D3"/>
    <w:rsid w:val="00D721F1"/>
    <w:rsid w:val="00D7227D"/>
    <w:rsid w:val="00D726E9"/>
    <w:rsid w:val="00D72733"/>
    <w:rsid w:val="00D7286C"/>
    <w:rsid w:val="00D73957"/>
    <w:rsid w:val="00D739B4"/>
    <w:rsid w:val="00D73A95"/>
    <w:rsid w:val="00D73DCF"/>
    <w:rsid w:val="00D73E7E"/>
    <w:rsid w:val="00D74342"/>
    <w:rsid w:val="00D743D2"/>
    <w:rsid w:val="00D747A2"/>
    <w:rsid w:val="00D749D8"/>
    <w:rsid w:val="00D74A47"/>
    <w:rsid w:val="00D74C21"/>
    <w:rsid w:val="00D74CAD"/>
    <w:rsid w:val="00D74D30"/>
    <w:rsid w:val="00D74E2B"/>
    <w:rsid w:val="00D74F3D"/>
    <w:rsid w:val="00D75052"/>
    <w:rsid w:val="00D75533"/>
    <w:rsid w:val="00D75E2A"/>
    <w:rsid w:val="00D765C1"/>
    <w:rsid w:val="00D7665E"/>
    <w:rsid w:val="00D76854"/>
    <w:rsid w:val="00D76E83"/>
    <w:rsid w:val="00D771DD"/>
    <w:rsid w:val="00D77678"/>
    <w:rsid w:val="00D776C5"/>
    <w:rsid w:val="00D77A1B"/>
    <w:rsid w:val="00D77B51"/>
    <w:rsid w:val="00D77C19"/>
    <w:rsid w:val="00D77D92"/>
    <w:rsid w:val="00D802D3"/>
    <w:rsid w:val="00D8052D"/>
    <w:rsid w:val="00D80558"/>
    <w:rsid w:val="00D805AB"/>
    <w:rsid w:val="00D80868"/>
    <w:rsid w:val="00D80A7D"/>
    <w:rsid w:val="00D8123B"/>
    <w:rsid w:val="00D8143C"/>
    <w:rsid w:val="00D81816"/>
    <w:rsid w:val="00D818A9"/>
    <w:rsid w:val="00D81C6E"/>
    <w:rsid w:val="00D820EF"/>
    <w:rsid w:val="00D820FB"/>
    <w:rsid w:val="00D82736"/>
    <w:rsid w:val="00D828E0"/>
    <w:rsid w:val="00D82AF0"/>
    <w:rsid w:val="00D82D2A"/>
    <w:rsid w:val="00D835C4"/>
    <w:rsid w:val="00D84084"/>
    <w:rsid w:val="00D8447C"/>
    <w:rsid w:val="00D844EC"/>
    <w:rsid w:val="00D8452D"/>
    <w:rsid w:val="00D8490B"/>
    <w:rsid w:val="00D84C82"/>
    <w:rsid w:val="00D84CC3"/>
    <w:rsid w:val="00D84E36"/>
    <w:rsid w:val="00D851F2"/>
    <w:rsid w:val="00D851F3"/>
    <w:rsid w:val="00D8524F"/>
    <w:rsid w:val="00D85434"/>
    <w:rsid w:val="00D8546E"/>
    <w:rsid w:val="00D85582"/>
    <w:rsid w:val="00D85AAF"/>
    <w:rsid w:val="00D85DAB"/>
    <w:rsid w:val="00D862CB"/>
    <w:rsid w:val="00D862FF"/>
    <w:rsid w:val="00D86495"/>
    <w:rsid w:val="00D865BA"/>
    <w:rsid w:val="00D8662B"/>
    <w:rsid w:val="00D86658"/>
    <w:rsid w:val="00D867B8"/>
    <w:rsid w:val="00D86AA6"/>
    <w:rsid w:val="00D86C84"/>
    <w:rsid w:val="00D86D2A"/>
    <w:rsid w:val="00D86F3D"/>
    <w:rsid w:val="00D873F3"/>
    <w:rsid w:val="00D87528"/>
    <w:rsid w:val="00D8769A"/>
    <w:rsid w:val="00D876ED"/>
    <w:rsid w:val="00D876F9"/>
    <w:rsid w:val="00D8772E"/>
    <w:rsid w:val="00D879C3"/>
    <w:rsid w:val="00D90A21"/>
    <w:rsid w:val="00D90D74"/>
    <w:rsid w:val="00D9109F"/>
    <w:rsid w:val="00D9128A"/>
    <w:rsid w:val="00D914D8"/>
    <w:rsid w:val="00D917C0"/>
    <w:rsid w:val="00D91994"/>
    <w:rsid w:val="00D919E2"/>
    <w:rsid w:val="00D91D1F"/>
    <w:rsid w:val="00D92104"/>
    <w:rsid w:val="00D92347"/>
    <w:rsid w:val="00D92B95"/>
    <w:rsid w:val="00D92C40"/>
    <w:rsid w:val="00D92D38"/>
    <w:rsid w:val="00D92DEE"/>
    <w:rsid w:val="00D92FDD"/>
    <w:rsid w:val="00D93119"/>
    <w:rsid w:val="00D9336E"/>
    <w:rsid w:val="00D93385"/>
    <w:rsid w:val="00D9340D"/>
    <w:rsid w:val="00D93905"/>
    <w:rsid w:val="00D93B4C"/>
    <w:rsid w:val="00D93E2E"/>
    <w:rsid w:val="00D93EB0"/>
    <w:rsid w:val="00D93F5A"/>
    <w:rsid w:val="00D94262"/>
    <w:rsid w:val="00D9437E"/>
    <w:rsid w:val="00D94759"/>
    <w:rsid w:val="00D94A9A"/>
    <w:rsid w:val="00D94D95"/>
    <w:rsid w:val="00D951C4"/>
    <w:rsid w:val="00D95655"/>
    <w:rsid w:val="00D95C9D"/>
    <w:rsid w:val="00D95D91"/>
    <w:rsid w:val="00D9620D"/>
    <w:rsid w:val="00D9666E"/>
    <w:rsid w:val="00D96887"/>
    <w:rsid w:val="00D9689E"/>
    <w:rsid w:val="00D96997"/>
    <w:rsid w:val="00D96FCB"/>
    <w:rsid w:val="00D9700D"/>
    <w:rsid w:val="00D97212"/>
    <w:rsid w:val="00D973AC"/>
    <w:rsid w:val="00D97AE9"/>
    <w:rsid w:val="00D97CA0"/>
    <w:rsid w:val="00D97D58"/>
    <w:rsid w:val="00D97E44"/>
    <w:rsid w:val="00DA036F"/>
    <w:rsid w:val="00DA03D6"/>
    <w:rsid w:val="00DA04FD"/>
    <w:rsid w:val="00DA0823"/>
    <w:rsid w:val="00DA2532"/>
    <w:rsid w:val="00DA2580"/>
    <w:rsid w:val="00DA2AFE"/>
    <w:rsid w:val="00DA304F"/>
    <w:rsid w:val="00DA3127"/>
    <w:rsid w:val="00DA33AC"/>
    <w:rsid w:val="00DA35A2"/>
    <w:rsid w:val="00DA35F7"/>
    <w:rsid w:val="00DA3959"/>
    <w:rsid w:val="00DA3AD3"/>
    <w:rsid w:val="00DA4086"/>
    <w:rsid w:val="00DA408D"/>
    <w:rsid w:val="00DA4109"/>
    <w:rsid w:val="00DA4248"/>
    <w:rsid w:val="00DA47A7"/>
    <w:rsid w:val="00DA485F"/>
    <w:rsid w:val="00DA4A18"/>
    <w:rsid w:val="00DA4DFF"/>
    <w:rsid w:val="00DA503C"/>
    <w:rsid w:val="00DA5436"/>
    <w:rsid w:val="00DA54A5"/>
    <w:rsid w:val="00DA56DB"/>
    <w:rsid w:val="00DA5C25"/>
    <w:rsid w:val="00DA5C26"/>
    <w:rsid w:val="00DA5E75"/>
    <w:rsid w:val="00DA6298"/>
    <w:rsid w:val="00DA6385"/>
    <w:rsid w:val="00DA67EE"/>
    <w:rsid w:val="00DA6968"/>
    <w:rsid w:val="00DA6D1F"/>
    <w:rsid w:val="00DA7071"/>
    <w:rsid w:val="00DA7684"/>
    <w:rsid w:val="00DA7733"/>
    <w:rsid w:val="00DA7955"/>
    <w:rsid w:val="00DA797F"/>
    <w:rsid w:val="00DA7B89"/>
    <w:rsid w:val="00DA7D63"/>
    <w:rsid w:val="00DB0290"/>
    <w:rsid w:val="00DB04C1"/>
    <w:rsid w:val="00DB099C"/>
    <w:rsid w:val="00DB0E23"/>
    <w:rsid w:val="00DB0F29"/>
    <w:rsid w:val="00DB0F40"/>
    <w:rsid w:val="00DB15E2"/>
    <w:rsid w:val="00DB1BBE"/>
    <w:rsid w:val="00DB1E4C"/>
    <w:rsid w:val="00DB2002"/>
    <w:rsid w:val="00DB220D"/>
    <w:rsid w:val="00DB2460"/>
    <w:rsid w:val="00DB2476"/>
    <w:rsid w:val="00DB2A0A"/>
    <w:rsid w:val="00DB382A"/>
    <w:rsid w:val="00DB388E"/>
    <w:rsid w:val="00DB3D61"/>
    <w:rsid w:val="00DB4021"/>
    <w:rsid w:val="00DB45D9"/>
    <w:rsid w:val="00DB4853"/>
    <w:rsid w:val="00DB5194"/>
    <w:rsid w:val="00DB5398"/>
    <w:rsid w:val="00DB5711"/>
    <w:rsid w:val="00DB5884"/>
    <w:rsid w:val="00DB5912"/>
    <w:rsid w:val="00DB59E4"/>
    <w:rsid w:val="00DB5BF1"/>
    <w:rsid w:val="00DB5E58"/>
    <w:rsid w:val="00DB6108"/>
    <w:rsid w:val="00DB6452"/>
    <w:rsid w:val="00DB6609"/>
    <w:rsid w:val="00DB6B29"/>
    <w:rsid w:val="00DB6BC3"/>
    <w:rsid w:val="00DB6D70"/>
    <w:rsid w:val="00DB6DEF"/>
    <w:rsid w:val="00DB70BD"/>
    <w:rsid w:val="00DB7203"/>
    <w:rsid w:val="00DC0557"/>
    <w:rsid w:val="00DC0601"/>
    <w:rsid w:val="00DC0801"/>
    <w:rsid w:val="00DC09B4"/>
    <w:rsid w:val="00DC141A"/>
    <w:rsid w:val="00DC147A"/>
    <w:rsid w:val="00DC14D3"/>
    <w:rsid w:val="00DC169A"/>
    <w:rsid w:val="00DC1753"/>
    <w:rsid w:val="00DC2025"/>
    <w:rsid w:val="00DC21E6"/>
    <w:rsid w:val="00DC2802"/>
    <w:rsid w:val="00DC2A82"/>
    <w:rsid w:val="00DC358F"/>
    <w:rsid w:val="00DC3C79"/>
    <w:rsid w:val="00DC3D07"/>
    <w:rsid w:val="00DC40BB"/>
    <w:rsid w:val="00DC44A8"/>
    <w:rsid w:val="00DC4554"/>
    <w:rsid w:val="00DC49E8"/>
    <w:rsid w:val="00DC4BEF"/>
    <w:rsid w:val="00DC4D3D"/>
    <w:rsid w:val="00DC5098"/>
    <w:rsid w:val="00DC523F"/>
    <w:rsid w:val="00DC53DF"/>
    <w:rsid w:val="00DC53F8"/>
    <w:rsid w:val="00DC55A4"/>
    <w:rsid w:val="00DC59D5"/>
    <w:rsid w:val="00DC5B34"/>
    <w:rsid w:val="00DC5C82"/>
    <w:rsid w:val="00DC6167"/>
    <w:rsid w:val="00DC640B"/>
    <w:rsid w:val="00DC6562"/>
    <w:rsid w:val="00DC6694"/>
    <w:rsid w:val="00DC66B9"/>
    <w:rsid w:val="00DC6E33"/>
    <w:rsid w:val="00DC6F81"/>
    <w:rsid w:val="00DC7A7D"/>
    <w:rsid w:val="00DD0524"/>
    <w:rsid w:val="00DD05E2"/>
    <w:rsid w:val="00DD0960"/>
    <w:rsid w:val="00DD09C9"/>
    <w:rsid w:val="00DD1158"/>
    <w:rsid w:val="00DD1E09"/>
    <w:rsid w:val="00DD1E3D"/>
    <w:rsid w:val="00DD2519"/>
    <w:rsid w:val="00DD251F"/>
    <w:rsid w:val="00DD2675"/>
    <w:rsid w:val="00DD30F5"/>
    <w:rsid w:val="00DD3172"/>
    <w:rsid w:val="00DD3460"/>
    <w:rsid w:val="00DD35A6"/>
    <w:rsid w:val="00DD3931"/>
    <w:rsid w:val="00DD4355"/>
    <w:rsid w:val="00DD439A"/>
    <w:rsid w:val="00DD43B1"/>
    <w:rsid w:val="00DD4465"/>
    <w:rsid w:val="00DD44AD"/>
    <w:rsid w:val="00DD474B"/>
    <w:rsid w:val="00DD4E0A"/>
    <w:rsid w:val="00DD4F23"/>
    <w:rsid w:val="00DD56FB"/>
    <w:rsid w:val="00DD59E1"/>
    <w:rsid w:val="00DD59F5"/>
    <w:rsid w:val="00DD5B01"/>
    <w:rsid w:val="00DD5DD3"/>
    <w:rsid w:val="00DD604F"/>
    <w:rsid w:val="00DD6253"/>
    <w:rsid w:val="00DD66F5"/>
    <w:rsid w:val="00DD75D3"/>
    <w:rsid w:val="00DD76A5"/>
    <w:rsid w:val="00DD7DB8"/>
    <w:rsid w:val="00DD7E5E"/>
    <w:rsid w:val="00DE00BE"/>
    <w:rsid w:val="00DE03D5"/>
    <w:rsid w:val="00DE0468"/>
    <w:rsid w:val="00DE07FF"/>
    <w:rsid w:val="00DE0884"/>
    <w:rsid w:val="00DE0A7D"/>
    <w:rsid w:val="00DE0E6B"/>
    <w:rsid w:val="00DE14E3"/>
    <w:rsid w:val="00DE1651"/>
    <w:rsid w:val="00DE16D5"/>
    <w:rsid w:val="00DE1A03"/>
    <w:rsid w:val="00DE1F07"/>
    <w:rsid w:val="00DE1F40"/>
    <w:rsid w:val="00DE2589"/>
    <w:rsid w:val="00DE2880"/>
    <w:rsid w:val="00DE291A"/>
    <w:rsid w:val="00DE2A9B"/>
    <w:rsid w:val="00DE3451"/>
    <w:rsid w:val="00DE35CF"/>
    <w:rsid w:val="00DE3745"/>
    <w:rsid w:val="00DE3CDB"/>
    <w:rsid w:val="00DE3E4D"/>
    <w:rsid w:val="00DE3ED5"/>
    <w:rsid w:val="00DE4034"/>
    <w:rsid w:val="00DE430B"/>
    <w:rsid w:val="00DE46C2"/>
    <w:rsid w:val="00DE4817"/>
    <w:rsid w:val="00DE4953"/>
    <w:rsid w:val="00DE4D81"/>
    <w:rsid w:val="00DE4F0D"/>
    <w:rsid w:val="00DE50BE"/>
    <w:rsid w:val="00DE525E"/>
    <w:rsid w:val="00DE574E"/>
    <w:rsid w:val="00DE5769"/>
    <w:rsid w:val="00DE5B78"/>
    <w:rsid w:val="00DE5C34"/>
    <w:rsid w:val="00DE5DB2"/>
    <w:rsid w:val="00DE5F27"/>
    <w:rsid w:val="00DE6343"/>
    <w:rsid w:val="00DE63D4"/>
    <w:rsid w:val="00DE640F"/>
    <w:rsid w:val="00DE65B0"/>
    <w:rsid w:val="00DE688E"/>
    <w:rsid w:val="00DE6B11"/>
    <w:rsid w:val="00DE6C40"/>
    <w:rsid w:val="00DE71D5"/>
    <w:rsid w:val="00DE753F"/>
    <w:rsid w:val="00DE7BFA"/>
    <w:rsid w:val="00DF0C2D"/>
    <w:rsid w:val="00DF0D92"/>
    <w:rsid w:val="00DF12EF"/>
    <w:rsid w:val="00DF1509"/>
    <w:rsid w:val="00DF1C08"/>
    <w:rsid w:val="00DF1E1E"/>
    <w:rsid w:val="00DF1F7F"/>
    <w:rsid w:val="00DF1FA5"/>
    <w:rsid w:val="00DF220E"/>
    <w:rsid w:val="00DF247D"/>
    <w:rsid w:val="00DF2612"/>
    <w:rsid w:val="00DF26D5"/>
    <w:rsid w:val="00DF2716"/>
    <w:rsid w:val="00DF2E99"/>
    <w:rsid w:val="00DF2EE3"/>
    <w:rsid w:val="00DF326F"/>
    <w:rsid w:val="00DF39B7"/>
    <w:rsid w:val="00DF3A9D"/>
    <w:rsid w:val="00DF3C8D"/>
    <w:rsid w:val="00DF4152"/>
    <w:rsid w:val="00DF422F"/>
    <w:rsid w:val="00DF4D9B"/>
    <w:rsid w:val="00DF4E85"/>
    <w:rsid w:val="00DF52E4"/>
    <w:rsid w:val="00DF580F"/>
    <w:rsid w:val="00DF5D96"/>
    <w:rsid w:val="00DF6015"/>
    <w:rsid w:val="00DF6593"/>
    <w:rsid w:val="00DF6759"/>
    <w:rsid w:val="00DF6AE0"/>
    <w:rsid w:val="00DF6F75"/>
    <w:rsid w:val="00DF70A3"/>
    <w:rsid w:val="00DF7253"/>
    <w:rsid w:val="00DF797E"/>
    <w:rsid w:val="00DF7B71"/>
    <w:rsid w:val="00E000A4"/>
    <w:rsid w:val="00E007BB"/>
    <w:rsid w:val="00E00FDD"/>
    <w:rsid w:val="00E015EA"/>
    <w:rsid w:val="00E01BF8"/>
    <w:rsid w:val="00E01BFC"/>
    <w:rsid w:val="00E02439"/>
    <w:rsid w:val="00E025E7"/>
    <w:rsid w:val="00E02694"/>
    <w:rsid w:val="00E02FFF"/>
    <w:rsid w:val="00E032A1"/>
    <w:rsid w:val="00E036DF"/>
    <w:rsid w:val="00E03848"/>
    <w:rsid w:val="00E03D00"/>
    <w:rsid w:val="00E03D50"/>
    <w:rsid w:val="00E03E04"/>
    <w:rsid w:val="00E03E90"/>
    <w:rsid w:val="00E042D3"/>
    <w:rsid w:val="00E0431C"/>
    <w:rsid w:val="00E043FF"/>
    <w:rsid w:val="00E04408"/>
    <w:rsid w:val="00E04439"/>
    <w:rsid w:val="00E04AB6"/>
    <w:rsid w:val="00E04D50"/>
    <w:rsid w:val="00E04E65"/>
    <w:rsid w:val="00E05030"/>
    <w:rsid w:val="00E0511E"/>
    <w:rsid w:val="00E052A5"/>
    <w:rsid w:val="00E053E5"/>
    <w:rsid w:val="00E057FA"/>
    <w:rsid w:val="00E06121"/>
    <w:rsid w:val="00E064FA"/>
    <w:rsid w:val="00E06959"/>
    <w:rsid w:val="00E06DB5"/>
    <w:rsid w:val="00E06E4A"/>
    <w:rsid w:val="00E06F1D"/>
    <w:rsid w:val="00E0701B"/>
    <w:rsid w:val="00E072C7"/>
    <w:rsid w:val="00E07679"/>
    <w:rsid w:val="00E0767E"/>
    <w:rsid w:val="00E07838"/>
    <w:rsid w:val="00E078A3"/>
    <w:rsid w:val="00E07B51"/>
    <w:rsid w:val="00E07C32"/>
    <w:rsid w:val="00E07C44"/>
    <w:rsid w:val="00E07E3C"/>
    <w:rsid w:val="00E1007F"/>
    <w:rsid w:val="00E1014A"/>
    <w:rsid w:val="00E10477"/>
    <w:rsid w:val="00E10478"/>
    <w:rsid w:val="00E10606"/>
    <w:rsid w:val="00E10BD5"/>
    <w:rsid w:val="00E10C2F"/>
    <w:rsid w:val="00E10D47"/>
    <w:rsid w:val="00E110B9"/>
    <w:rsid w:val="00E110D3"/>
    <w:rsid w:val="00E1117A"/>
    <w:rsid w:val="00E11212"/>
    <w:rsid w:val="00E113DF"/>
    <w:rsid w:val="00E11AF6"/>
    <w:rsid w:val="00E11D13"/>
    <w:rsid w:val="00E11D48"/>
    <w:rsid w:val="00E11F38"/>
    <w:rsid w:val="00E121B7"/>
    <w:rsid w:val="00E12F0D"/>
    <w:rsid w:val="00E1406E"/>
    <w:rsid w:val="00E144FC"/>
    <w:rsid w:val="00E14B71"/>
    <w:rsid w:val="00E14F35"/>
    <w:rsid w:val="00E151A0"/>
    <w:rsid w:val="00E151B3"/>
    <w:rsid w:val="00E157EC"/>
    <w:rsid w:val="00E15834"/>
    <w:rsid w:val="00E1597B"/>
    <w:rsid w:val="00E15D3C"/>
    <w:rsid w:val="00E15DC5"/>
    <w:rsid w:val="00E15F0C"/>
    <w:rsid w:val="00E16218"/>
    <w:rsid w:val="00E16618"/>
    <w:rsid w:val="00E1664F"/>
    <w:rsid w:val="00E16708"/>
    <w:rsid w:val="00E16890"/>
    <w:rsid w:val="00E169CF"/>
    <w:rsid w:val="00E16F5E"/>
    <w:rsid w:val="00E1711E"/>
    <w:rsid w:val="00E17927"/>
    <w:rsid w:val="00E17A3F"/>
    <w:rsid w:val="00E17ABA"/>
    <w:rsid w:val="00E17F3D"/>
    <w:rsid w:val="00E20283"/>
    <w:rsid w:val="00E204F4"/>
    <w:rsid w:val="00E20726"/>
    <w:rsid w:val="00E20D2D"/>
    <w:rsid w:val="00E20DEC"/>
    <w:rsid w:val="00E20F1C"/>
    <w:rsid w:val="00E20F78"/>
    <w:rsid w:val="00E21086"/>
    <w:rsid w:val="00E214B1"/>
    <w:rsid w:val="00E2165C"/>
    <w:rsid w:val="00E21779"/>
    <w:rsid w:val="00E21AA8"/>
    <w:rsid w:val="00E2213D"/>
    <w:rsid w:val="00E2223D"/>
    <w:rsid w:val="00E22526"/>
    <w:rsid w:val="00E22989"/>
    <w:rsid w:val="00E22FCB"/>
    <w:rsid w:val="00E232D8"/>
    <w:rsid w:val="00E23504"/>
    <w:rsid w:val="00E23775"/>
    <w:rsid w:val="00E237DB"/>
    <w:rsid w:val="00E23DE9"/>
    <w:rsid w:val="00E23EA8"/>
    <w:rsid w:val="00E23F0E"/>
    <w:rsid w:val="00E24590"/>
    <w:rsid w:val="00E247BA"/>
    <w:rsid w:val="00E24A1C"/>
    <w:rsid w:val="00E24A9C"/>
    <w:rsid w:val="00E25335"/>
    <w:rsid w:val="00E255AC"/>
    <w:rsid w:val="00E256A4"/>
    <w:rsid w:val="00E259C4"/>
    <w:rsid w:val="00E26037"/>
    <w:rsid w:val="00E262E0"/>
    <w:rsid w:val="00E26495"/>
    <w:rsid w:val="00E264D6"/>
    <w:rsid w:val="00E26554"/>
    <w:rsid w:val="00E26684"/>
    <w:rsid w:val="00E267FF"/>
    <w:rsid w:val="00E2692F"/>
    <w:rsid w:val="00E26B37"/>
    <w:rsid w:val="00E26D0F"/>
    <w:rsid w:val="00E26D77"/>
    <w:rsid w:val="00E26E58"/>
    <w:rsid w:val="00E26FAE"/>
    <w:rsid w:val="00E27587"/>
    <w:rsid w:val="00E2767D"/>
    <w:rsid w:val="00E27D03"/>
    <w:rsid w:val="00E27F09"/>
    <w:rsid w:val="00E301AD"/>
    <w:rsid w:val="00E3021C"/>
    <w:rsid w:val="00E303AE"/>
    <w:rsid w:val="00E303DA"/>
    <w:rsid w:val="00E3085D"/>
    <w:rsid w:val="00E309B6"/>
    <w:rsid w:val="00E30DDF"/>
    <w:rsid w:val="00E31246"/>
    <w:rsid w:val="00E315F3"/>
    <w:rsid w:val="00E31735"/>
    <w:rsid w:val="00E3173F"/>
    <w:rsid w:val="00E31995"/>
    <w:rsid w:val="00E31BD3"/>
    <w:rsid w:val="00E31CB3"/>
    <w:rsid w:val="00E31D5C"/>
    <w:rsid w:val="00E32113"/>
    <w:rsid w:val="00E323FF"/>
    <w:rsid w:val="00E32901"/>
    <w:rsid w:val="00E329F0"/>
    <w:rsid w:val="00E32C40"/>
    <w:rsid w:val="00E33129"/>
    <w:rsid w:val="00E33BEF"/>
    <w:rsid w:val="00E3424D"/>
    <w:rsid w:val="00E3453C"/>
    <w:rsid w:val="00E34B66"/>
    <w:rsid w:val="00E34E13"/>
    <w:rsid w:val="00E35214"/>
    <w:rsid w:val="00E35924"/>
    <w:rsid w:val="00E35A6C"/>
    <w:rsid w:val="00E35C0B"/>
    <w:rsid w:val="00E35FEA"/>
    <w:rsid w:val="00E3620A"/>
    <w:rsid w:val="00E36577"/>
    <w:rsid w:val="00E37512"/>
    <w:rsid w:val="00E3759B"/>
    <w:rsid w:val="00E3765B"/>
    <w:rsid w:val="00E378AB"/>
    <w:rsid w:val="00E379E8"/>
    <w:rsid w:val="00E37BA2"/>
    <w:rsid w:val="00E37D3C"/>
    <w:rsid w:val="00E401CB"/>
    <w:rsid w:val="00E401DE"/>
    <w:rsid w:val="00E40797"/>
    <w:rsid w:val="00E40AA0"/>
    <w:rsid w:val="00E40B0A"/>
    <w:rsid w:val="00E4112F"/>
    <w:rsid w:val="00E41142"/>
    <w:rsid w:val="00E41168"/>
    <w:rsid w:val="00E41369"/>
    <w:rsid w:val="00E41AE2"/>
    <w:rsid w:val="00E41CB5"/>
    <w:rsid w:val="00E41E0D"/>
    <w:rsid w:val="00E41EF7"/>
    <w:rsid w:val="00E42027"/>
    <w:rsid w:val="00E43058"/>
    <w:rsid w:val="00E4344A"/>
    <w:rsid w:val="00E43841"/>
    <w:rsid w:val="00E43E21"/>
    <w:rsid w:val="00E440C8"/>
    <w:rsid w:val="00E44463"/>
    <w:rsid w:val="00E446F8"/>
    <w:rsid w:val="00E447C6"/>
    <w:rsid w:val="00E44A65"/>
    <w:rsid w:val="00E44C51"/>
    <w:rsid w:val="00E44E05"/>
    <w:rsid w:val="00E45461"/>
    <w:rsid w:val="00E454A7"/>
    <w:rsid w:val="00E457C7"/>
    <w:rsid w:val="00E459E3"/>
    <w:rsid w:val="00E45B78"/>
    <w:rsid w:val="00E45F6E"/>
    <w:rsid w:val="00E4620C"/>
    <w:rsid w:val="00E4658C"/>
    <w:rsid w:val="00E4659D"/>
    <w:rsid w:val="00E46828"/>
    <w:rsid w:val="00E4697C"/>
    <w:rsid w:val="00E46BD3"/>
    <w:rsid w:val="00E46EDC"/>
    <w:rsid w:val="00E47083"/>
    <w:rsid w:val="00E472AA"/>
    <w:rsid w:val="00E47652"/>
    <w:rsid w:val="00E477E5"/>
    <w:rsid w:val="00E47844"/>
    <w:rsid w:val="00E504E3"/>
    <w:rsid w:val="00E50747"/>
    <w:rsid w:val="00E50795"/>
    <w:rsid w:val="00E507EB"/>
    <w:rsid w:val="00E50907"/>
    <w:rsid w:val="00E50A51"/>
    <w:rsid w:val="00E50C8A"/>
    <w:rsid w:val="00E50DBB"/>
    <w:rsid w:val="00E5117E"/>
    <w:rsid w:val="00E51450"/>
    <w:rsid w:val="00E51695"/>
    <w:rsid w:val="00E5179C"/>
    <w:rsid w:val="00E51FFD"/>
    <w:rsid w:val="00E52062"/>
    <w:rsid w:val="00E520F8"/>
    <w:rsid w:val="00E52673"/>
    <w:rsid w:val="00E52799"/>
    <w:rsid w:val="00E52857"/>
    <w:rsid w:val="00E5293D"/>
    <w:rsid w:val="00E52E33"/>
    <w:rsid w:val="00E532AD"/>
    <w:rsid w:val="00E53537"/>
    <w:rsid w:val="00E53684"/>
    <w:rsid w:val="00E54137"/>
    <w:rsid w:val="00E541EF"/>
    <w:rsid w:val="00E550F2"/>
    <w:rsid w:val="00E55232"/>
    <w:rsid w:val="00E55408"/>
    <w:rsid w:val="00E554F2"/>
    <w:rsid w:val="00E55721"/>
    <w:rsid w:val="00E557E1"/>
    <w:rsid w:val="00E55CD8"/>
    <w:rsid w:val="00E56226"/>
    <w:rsid w:val="00E563D3"/>
    <w:rsid w:val="00E565EB"/>
    <w:rsid w:val="00E56949"/>
    <w:rsid w:val="00E56A0A"/>
    <w:rsid w:val="00E57050"/>
    <w:rsid w:val="00E572E9"/>
    <w:rsid w:val="00E572F4"/>
    <w:rsid w:val="00E5732A"/>
    <w:rsid w:val="00E5752A"/>
    <w:rsid w:val="00E577E7"/>
    <w:rsid w:val="00E579B7"/>
    <w:rsid w:val="00E579BC"/>
    <w:rsid w:val="00E57C7E"/>
    <w:rsid w:val="00E57E43"/>
    <w:rsid w:val="00E604A2"/>
    <w:rsid w:val="00E607D8"/>
    <w:rsid w:val="00E608EF"/>
    <w:rsid w:val="00E60A37"/>
    <w:rsid w:val="00E60A3A"/>
    <w:rsid w:val="00E60F80"/>
    <w:rsid w:val="00E6193E"/>
    <w:rsid w:val="00E61D18"/>
    <w:rsid w:val="00E623E6"/>
    <w:rsid w:val="00E624CC"/>
    <w:rsid w:val="00E62624"/>
    <w:rsid w:val="00E62D31"/>
    <w:rsid w:val="00E62DFD"/>
    <w:rsid w:val="00E62E8A"/>
    <w:rsid w:val="00E632C9"/>
    <w:rsid w:val="00E63580"/>
    <w:rsid w:val="00E636D3"/>
    <w:rsid w:val="00E63777"/>
    <w:rsid w:val="00E6378C"/>
    <w:rsid w:val="00E639CA"/>
    <w:rsid w:val="00E63B21"/>
    <w:rsid w:val="00E6403D"/>
    <w:rsid w:val="00E640F7"/>
    <w:rsid w:val="00E643AE"/>
    <w:rsid w:val="00E6440E"/>
    <w:rsid w:val="00E644E4"/>
    <w:rsid w:val="00E64C08"/>
    <w:rsid w:val="00E64CC8"/>
    <w:rsid w:val="00E64DFB"/>
    <w:rsid w:val="00E64E61"/>
    <w:rsid w:val="00E64F3F"/>
    <w:rsid w:val="00E65157"/>
    <w:rsid w:val="00E65314"/>
    <w:rsid w:val="00E657C8"/>
    <w:rsid w:val="00E65F22"/>
    <w:rsid w:val="00E65F4A"/>
    <w:rsid w:val="00E668B8"/>
    <w:rsid w:val="00E66BB6"/>
    <w:rsid w:val="00E66CE3"/>
    <w:rsid w:val="00E66E20"/>
    <w:rsid w:val="00E6745F"/>
    <w:rsid w:val="00E67526"/>
    <w:rsid w:val="00E67A4F"/>
    <w:rsid w:val="00E67AD6"/>
    <w:rsid w:val="00E67DD3"/>
    <w:rsid w:val="00E67E0B"/>
    <w:rsid w:val="00E70042"/>
    <w:rsid w:val="00E70644"/>
    <w:rsid w:val="00E706C9"/>
    <w:rsid w:val="00E70A19"/>
    <w:rsid w:val="00E71078"/>
    <w:rsid w:val="00E710FE"/>
    <w:rsid w:val="00E71D9A"/>
    <w:rsid w:val="00E71E31"/>
    <w:rsid w:val="00E71FCF"/>
    <w:rsid w:val="00E72067"/>
    <w:rsid w:val="00E72601"/>
    <w:rsid w:val="00E7262C"/>
    <w:rsid w:val="00E7296C"/>
    <w:rsid w:val="00E72FFC"/>
    <w:rsid w:val="00E73327"/>
    <w:rsid w:val="00E73456"/>
    <w:rsid w:val="00E73CDA"/>
    <w:rsid w:val="00E73FC8"/>
    <w:rsid w:val="00E7430F"/>
    <w:rsid w:val="00E745F4"/>
    <w:rsid w:val="00E748CE"/>
    <w:rsid w:val="00E74A59"/>
    <w:rsid w:val="00E74B41"/>
    <w:rsid w:val="00E75130"/>
    <w:rsid w:val="00E7542E"/>
    <w:rsid w:val="00E754A8"/>
    <w:rsid w:val="00E7559F"/>
    <w:rsid w:val="00E7561F"/>
    <w:rsid w:val="00E756AA"/>
    <w:rsid w:val="00E75A57"/>
    <w:rsid w:val="00E75A7E"/>
    <w:rsid w:val="00E75B6F"/>
    <w:rsid w:val="00E75E7F"/>
    <w:rsid w:val="00E7678B"/>
    <w:rsid w:val="00E76965"/>
    <w:rsid w:val="00E76B33"/>
    <w:rsid w:val="00E76C6D"/>
    <w:rsid w:val="00E76E0C"/>
    <w:rsid w:val="00E76FC5"/>
    <w:rsid w:val="00E7703F"/>
    <w:rsid w:val="00E77473"/>
    <w:rsid w:val="00E776E7"/>
    <w:rsid w:val="00E77F66"/>
    <w:rsid w:val="00E801F3"/>
    <w:rsid w:val="00E802E8"/>
    <w:rsid w:val="00E80CA8"/>
    <w:rsid w:val="00E8119C"/>
    <w:rsid w:val="00E816FD"/>
    <w:rsid w:val="00E8176B"/>
    <w:rsid w:val="00E81A4E"/>
    <w:rsid w:val="00E81BDA"/>
    <w:rsid w:val="00E81D0E"/>
    <w:rsid w:val="00E8206F"/>
    <w:rsid w:val="00E8220C"/>
    <w:rsid w:val="00E8350C"/>
    <w:rsid w:val="00E8357F"/>
    <w:rsid w:val="00E835D7"/>
    <w:rsid w:val="00E8360D"/>
    <w:rsid w:val="00E83636"/>
    <w:rsid w:val="00E836AA"/>
    <w:rsid w:val="00E837CF"/>
    <w:rsid w:val="00E838FD"/>
    <w:rsid w:val="00E839C6"/>
    <w:rsid w:val="00E83F3B"/>
    <w:rsid w:val="00E8454F"/>
    <w:rsid w:val="00E8466D"/>
    <w:rsid w:val="00E847A6"/>
    <w:rsid w:val="00E847F6"/>
    <w:rsid w:val="00E848C3"/>
    <w:rsid w:val="00E84A7F"/>
    <w:rsid w:val="00E84AE3"/>
    <w:rsid w:val="00E84AE9"/>
    <w:rsid w:val="00E84F5C"/>
    <w:rsid w:val="00E852AE"/>
    <w:rsid w:val="00E853AB"/>
    <w:rsid w:val="00E853D4"/>
    <w:rsid w:val="00E85558"/>
    <w:rsid w:val="00E857FD"/>
    <w:rsid w:val="00E85C12"/>
    <w:rsid w:val="00E860F4"/>
    <w:rsid w:val="00E865AD"/>
    <w:rsid w:val="00E86981"/>
    <w:rsid w:val="00E86AA0"/>
    <w:rsid w:val="00E86C26"/>
    <w:rsid w:val="00E86C6B"/>
    <w:rsid w:val="00E86D58"/>
    <w:rsid w:val="00E86E9F"/>
    <w:rsid w:val="00E86F87"/>
    <w:rsid w:val="00E87071"/>
    <w:rsid w:val="00E8769F"/>
    <w:rsid w:val="00E87A22"/>
    <w:rsid w:val="00E87AFD"/>
    <w:rsid w:val="00E87DE1"/>
    <w:rsid w:val="00E87E51"/>
    <w:rsid w:val="00E90301"/>
    <w:rsid w:val="00E905AC"/>
    <w:rsid w:val="00E905C6"/>
    <w:rsid w:val="00E908AF"/>
    <w:rsid w:val="00E9096F"/>
    <w:rsid w:val="00E90972"/>
    <w:rsid w:val="00E90DE4"/>
    <w:rsid w:val="00E90F40"/>
    <w:rsid w:val="00E91082"/>
    <w:rsid w:val="00E910C6"/>
    <w:rsid w:val="00E91155"/>
    <w:rsid w:val="00E91160"/>
    <w:rsid w:val="00E91169"/>
    <w:rsid w:val="00E9125C"/>
    <w:rsid w:val="00E91949"/>
    <w:rsid w:val="00E919E7"/>
    <w:rsid w:val="00E91AB1"/>
    <w:rsid w:val="00E91E46"/>
    <w:rsid w:val="00E920D0"/>
    <w:rsid w:val="00E9250F"/>
    <w:rsid w:val="00E926E2"/>
    <w:rsid w:val="00E92B27"/>
    <w:rsid w:val="00E92BDD"/>
    <w:rsid w:val="00E92F27"/>
    <w:rsid w:val="00E931BF"/>
    <w:rsid w:val="00E93AC9"/>
    <w:rsid w:val="00E944FA"/>
    <w:rsid w:val="00E9473D"/>
    <w:rsid w:val="00E94751"/>
    <w:rsid w:val="00E94B92"/>
    <w:rsid w:val="00E94FD0"/>
    <w:rsid w:val="00E95427"/>
    <w:rsid w:val="00E95700"/>
    <w:rsid w:val="00E95B7B"/>
    <w:rsid w:val="00E95BAD"/>
    <w:rsid w:val="00E95D2D"/>
    <w:rsid w:val="00E95D50"/>
    <w:rsid w:val="00E9605A"/>
    <w:rsid w:val="00E9613A"/>
    <w:rsid w:val="00E962B4"/>
    <w:rsid w:val="00E963BA"/>
    <w:rsid w:val="00E9670D"/>
    <w:rsid w:val="00E968A3"/>
    <w:rsid w:val="00E9695F"/>
    <w:rsid w:val="00E96B27"/>
    <w:rsid w:val="00E96BB8"/>
    <w:rsid w:val="00E96C55"/>
    <w:rsid w:val="00E96E0C"/>
    <w:rsid w:val="00E9743E"/>
    <w:rsid w:val="00E97463"/>
    <w:rsid w:val="00E976F9"/>
    <w:rsid w:val="00E97A2C"/>
    <w:rsid w:val="00E97CB8"/>
    <w:rsid w:val="00E97F89"/>
    <w:rsid w:val="00EA0015"/>
    <w:rsid w:val="00EA0361"/>
    <w:rsid w:val="00EA0473"/>
    <w:rsid w:val="00EA0863"/>
    <w:rsid w:val="00EA0A47"/>
    <w:rsid w:val="00EA0EA2"/>
    <w:rsid w:val="00EA101E"/>
    <w:rsid w:val="00EA1583"/>
    <w:rsid w:val="00EA15E4"/>
    <w:rsid w:val="00EA16C6"/>
    <w:rsid w:val="00EA17A5"/>
    <w:rsid w:val="00EA1921"/>
    <w:rsid w:val="00EA1B02"/>
    <w:rsid w:val="00EA1B03"/>
    <w:rsid w:val="00EA1B8A"/>
    <w:rsid w:val="00EA1C1F"/>
    <w:rsid w:val="00EA1CD6"/>
    <w:rsid w:val="00EA1D62"/>
    <w:rsid w:val="00EA1D9B"/>
    <w:rsid w:val="00EA1ED2"/>
    <w:rsid w:val="00EA2260"/>
    <w:rsid w:val="00EA24C2"/>
    <w:rsid w:val="00EA2859"/>
    <w:rsid w:val="00EA2CD3"/>
    <w:rsid w:val="00EA2D6F"/>
    <w:rsid w:val="00EA2D80"/>
    <w:rsid w:val="00EA2D86"/>
    <w:rsid w:val="00EA2DCC"/>
    <w:rsid w:val="00EA2E4F"/>
    <w:rsid w:val="00EA2FEB"/>
    <w:rsid w:val="00EA302B"/>
    <w:rsid w:val="00EA303E"/>
    <w:rsid w:val="00EA3071"/>
    <w:rsid w:val="00EA34E7"/>
    <w:rsid w:val="00EA3542"/>
    <w:rsid w:val="00EA3B88"/>
    <w:rsid w:val="00EA3BBF"/>
    <w:rsid w:val="00EA3E39"/>
    <w:rsid w:val="00EA4092"/>
    <w:rsid w:val="00EA41A0"/>
    <w:rsid w:val="00EA425D"/>
    <w:rsid w:val="00EA435D"/>
    <w:rsid w:val="00EA4AA9"/>
    <w:rsid w:val="00EA4C92"/>
    <w:rsid w:val="00EA4DD5"/>
    <w:rsid w:val="00EA502E"/>
    <w:rsid w:val="00EA5078"/>
    <w:rsid w:val="00EA52EB"/>
    <w:rsid w:val="00EA532F"/>
    <w:rsid w:val="00EA55ED"/>
    <w:rsid w:val="00EA57B3"/>
    <w:rsid w:val="00EA57C0"/>
    <w:rsid w:val="00EA59BB"/>
    <w:rsid w:val="00EA5E14"/>
    <w:rsid w:val="00EA5FD6"/>
    <w:rsid w:val="00EA658E"/>
    <w:rsid w:val="00EA67E4"/>
    <w:rsid w:val="00EA6932"/>
    <w:rsid w:val="00EA6B32"/>
    <w:rsid w:val="00EA6C03"/>
    <w:rsid w:val="00EA6CA5"/>
    <w:rsid w:val="00EA6EE4"/>
    <w:rsid w:val="00EA7055"/>
    <w:rsid w:val="00EA72CA"/>
    <w:rsid w:val="00EA742A"/>
    <w:rsid w:val="00EA75D7"/>
    <w:rsid w:val="00EA7642"/>
    <w:rsid w:val="00EA7A3E"/>
    <w:rsid w:val="00EA7D28"/>
    <w:rsid w:val="00EA7EBA"/>
    <w:rsid w:val="00EA7FF4"/>
    <w:rsid w:val="00EB00FC"/>
    <w:rsid w:val="00EB0210"/>
    <w:rsid w:val="00EB0CF6"/>
    <w:rsid w:val="00EB1396"/>
    <w:rsid w:val="00EB1933"/>
    <w:rsid w:val="00EB1AB8"/>
    <w:rsid w:val="00EB1B62"/>
    <w:rsid w:val="00EB1C25"/>
    <w:rsid w:val="00EB1F9F"/>
    <w:rsid w:val="00EB2300"/>
    <w:rsid w:val="00EB255C"/>
    <w:rsid w:val="00EB2759"/>
    <w:rsid w:val="00EB280D"/>
    <w:rsid w:val="00EB2842"/>
    <w:rsid w:val="00EB284C"/>
    <w:rsid w:val="00EB2914"/>
    <w:rsid w:val="00EB2DEF"/>
    <w:rsid w:val="00EB2FA4"/>
    <w:rsid w:val="00EB331D"/>
    <w:rsid w:val="00EB3533"/>
    <w:rsid w:val="00EB38AA"/>
    <w:rsid w:val="00EB3C75"/>
    <w:rsid w:val="00EB3E67"/>
    <w:rsid w:val="00EB3F14"/>
    <w:rsid w:val="00EB3FF9"/>
    <w:rsid w:val="00EB403C"/>
    <w:rsid w:val="00EB4108"/>
    <w:rsid w:val="00EB43FF"/>
    <w:rsid w:val="00EB4AD9"/>
    <w:rsid w:val="00EB4D02"/>
    <w:rsid w:val="00EB51B7"/>
    <w:rsid w:val="00EB53F0"/>
    <w:rsid w:val="00EB5603"/>
    <w:rsid w:val="00EB5782"/>
    <w:rsid w:val="00EB581D"/>
    <w:rsid w:val="00EB5D12"/>
    <w:rsid w:val="00EB618F"/>
    <w:rsid w:val="00EB64C7"/>
    <w:rsid w:val="00EB6A54"/>
    <w:rsid w:val="00EB6DB8"/>
    <w:rsid w:val="00EB6E6E"/>
    <w:rsid w:val="00EB70B9"/>
    <w:rsid w:val="00EB71E0"/>
    <w:rsid w:val="00EB7495"/>
    <w:rsid w:val="00EB7663"/>
    <w:rsid w:val="00EB7770"/>
    <w:rsid w:val="00EB7A06"/>
    <w:rsid w:val="00EB7A46"/>
    <w:rsid w:val="00EB7E69"/>
    <w:rsid w:val="00EB7FEE"/>
    <w:rsid w:val="00EC0102"/>
    <w:rsid w:val="00EC0202"/>
    <w:rsid w:val="00EC0382"/>
    <w:rsid w:val="00EC03A2"/>
    <w:rsid w:val="00EC0435"/>
    <w:rsid w:val="00EC0517"/>
    <w:rsid w:val="00EC059A"/>
    <w:rsid w:val="00EC09B7"/>
    <w:rsid w:val="00EC0B7B"/>
    <w:rsid w:val="00EC0E20"/>
    <w:rsid w:val="00EC1138"/>
    <w:rsid w:val="00EC1880"/>
    <w:rsid w:val="00EC188E"/>
    <w:rsid w:val="00EC2033"/>
    <w:rsid w:val="00EC2141"/>
    <w:rsid w:val="00EC219E"/>
    <w:rsid w:val="00EC26A6"/>
    <w:rsid w:val="00EC2809"/>
    <w:rsid w:val="00EC2EAE"/>
    <w:rsid w:val="00EC32A6"/>
    <w:rsid w:val="00EC334F"/>
    <w:rsid w:val="00EC338B"/>
    <w:rsid w:val="00EC3600"/>
    <w:rsid w:val="00EC36B3"/>
    <w:rsid w:val="00EC3C0F"/>
    <w:rsid w:val="00EC3D1F"/>
    <w:rsid w:val="00EC40F2"/>
    <w:rsid w:val="00EC4785"/>
    <w:rsid w:val="00EC489A"/>
    <w:rsid w:val="00EC4970"/>
    <w:rsid w:val="00EC50D5"/>
    <w:rsid w:val="00EC5A74"/>
    <w:rsid w:val="00EC5DD9"/>
    <w:rsid w:val="00EC64F5"/>
    <w:rsid w:val="00EC6D4D"/>
    <w:rsid w:val="00EC6DE0"/>
    <w:rsid w:val="00EC6E29"/>
    <w:rsid w:val="00EC7028"/>
    <w:rsid w:val="00EC724B"/>
    <w:rsid w:val="00EC7441"/>
    <w:rsid w:val="00EC7569"/>
    <w:rsid w:val="00EC76CA"/>
    <w:rsid w:val="00EC7924"/>
    <w:rsid w:val="00EC7AD2"/>
    <w:rsid w:val="00EC7C59"/>
    <w:rsid w:val="00EC7E77"/>
    <w:rsid w:val="00ED0C37"/>
    <w:rsid w:val="00ED0C70"/>
    <w:rsid w:val="00ED0CB6"/>
    <w:rsid w:val="00ED0D18"/>
    <w:rsid w:val="00ED0E33"/>
    <w:rsid w:val="00ED0E94"/>
    <w:rsid w:val="00ED1384"/>
    <w:rsid w:val="00ED1A13"/>
    <w:rsid w:val="00ED2728"/>
    <w:rsid w:val="00ED2965"/>
    <w:rsid w:val="00ED2AEB"/>
    <w:rsid w:val="00ED2D66"/>
    <w:rsid w:val="00ED3AE4"/>
    <w:rsid w:val="00ED4140"/>
    <w:rsid w:val="00ED4294"/>
    <w:rsid w:val="00ED43B5"/>
    <w:rsid w:val="00ED4B71"/>
    <w:rsid w:val="00ED5012"/>
    <w:rsid w:val="00ED5342"/>
    <w:rsid w:val="00ED5411"/>
    <w:rsid w:val="00ED5A9F"/>
    <w:rsid w:val="00ED5C6D"/>
    <w:rsid w:val="00ED5EF3"/>
    <w:rsid w:val="00ED6174"/>
    <w:rsid w:val="00ED6314"/>
    <w:rsid w:val="00ED6689"/>
    <w:rsid w:val="00ED6CE3"/>
    <w:rsid w:val="00ED6EE8"/>
    <w:rsid w:val="00ED6FBB"/>
    <w:rsid w:val="00ED7519"/>
    <w:rsid w:val="00ED7D15"/>
    <w:rsid w:val="00EE025D"/>
    <w:rsid w:val="00EE085D"/>
    <w:rsid w:val="00EE0943"/>
    <w:rsid w:val="00EE0A1C"/>
    <w:rsid w:val="00EE0C60"/>
    <w:rsid w:val="00EE1161"/>
    <w:rsid w:val="00EE11D1"/>
    <w:rsid w:val="00EE125C"/>
    <w:rsid w:val="00EE126C"/>
    <w:rsid w:val="00EE1494"/>
    <w:rsid w:val="00EE1795"/>
    <w:rsid w:val="00EE1FA4"/>
    <w:rsid w:val="00EE20E5"/>
    <w:rsid w:val="00EE21C6"/>
    <w:rsid w:val="00EE224F"/>
    <w:rsid w:val="00EE22A1"/>
    <w:rsid w:val="00EE23C7"/>
    <w:rsid w:val="00EE26BD"/>
    <w:rsid w:val="00EE287D"/>
    <w:rsid w:val="00EE289B"/>
    <w:rsid w:val="00EE2907"/>
    <w:rsid w:val="00EE2AA5"/>
    <w:rsid w:val="00EE2D90"/>
    <w:rsid w:val="00EE2F54"/>
    <w:rsid w:val="00EE2FE9"/>
    <w:rsid w:val="00EE33E8"/>
    <w:rsid w:val="00EE3745"/>
    <w:rsid w:val="00EE38F6"/>
    <w:rsid w:val="00EE39CC"/>
    <w:rsid w:val="00EE3AB8"/>
    <w:rsid w:val="00EE42F5"/>
    <w:rsid w:val="00EE43DC"/>
    <w:rsid w:val="00EE460A"/>
    <w:rsid w:val="00EE4753"/>
    <w:rsid w:val="00EE481B"/>
    <w:rsid w:val="00EE521E"/>
    <w:rsid w:val="00EE5296"/>
    <w:rsid w:val="00EE5631"/>
    <w:rsid w:val="00EE576C"/>
    <w:rsid w:val="00EE5C5F"/>
    <w:rsid w:val="00EE607E"/>
    <w:rsid w:val="00EE6249"/>
    <w:rsid w:val="00EE689E"/>
    <w:rsid w:val="00EE6C8A"/>
    <w:rsid w:val="00EE7223"/>
    <w:rsid w:val="00EE73CD"/>
    <w:rsid w:val="00EE7896"/>
    <w:rsid w:val="00EE7C95"/>
    <w:rsid w:val="00EF01FA"/>
    <w:rsid w:val="00EF02C8"/>
    <w:rsid w:val="00EF06F7"/>
    <w:rsid w:val="00EF08C4"/>
    <w:rsid w:val="00EF0BA7"/>
    <w:rsid w:val="00EF0E05"/>
    <w:rsid w:val="00EF0E62"/>
    <w:rsid w:val="00EF0F1D"/>
    <w:rsid w:val="00EF12EC"/>
    <w:rsid w:val="00EF183B"/>
    <w:rsid w:val="00EF1D28"/>
    <w:rsid w:val="00EF2414"/>
    <w:rsid w:val="00EF24BC"/>
    <w:rsid w:val="00EF273C"/>
    <w:rsid w:val="00EF2869"/>
    <w:rsid w:val="00EF2F9B"/>
    <w:rsid w:val="00EF300E"/>
    <w:rsid w:val="00EF3691"/>
    <w:rsid w:val="00EF3B73"/>
    <w:rsid w:val="00EF3DB5"/>
    <w:rsid w:val="00EF3F40"/>
    <w:rsid w:val="00EF40CB"/>
    <w:rsid w:val="00EF4161"/>
    <w:rsid w:val="00EF4184"/>
    <w:rsid w:val="00EF4459"/>
    <w:rsid w:val="00EF44D6"/>
    <w:rsid w:val="00EF4715"/>
    <w:rsid w:val="00EF4D31"/>
    <w:rsid w:val="00EF5073"/>
    <w:rsid w:val="00EF509C"/>
    <w:rsid w:val="00EF5150"/>
    <w:rsid w:val="00EF530C"/>
    <w:rsid w:val="00EF5471"/>
    <w:rsid w:val="00EF5582"/>
    <w:rsid w:val="00EF5725"/>
    <w:rsid w:val="00EF60ED"/>
    <w:rsid w:val="00EF62C4"/>
    <w:rsid w:val="00EF646B"/>
    <w:rsid w:val="00EF683C"/>
    <w:rsid w:val="00EF6C0C"/>
    <w:rsid w:val="00EF734B"/>
    <w:rsid w:val="00EF7CF7"/>
    <w:rsid w:val="00F00344"/>
    <w:rsid w:val="00F008BD"/>
    <w:rsid w:val="00F00957"/>
    <w:rsid w:val="00F00D9F"/>
    <w:rsid w:val="00F00FE3"/>
    <w:rsid w:val="00F013F0"/>
    <w:rsid w:val="00F0159E"/>
    <w:rsid w:val="00F01AA4"/>
    <w:rsid w:val="00F01BFF"/>
    <w:rsid w:val="00F01C05"/>
    <w:rsid w:val="00F01D49"/>
    <w:rsid w:val="00F022B3"/>
    <w:rsid w:val="00F025DE"/>
    <w:rsid w:val="00F028D8"/>
    <w:rsid w:val="00F02AB9"/>
    <w:rsid w:val="00F03854"/>
    <w:rsid w:val="00F0391B"/>
    <w:rsid w:val="00F040D3"/>
    <w:rsid w:val="00F041B9"/>
    <w:rsid w:val="00F042A6"/>
    <w:rsid w:val="00F04912"/>
    <w:rsid w:val="00F04929"/>
    <w:rsid w:val="00F04BCC"/>
    <w:rsid w:val="00F04FFC"/>
    <w:rsid w:val="00F064FF"/>
    <w:rsid w:val="00F069F5"/>
    <w:rsid w:val="00F06DFA"/>
    <w:rsid w:val="00F06EDD"/>
    <w:rsid w:val="00F06F52"/>
    <w:rsid w:val="00F06FF9"/>
    <w:rsid w:val="00F073D2"/>
    <w:rsid w:val="00F0766D"/>
    <w:rsid w:val="00F07E63"/>
    <w:rsid w:val="00F10034"/>
    <w:rsid w:val="00F10292"/>
    <w:rsid w:val="00F10335"/>
    <w:rsid w:val="00F105E2"/>
    <w:rsid w:val="00F108DC"/>
    <w:rsid w:val="00F10C26"/>
    <w:rsid w:val="00F10E74"/>
    <w:rsid w:val="00F112DC"/>
    <w:rsid w:val="00F11CC6"/>
    <w:rsid w:val="00F120BE"/>
    <w:rsid w:val="00F12484"/>
    <w:rsid w:val="00F1274A"/>
    <w:rsid w:val="00F12809"/>
    <w:rsid w:val="00F12FB9"/>
    <w:rsid w:val="00F1307C"/>
    <w:rsid w:val="00F131FE"/>
    <w:rsid w:val="00F132CA"/>
    <w:rsid w:val="00F13A2A"/>
    <w:rsid w:val="00F13CA0"/>
    <w:rsid w:val="00F13E1C"/>
    <w:rsid w:val="00F14596"/>
    <w:rsid w:val="00F1484B"/>
    <w:rsid w:val="00F1495A"/>
    <w:rsid w:val="00F14D1D"/>
    <w:rsid w:val="00F150BB"/>
    <w:rsid w:val="00F152F5"/>
    <w:rsid w:val="00F15507"/>
    <w:rsid w:val="00F157C3"/>
    <w:rsid w:val="00F159F8"/>
    <w:rsid w:val="00F15AB3"/>
    <w:rsid w:val="00F15CA3"/>
    <w:rsid w:val="00F1681F"/>
    <w:rsid w:val="00F16F8C"/>
    <w:rsid w:val="00F17111"/>
    <w:rsid w:val="00F1748F"/>
    <w:rsid w:val="00F17673"/>
    <w:rsid w:val="00F17C67"/>
    <w:rsid w:val="00F17CAC"/>
    <w:rsid w:val="00F17E46"/>
    <w:rsid w:val="00F17F83"/>
    <w:rsid w:val="00F20055"/>
    <w:rsid w:val="00F20058"/>
    <w:rsid w:val="00F2006B"/>
    <w:rsid w:val="00F202E8"/>
    <w:rsid w:val="00F2030A"/>
    <w:rsid w:val="00F2112A"/>
    <w:rsid w:val="00F21253"/>
    <w:rsid w:val="00F21ACB"/>
    <w:rsid w:val="00F21BAD"/>
    <w:rsid w:val="00F21D72"/>
    <w:rsid w:val="00F22537"/>
    <w:rsid w:val="00F226D6"/>
    <w:rsid w:val="00F22900"/>
    <w:rsid w:val="00F2299A"/>
    <w:rsid w:val="00F22EAE"/>
    <w:rsid w:val="00F2304B"/>
    <w:rsid w:val="00F230E5"/>
    <w:rsid w:val="00F231E7"/>
    <w:rsid w:val="00F2351D"/>
    <w:rsid w:val="00F23674"/>
    <w:rsid w:val="00F237E9"/>
    <w:rsid w:val="00F23958"/>
    <w:rsid w:val="00F239CA"/>
    <w:rsid w:val="00F23AA2"/>
    <w:rsid w:val="00F23D20"/>
    <w:rsid w:val="00F23EEE"/>
    <w:rsid w:val="00F23F4E"/>
    <w:rsid w:val="00F24443"/>
    <w:rsid w:val="00F2454A"/>
    <w:rsid w:val="00F24E9B"/>
    <w:rsid w:val="00F252CF"/>
    <w:rsid w:val="00F2559A"/>
    <w:rsid w:val="00F257AC"/>
    <w:rsid w:val="00F25A35"/>
    <w:rsid w:val="00F25AE5"/>
    <w:rsid w:val="00F25C7D"/>
    <w:rsid w:val="00F26005"/>
    <w:rsid w:val="00F2615E"/>
    <w:rsid w:val="00F26C15"/>
    <w:rsid w:val="00F26C45"/>
    <w:rsid w:val="00F26D44"/>
    <w:rsid w:val="00F26F3A"/>
    <w:rsid w:val="00F273BB"/>
    <w:rsid w:val="00F2791B"/>
    <w:rsid w:val="00F279BB"/>
    <w:rsid w:val="00F27F69"/>
    <w:rsid w:val="00F305C7"/>
    <w:rsid w:val="00F306C7"/>
    <w:rsid w:val="00F3083F"/>
    <w:rsid w:val="00F309A1"/>
    <w:rsid w:val="00F30DE9"/>
    <w:rsid w:val="00F31181"/>
    <w:rsid w:val="00F311C6"/>
    <w:rsid w:val="00F312C4"/>
    <w:rsid w:val="00F31492"/>
    <w:rsid w:val="00F31538"/>
    <w:rsid w:val="00F315E3"/>
    <w:rsid w:val="00F31C66"/>
    <w:rsid w:val="00F32120"/>
    <w:rsid w:val="00F3269C"/>
    <w:rsid w:val="00F326A1"/>
    <w:rsid w:val="00F32A32"/>
    <w:rsid w:val="00F32D1C"/>
    <w:rsid w:val="00F32DE7"/>
    <w:rsid w:val="00F32E7D"/>
    <w:rsid w:val="00F333A7"/>
    <w:rsid w:val="00F33727"/>
    <w:rsid w:val="00F33C17"/>
    <w:rsid w:val="00F34323"/>
    <w:rsid w:val="00F344A2"/>
    <w:rsid w:val="00F34932"/>
    <w:rsid w:val="00F34B0D"/>
    <w:rsid w:val="00F34BBF"/>
    <w:rsid w:val="00F34DEF"/>
    <w:rsid w:val="00F356A7"/>
    <w:rsid w:val="00F3574C"/>
    <w:rsid w:val="00F357ED"/>
    <w:rsid w:val="00F358B7"/>
    <w:rsid w:val="00F35AC6"/>
    <w:rsid w:val="00F35BDF"/>
    <w:rsid w:val="00F35CA3"/>
    <w:rsid w:val="00F35D5E"/>
    <w:rsid w:val="00F36281"/>
    <w:rsid w:val="00F3640B"/>
    <w:rsid w:val="00F36436"/>
    <w:rsid w:val="00F36582"/>
    <w:rsid w:val="00F36A6C"/>
    <w:rsid w:val="00F36C19"/>
    <w:rsid w:val="00F36DCC"/>
    <w:rsid w:val="00F36F2A"/>
    <w:rsid w:val="00F371AC"/>
    <w:rsid w:val="00F373E6"/>
    <w:rsid w:val="00F375A6"/>
    <w:rsid w:val="00F37E48"/>
    <w:rsid w:val="00F37F01"/>
    <w:rsid w:val="00F403B5"/>
    <w:rsid w:val="00F40602"/>
    <w:rsid w:val="00F406E4"/>
    <w:rsid w:val="00F408E1"/>
    <w:rsid w:val="00F40A75"/>
    <w:rsid w:val="00F40B43"/>
    <w:rsid w:val="00F40E84"/>
    <w:rsid w:val="00F40EEE"/>
    <w:rsid w:val="00F40F31"/>
    <w:rsid w:val="00F41027"/>
    <w:rsid w:val="00F417DC"/>
    <w:rsid w:val="00F41859"/>
    <w:rsid w:val="00F41CF6"/>
    <w:rsid w:val="00F4266A"/>
    <w:rsid w:val="00F429B3"/>
    <w:rsid w:val="00F429CF"/>
    <w:rsid w:val="00F42B9E"/>
    <w:rsid w:val="00F42D85"/>
    <w:rsid w:val="00F430FF"/>
    <w:rsid w:val="00F431FC"/>
    <w:rsid w:val="00F43322"/>
    <w:rsid w:val="00F43523"/>
    <w:rsid w:val="00F43682"/>
    <w:rsid w:val="00F43775"/>
    <w:rsid w:val="00F43A29"/>
    <w:rsid w:val="00F43A80"/>
    <w:rsid w:val="00F43AA8"/>
    <w:rsid w:val="00F43E1A"/>
    <w:rsid w:val="00F44081"/>
    <w:rsid w:val="00F44175"/>
    <w:rsid w:val="00F446C0"/>
    <w:rsid w:val="00F446E1"/>
    <w:rsid w:val="00F4478C"/>
    <w:rsid w:val="00F44ABA"/>
    <w:rsid w:val="00F44F90"/>
    <w:rsid w:val="00F45150"/>
    <w:rsid w:val="00F45277"/>
    <w:rsid w:val="00F4531B"/>
    <w:rsid w:val="00F458B2"/>
    <w:rsid w:val="00F45BAF"/>
    <w:rsid w:val="00F45C2B"/>
    <w:rsid w:val="00F45D1D"/>
    <w:rsid w:val="00F46249"/>
    <w:rsid w:val="00F46701"/>
    <w:rsid w:val="00F47223"/>
    <w:rsid w:val="00F4741F"/>
    <w:rsid w:val="00F474EF"/>
    <w:rsid w:val="00F47CC9"/>
    <w:rsid w:val="00F50160"/>
    <w:rsid w:val="00F5055B"/>
    <w:rsid w:val="00F508F5"/>
    <w:rsid w:val="00F50FA3"/>
    <w:rsid w:val="00F50FD1"/>
    <w:rsid w:val="00F512C6"/>
    <w:rsid w:val="00F51328"/>
    <w:rsid w:val="00F515AE"/>
    <w:rsid w:val="00F518BB"/>
    <w:rsid w:val="00F51A5C"/>
    <w:rsid w:val="00F51C35"/>
    <w:rsid w:val="00F5239E"/>
    <w:rsid w:val="00F5264D"/>
    <w:rsid w:val="00F52B24"/>
    <w:rsid w:val="00F52BFF"/>
    <w:rsid w:val="00F52C4A"/>
    <w:rsid w:val="00F52D7F"/>
    <w:rsid w:val="00F52F43"/>
    <w:rsid w:val="00F533ED"/>
    <w:rsid w:val="00F53826"/>
    <w:rsid w:val="00F53A2A"/>
    <w:rsid w:val="00F53D99"/>
    <w:rsid w:val="00F53DBB"/>
    <w:rsid w:val="00F5433A"/>
    <w:rsid w:val="00F54360"/>
    <w:rsid w:val="00F54477"/>
    <w:rsid w:val="00F54485"/>
    <w:rsid w:val="00F544E1"/>
    <w:rsid w:val="00F54539"/>
    <w:rsid w:val="00F545C0"/>
    <w:rsid w:val="00F54719"/>
    <w:rsid w:val="00F5476E"/>
    <w:rsid w:val="00F54B84"/>
    <w:rsid w:val="00F54B92"/>
    <w:rsid w:val="00F55398"/>
    <w:rsid w:val="00F5567D"/>
    <w:rsid w:val="00F55940"/>
    <w:rsid w:val="00F55A0C"/>
    <w:rsid w:val="00F55AAE"/>
    <w:rsid w:val="00F563D4"/>
    <w:rsid w:val="00F5681A"/>
    <w:rsid w:val="00F568C1"/>
    <w:rsid w:val="00F56B18"/>
    <w:rsid w:val="00F56DA7"/>
    <w:rsid w:val="00F5730A"/>
    <w:rsid w:val="00F5751C"/>
    <w:rsid w:val="00F5772F"/>
    <w:rsid w:val="00F57890"/>
    <w:rsid w:val="00F578DA"/>
    <w:rsid w:val="00F57927"/>
    <w:rsid w:val="00F57C03"/>
    <w:rsid w:val="00F57DE5"/>
    <w:rsid w:val="00F57EB0"/>
    <w:rsid w:val="00F605D9"/>
    <w:rsid w:val="00F60803"/>
    <w:rsid w:val="00F6095F"/>
    <w:rsid w:val="00F60B93"/>
    <w:rsid w:val="00F613B9"/>
    <w:rsid w:val="00F6156A"/>
    <w:rsid w:val="00F6167D"/>
    <w:rsid w:val="00F617F4"/>
    <w:rsid w:val="00F619C5"/>
    <w:rsid w:val="00F61C2A"/>
    <w:rsid w:val="00F61FDD"/>
    <w:rsid w:val="00F62527"/>
    <w:rsid w:val="00F627EB"/>
    <w:rsid w:val="00F62DC9"/>
    <w:rsid w:val="00F62FC9"/>
    <w:rsid w:val="00F636B9"/>
    <w:rsid w:val="00F636D3"/>
    <w:rsid w:val="00F6374F"/>
    <w:rsid w:val="00F637B7"/>
    <w:rsid w:val="00F639A2"/>
    <w:rsid w:val="00F63D06"/>
    <w:rsid w:val="00F64350"/>
    <w:rsid w:val="00F64560"/>
    <w:rsid w:val="00F648BD"/>
    <w:rsid w:val="00F64BE6"/>
    <w:rsid w:val="00F64E6A"/>
    <w:rsid w:val="00F651F8"/>
    <w:rsid w:val="00F6588B"/>
    <w:rsid w:val="00F6588D"/>
    <w:rsid w:val="00F658BE"/>
    <w:rsid w:val="00F65900"/>
    <w:rsid w:val="00F65AAA"/>
    <w:rsid w:val="00F65F7A"/>
    <w:rsid w:val="00F66CE7"/>
    <w:rsid w:val="00F6715F"/>
    <w:rsid w:val="00F67667"/>
    <w:rsid w:val="00F6772C"/>
    <w:rsid w:val="00F67C35"/>
    <w:rsid w:val="00F70293"/>
    <w:rsid w:val="00F7070B"/>
    <w:rsid w:val="00F70896"/>
    <w:rsid w:val="00F708DF"/>
    <w:rsid w:val="00F70974"/>
    <w:rsid w:val="00F70D8F"/>
    <w:rsid w:val="00F70EEA"/>
    <w:rsid w:val="00F712A8"/>
    <w:rsid w:val="00F71669"/>
    <w:rsid w:val="00F717F7"/>
    <w:rsid w:val="00F71B16"/>
    <w:rsid w:val="00F71C5A"/>
    <w:rsid w:val="00F72246"/>
    <w:rsid w:val="00F72764"/>
    <w:rsid w:val="00F728A0"/>
    <w:rsid w:val="00F72E0E"/>
    <w:rsid w:val="00F72E90"/>
    <w:rsid w:val="00F73421"/>
    <w:rsid w:val="00F7397F"/>
    <w:rsid w:val="00F73A47"/>
    <w:rsid w:val="00F73E82"/>
    <w:rsid w:val="00F7408A"/>
    <w:rsid w:val="00F745EF"/>
    <w:rsid w:val="00F74E22"/>
    <w:rsid w:val="00F74FAE"/>
    <w:rsid w:val="00F75179"/>
    <w:rsid w:val="00F75636"/>
    <w:rsid w:val="00F75985"/>
    <w:rsid w:val="00F75AA8"/>
    <w:rsid w:val="00F75B20"/>
    <w:rsid w:val="00F75BB2"/>
    <w:rsid w:val="00F75C1B"/>
    <w:rsid w:val="00F75CBA"/>
    <w:rsid w:val="00F75FC9"/>
    <w:rsid w:val="00F76239"/>
    <w:rsid w:val="00F763EF"/>
    <w:rsid w:val="00F76535"/>
    <w:rsid w:val="00F76546"/>
    <w:rsid w:val="00F765DC"/>
    <w:rsid w:val="00F769C9"/>
    <w:rsid w:val="00F76B26"/>
    <w:rsid w:val="00F76CE7"/>
    <w:rsid w:val="00F76D09"/>
    <w:rsid w:val="00F76DE8"/>
    <w:rsid w:val="00F76F92"/>
    <w:rsid w:val="00F776E5"/>
    <w:rsid w:val="00F77F6C"/>
    <w:rsid w:val="00F803D2"/>
    <w:rsid w:val="00F80535"/>
    <w:rsid w:val="00F809D5"/>
    <w:rsid w:val="00F80A47"/>
    <w:rsid w:val="00F80BD4"/>
    <w:rsid w:val="00F80E06"/>
    <w:rsid w:val="00F81268"/>
    <w:rsid w:val="00F81289"/>
    <w:rsid w:val="00F81469"/>
    <w:rsid w:val="00F81475"/>
    <w:rsid w:val="00F81689"/>
    <w:rsid w:val="00F81938"/>
    <w:rsid w:val="00F81C6A"/>
    <w:rsid w:val="00F81E3D"/>
    <w:rsid w:val="00F82456"/>
    <w:rsid w:val="00F82B27"/>
    <w:rsid w:val="00F831FB"/>
    <w:rsid w:val="00F83567"/>
    <w:rsid w:val="00F83860"/>
    <w:rsid w:val="00F83DF3"/>
    <w:rsid w:val="00F83F64"/>
    <w:rsid w:val="00F84204"/>
    <w:rsid w:val="00F84318"/>
    <w:rsid w:val="00F84361"/>
    <w:rsid w:val="00F843B5"/>
    <w:rsid w:val="00F8461A"/>
    <w:rsid w:val="00F8488A"/>
    <w:rsid w:val="00F84B3E"/>
    <w:rsid w:val="00F84D93"/>
    <w:rsid w:val="00F84ECE"/>
    <w:rsid w:val="00F85276"/>
    <w:rsid w:val="00F856AB"/>
    <w:rsid w:val="00F85DC0"/>
    <w:rsid w:val="00F85E83"/>
    <w:rsid w:val="00F85EF3"/>
    <w:rsid w:val="00F85FA9"/>
    <w:rsid w:val="00F860F9"/>
    <w:rsid w:val="00F861C8"/>
    <w:rsid w:val="00F86494"/>
    <w:rsid w:val="00F8677C"/>
    <w:rsid w:val="00F867C7"/>
    <w:rsid w:val="00F86920"/>
    <w:rsid w:val="00F86AE7"/>
    <w:rsid w:val="00F87194"/>
    <w:rsid w:val="00F87390"/>
    <w:rsid w:val="00F876E7"/>
    <w:rsid w:val="00F878BE"/>
    <w:rsid w:val="00F87992"/>
    <w:rsid w:val="00F87AAE"/>
    <w:rsid w:val="00F87AE7"/>
    <w:rsid w:val="00F87B10"/>
    <w:rsid w:val="00F87BAE"/>
    <w:rsid w:val="00F87BB7"/>
    <w:rsid w:val="00F90B96"/>
    <w:rsid w:val="00F90CB9"/>
    <w:rsid w:val="00F911C3"/>
    <w:rsid w:val="00F91397"/>
    <w:rsid w:val="00F91647"/>
    <w:rsid w:val="00F91A32"/>
    <w:rsid w:val="00F91D30"/>
    <w:rsid w:val="00F921ED"/>
    <w:rsid w:val="00F92269"/>
    <w:rsid w:val="00F924FD"/>
    <w:rsid w:val="00F928F7"/>
    <w:rsid w:val="00F92A8D"/>
    <w:rsid w:val="00F92BD2"/>
    <w:rsid w:val="00F937D8"/>
    <w:rsid w:val="00F93FC4"/>
    <w:rsid w:val="00F944DE"/>
    <w:rsid w:val="00F94B62"/>
    <w:rsid w:val="00F94BA8"/>
    <w:rsid w:val="00F94C74"/>
    <w:rsid w:val="00F94DB7"/>
    <w:rsid w:val="00F952FC"/>
    <w:rsid w:val="00F95493"/>
    <w:rsid w:val="00F959BE"/>
    <w:rsid w:val="00F95D0F"/>
    <w:rsid w:val="00F96577"/>
    <w:rsid w:val="00F968C3"/>
    <w:rsid w:val="00F96B1E"/>
    <w:rsid w:val="00F96F09"/>
    <w:rsid w:val="00F96FAE"/>
    <w:rsid w:val="00F970E3"/>
    <w:rsid w:val="00F97556"/>
    <w:rsid w:val="00F97660"/>
    <w:rsid w:val="00F976AD"/>
    <w:rsid w:val="00F97755"/>
    <w:rsid w:val="00F979CA"/>
    <w:rsid w:val="00F97D93"/>
    <w:rsid w:val="00FA008D"/>
    <w:rsid w:val="00FA0335"/>
    <w:rsid w:val="00FA03D8"/>
    <w:rsid w:val="00FA05CD"/>
    <w:rsid w:val="00FA08A0"/>
    <w:rsid w:val="00FA09CE"/>
    <w:rsid w:val="00FA0CBD"/>
    <w:rsid w:val="00FA0DB4"/>
    <w:rsid w:val="00FA1107"/>
    <w:rsid w:val="00FA12F8"/>
    <w:rsid w:val="00FA1315"/>
    <w:rsid w:val="00FA1ABE"/>
    <w:rsid w:val="00FA1CD5"/>
    <w:rsid w:val="00FA1ED4"/>
    <w:rsid w:val="00FA23DC"/>
    <w:rsid w:val="00FA2556"/>
    <w:rsid w:val="00FA28EB"/>
    <w:rsid w:val="00FA2AB4"/>
    <w:rsid w:val="00FA2C14"/>
    <w:rsid w:val="00FA2F44"/>
    <w:rsid w:val="00FA30EA"/>
    <w:rsid w:val="00FA34DB"/>
    <w:rsid w:val="00FA3A1C"/>
    <w:rsid w:val="00FA3B20"/>
    <w:rsid w:val="00FA3DA0"/>
    <w:rsid w:val="00FA423C"/>
    <w:rsid w:val="00FA4955"/>
    <w:rsid w:val="00FA4D16"/>
    <w:rsid w:val="00FA4F32"/>
    <w:rsid w:val="00FA511A"/>
    <w:rsid w:val="00FA52EB"/>
    <w:rsid w:val="00FA57DB"/>
    <w:rsid w:val="00FA58B6"/>
    <w:rsid w:val="00FA5CD3"/>
    <w:rsid w:val="00FA5D6F"/>
    <w:rsid w:val="00FA5D90"/>
    <w:rsid w:val="00FA5FC3"/>
    <w:rsid w:val="00FA6070"/>
    <w:rsid w:val="00FA610E"/>
    <w:rsid w:val="00FA6228"/>
    <w:rsid w:val="00FA62C9"/>
    <w:rsid w:val="00FA647B"/>
    <w:rsid w:val="00FA65DD"/>
    <w:rsid w:val="00FA65FB"/>
    <w:rsid w:val="00FA66DC"/>
    <w:rsid w:val="00FA6A3E"/>
    <w:rsid w:val="00FA6C0D"/>
    <w:rsid w:val="00FA6DA1"/>
    <w:rsid w:val="00FA72A9"/>
    <w:rsid w:val="00FA7405"/>
    <w:rsid w:val="00FA7648"/>
    <w:rsid w:val="00FA783F"/>
    <w:rsid w:val="00FA7C54"/>
    <w:rsid w:val="00FB0332"/>
    <w:rsid w:val="00FB03DD"/>
    <w:rsid w:val="00FB05D4"/>
    <w:rsid w:val="00FB0659"/>
    <w:rsid w:val="00FB13DB"/>
    <w:rsid w:val="00FB179B"/>
    <w:rsid w:val="00FB1E2B"/>
    <w:rsid w:val="00FB2303"/>
    <w:rsid w:val="00FB24E2"/>
    <w:rsid w:val="00FB2631"/>
    <w:rsid w:val="00FB280C"/>
    <w:rsid w:val="00FB286C"/>
    <w:rsid w:val="00FB2C8C"/>
    <w:rsid w:val="00FB3212"/>
    <w:rsid w:val="00FB3314"/>
    <w:rsid w:val="00FB3465"/>
    <w:rsid w:val="00FB3471"/>
    <w:rsid w:val="00FB3747"/>
    <w:rsid w:val="00FB3CD8"/>
    <w:rsid w:val="00FB3D71"/>
    <w:rsid w:val="00FB3D93"/>
    <w:rsid w:val="00FB4345"/>
    <w:rsid w:val="00FB4443"/>
    <w:rsid w:val="00FB46ED"/>
    <w:rsid w:val="00FB47E0"/>
    <w:rsid w:val="00FB4B79"/>
    <w:rsid w:val="00FB526D"/>
    <w:rsid w:val="00FB558B"/>
    <w:rsid w:val="00FB55E6"/>
    <w:rsid w:val="00FB57AD"/>
    <w:rsid w:val="00FB5866"/>
    <w:rsid w:val="00FB58AD"/>
    <w:rsid w:val="00FB58DD"/>
    <w:rsid w:val="00FB598C"/>
    <w:rsid w:val="00FB5C1F"/>
    <w:rsid w:val="00FB5CAA"/>
    <w:rsid w:val="00FB5ED0"/>
    <w:rsid w:val="00FB6036"/>
    <w:rsid w:val="00FB62ED"/>
    <w:rsid w:val="00FB6319"/>
    <w:rsid w:val="00FB6DFB"/>
    <w:rsid w:val="00FB7094"/>
    <w:rsid w:val="00FB7365"/>
    <w:rsid w:val="00FB75F8"/>
    <w:rsid w:val="00FB774F"/>
    <w:rsid w:val="00FB776D"/>
    <w:rsid w:val="00FB79CB"/>
    <w:rsid w:val="00FB7D6E"/>
    <w:rsid w:val="00FC06A8"/>
    <w:rsid w:val="00FC0F4D"/>
    <w:rsid w:val="00FC1564"/>
    <w:rsid w:val="00FC1610"/>
    <w:rsid w:val="00FC17F4"/>
    <w:rsid w:val="00FC1D7A"/>
    <w:rsid w:val="00FC1E80"/>
    <w:rsid w:val="00FC2097"/>
    <w:rsid w:val="00FC235C"/>
    <w:rsid w:val="00FC237D"/>
    <w:rsid w:val="00FC238B"/>
    <w:rsid w:val="00FC2748"/>
    <w:rsid w:val="00FC2962"/>
    <w:rsid w:val="00FC3348"/>
    <w:rsid w:val="00FC33E5"/>
    <w:rsid w:val="00FC3F1B"/>
    <w:rsid w:val="00FC4095"/>
    <w:rsid w:val="00FC4169"/>
    <w:rsid w:val="00FC43A3"/>
    <w:rsid w:val="00FC4C2E"/>
    <w:rsid w:val="00FC4EA2"/>
    <w:rsid w:val="00FC5362"/>
    <w:rsid w:val="00FC5428"/>
    <w:rsid w:val="00FC542F"/>
    <w:rsid w:val="00FC56FC"/>
    <w:rsid w:val="00FC571B"/>
    <w:rsid w:val="00FC5941"/>
    <w:rsid w:val="00FC5CC4"/>
    <w:rsid w:val="00FC61C5"/>
    <w:rsid w:val="00FC622D"/>
    <w:rsid w:val="00FC6BEC"/>
    <w:rsid w:val="00FC6ED6"/>
    <w:rsid w:val="00FC6F9C"/>
    <w:rsid w:val="00FC7535"/>
    <w:rsid w:val="00FC785E"/>
    <w:rsid w:val="00FC7908"/>
    <w:rsid w:val="00FC7DDA"/>
    <w:rsid w:val="00FD00A6"/>
    <w:rsid w:val="00FD00FC"/>
    <w:rsid w:val="00FD0488"/>
    <w:rsid w:val="00FD04A2"/>
    <w:rsid w:val="00FD0710"/>
    <w:rsid w:val="00FD0800"/>
    <w:rsid w:val="00FD0E41"/>
    <w:rsid w:val="00FD0E7C"/>
    <w:rsid w:val="00FD1011"/>
    <w:rsid w:val="00FD1168"/>
    <w:rsid w:val="00FD11B9"/>
    <w:rsid w:val="00FD11D9"/>
    <w:rsid w:val="00FD15A3"/>
    <w:rsid w:val="00FD17F7"/>
    <w:rsid w:val="00FD18C6"/>
    <w:rsid w:val="00FD2066"/>
    <w:rsid w:val="00FD2070"/>
    <w:rsid w:val="00FD245F"/>
    <w:rsid w:val="00FD28B0"/>
    <w:rsid w:val="00FD295F"/>
    <w:rsid w:val="00FD2D17"/>
    <w:rsid w:val="00FD2F53"/>
    <w:rsid w:val="00FD3354"/>
    <w:rsid w:val="00FD37C8"/>
    <w:rsid w:val="00FD3A45"/>
    <w:rsid w:val="00FD3CEC"/>
    <w:rsid w:val="00FD3E3E"/>
    <w:rsid w:val="00FD3E81"/>
    <w:rsid w:val="00FD409C"/>
    <w:rsid w:val="00FD41D7"/>
    <w:rsid w:val="00FD48C7"/>
    <w:rsid w:val="00FD4D43"/>
    <w:rsid w:val="00FD4D4A"/>
    <w:rsid w:val="00FD54E4"/>
    <w:rsid w:val="00FD5527"/>
    <w:rsid w:val="00FD5C9D"/>
    <w:rsid w:val="00FD5CDF"/>
    <w:rsid w:val="00FD5DB4"/>
    <w:rsid w:val="00FD5F2D"/>
    <w:rsid w:val="00FD607E"/>
    <w:rsid w:val="00FD645E"/>
    <w:rsid w:val="00FD69C6"/>
    <w:rsid w:val="00FD69E5"/>
    <w:rsid w:val="00FD791C"/>
    <w:rsid w:val="00FD7E7B"/>
    <w:rsid w:val="00FE030A"/>
    <w:rsid w:val="00FE0574"/>
    <w:rsid w:val="00FE06A0"/>
    <w:rsid w:val="00FE07C7"/>
    <w:rsid w:val="00FE0868"/>
    <w:rsid w:val="00FE08A9"/>
    <w:rsid w:val="00FE09E6"/>
    <w:rsid w:val="00FE0D8D"/>
    <w:rsid w:val="00FE0ECA"/>
    <w:rsid w:val="00FE1217"/>
    <w:rsid w:val="00FE1394"/>
    <w:rsid w:val="00FE14C9"/>
    <w:rsid w:val="00FE15FA"/>
    <w:rsid w:val="00FE1C94"/>
    <w:rsid w:val="00FE261E"/>
    <w:rsid w:val="00FE2627"/>
    <w:rsid w:val="00FE2670"/>
    <w:rsid w:val="00FE26C9"/>
    <w:rsid w:val="00FE29C8"/>
    <w:rsid w:val="00FE2A1F"/>
    <w:rsid w:val="00FE2D7B"/>
    <w:rsid w:val="00FE2E54"/>
    <w:rsid w:val="00FE2FB0"/>
    <w:rsid w:val="00FE375C"/>
    <w:rsid w:val="00FE380B"/>
    <w:rsid w:val="00FE3928"/>
    <w:rsid w:val="00FE3B59"/>
    <w:rsid w:val="00FE403B"/>
    <w:rsid w:val="00FE43E7"/>
    <w:rsid w:val="00FE46FB"/>
    <w:rsid w:val="00FE482D"/>
    <w:rsid w:val="00FE4B02"/>
    <w:rsid w:val="00FE4D7C"/>
    <w:rsid w:val="00FE5015"/>
    <w:rsid w:val="00FE50C2"/>
    <w:rsid w:val="00FE533A"/>
    <w:rsid w:val="00FE567C"/>
    <w:rsid w:val="00FE5953"/>
    <w:rsid w:val="00FE5CD1"/>
    <w:rsid w:val="00FE5F34"/>
    <w:rsid w:val="00FE5FBD"/>
    <w:rsid w:val="00FE6379"/>
    <w:rsid w:val="00FE64EE"/>
    <w:rsid w:val="00FE678F"/>
    <w:rsid w:val="00FE6E41"/>
    <w:rsid w:val="00FE6EF6"/>
    <w:rsid w:val="00FE6FB8"/>
    <w:rsid w:val="00FE70A0"/>
    <w:rsid w:val="00FE71CD"/>
    <w:rsid w:val="00FE71D8"/>
    <w:rsid w:val="00FE72EA"/>
    <w:rsid w:val="00FE76EF"/>
    <w:rsid w:val="00FE79AC"/>
    <w:rsid w:val="00FE79EA"/>
    <w:rsid w:val="00FE79EC"/>
    <w:rsid w:val="00FE7B7B"/>
    <w:rsid w:val="00FF02C5"/>
    <w:rsid w:val="00FF048B"/>
    <w:rsid w:val="00FF087B"/>
    <w:rsid w:val="00FF11C9"/>
    <w:rsid w:val="00FF12A5"/>
    <w:rsid w:val="00FF1342"/>
    <w:rsid w:val="00FF1936"/>
    <w:rsid w:val="00FF20C8"/>
    <w:rsid w:val="00FF23DA"/>
    <w:rsid w:val="00FF262C"/>
    <w:rsid w:val="00FF2953"/>
    <w:rsid w:val="00FF3322"/>
    <w:rsid w:val="00FF3404"/>
    <w:rsid w:val="00FF35D4"/>
    <w:rsid w:val="00FF389A"/>
    <w:rsid w:val="00FF3BFC"/>
    <w:rsid w:val="00FF434F"/>
    <w:rsid w:val="00FF4394"/>
    <w:rsid w:val="00FF46EF"/>
    <w:rsid w:val="00FF4814"/>
    <w:rsid w:val="00FF54A4"/>
    <w:rsid w:val="00FF5506"/>
    <w:rsid w:val="00FF5515"/>
    <w:rsid w:val="00FF5615"/>
    <w:rsid w:val="00FF572B"/>
    <w:rsid w:val="00FF5921"/>
    <w:rsid w:val="00FF59A1"/>
    <w:rsid w:val="00FF5A46"/>
    <w:rsid w:val="00FF5CF1"/>
    <w:rsid w:val="00FF623E"/>
    <w:rsid w:val="00FF6270"/>
    <w:rsid w:val="00FF6307"/>
    <w:rsid w:val="00FF6359"/>
    <w:rsid w:val="00FF656C"/>
    <w:rsid w:val="00FF682F"/>
    <w:rsid w:val="00FF69C7"/>
    <w:rsid w:val="00FF6CA2"/>
    <w:rsid w:val="00FF7912"/>
    <w:rsid w:val="00FF7B09"/>
    <w:rsid w:val="00FF7B53"/>
    <w:rsid w:val="00FF7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7030a0">
      <v:fill color="#7030a0"/>
      <o:colormru v:ext="edit" colors="#ff9,#c60,#00c"/>
    </o:shapedefaults>
    <o:shapelayout v:ext="edit">
      <o:idmap v:ext="edit" data="2"/>
    </o:shapelayout>
  </w:shapeDefaults>
  <w:decimalSymbol w:val="."/>
  <w:listSeparator w:val=","/>
  <w14:docId w14:val="28424D6F"/>
  <w15:docId w15:val="{78667766-64BE-4393-9A20-7C72D557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C62"/>
    <w:pPr>
      <w:spacing w:before="60" w:after="60" w:line="288" w:lineRule="auto"/>
      <w:ind w:firstLine="567"/>
      <w:contextualSpacing/>
      <w:jc w:val="both"/>
    </w:pPr>
    <w:rPr>
      <w:rFonts w:eastAsia="Times New Roman"/>
      <w:sz w:val="26"/>
      <w:szCs w:val="24"/>
    </w:rPr>
  </w:style>
  <w:style w:type="paragraph" w:styleId="Heading10">
    <w:name w:val="heading 1"/>
    <w:aliases w:val="CHUONG,Heading 1 Char Char,DB,'Document,h1,Ch,MEMCL1,Chapter Heading,ERMH1,ERMH"/>
    <w:basedOn w:val="Normal"/>
    <w:next w:val="Normal"/>
    <w:link w:val="Heading1Char"/>
    <w:qFormat/>
    <w:rsid w:val="0001407D"/>
    <w:pPr>
      <w:keepNext/>
      <w:ind w:firstLine="0"/>
      <w:outlineLvl w:val="0"/>
    </w:pPr>
    <w:rPr>
      <w:b/>
      <w:sz w:val="28"/>
      <w:szCs w:val="20"/>
      <w:lang w:val="x-none" w:eastAsia="x-none"/>
    </w:rPr>
  </w:style>
  <w:style w:type="paragraph" w:styleId="Heading2">
    <w:name w:val="heading 2"/>
    <w:aliases w:val="1.1"/>
    <w:basedOn w:val="Normal"/>
    <w:next w:val="Normal"/>
    <w:link w:val="Heading2Char"/>
    <w:qFormat/>
    <w:rsid w:val="00E16218"/>
    <w:pPr>
      <w:keepNext/>
      <w:ind w:firstLine="0"/>
      <w:outlineLvl w:val="1"/>
    </w:pPr>
    <w:rPr>
      <w:b/>
      <w:bCs/>
      <w:iCs/>
      <w:szCs w:val="28"/>
      <w:lang w:val="x-none" w:eastAsia="x-none"/>
    </w:rPr>
  </w:style>
  <w:style w:type="paragraph" w:styleId="Heading3">
    <w:name w:val="heading 3"/>
    <w:basedOn w:val="Normal"/>
    <w:next w:val="Normal"/>
    <w:link w:val="Heading3Char"/>
    <w:qFormat/>
    <w:rsid w:val="00E16218"/>
    <w:pPr>
      <w:keepNext/>
      <w:ind w:firstLine="0"/>
      <w:outlineLvl w:val="2"/>
    </w:pPr>
    <w:rPr>
      <w:b/>
      <w:bCs/>
      <w:szCs w:val="26"/>
      <w:lang w:val="x-none" w:eastAsia="x-none"/>
    </w:rPr>
  </w:style>
  <w:style w:type="paragraph" w:styleId="Heading4">
    <w:name w:val="heading 4"/>
    <w:basedOn w:val="Normal"/>
    <w:next w:val="Normal"/>
    <w:link w:val="Heading4Char"/>
    <w:qFormat/>
    <w:rsid w:val="00E16218"/>
    <w:pPr>
      <w:keepNext/>
      <w:tabs>
        <w:tab w:val="left" w:pos="284"/>
      </w:tabs>
      <w:ind w:firstLine="0"/>
      <w:outlineLvl w:val="3"/>
    </w:pPr>
    <w:rPr>
      <w:b/>
      <w:bCs/>
      <w:i/>
      <w:szCs w:val="28"/>
      <w:lang w:val="x-none" w:eastAsia="x-none"/>
    </w:rPr>
  </w:style>
  <w:style w:type="paragraph" w:styleId="Heading50">
    <w:name w:val="heading 5"/>
    <w:basedOn w:val="Normal"/>
    <w:next w:val="Normal"/>
    <w:link w:val="Heading5Char"/>
    <w:qFormat/>
    <w:rsid w:val="00E73FC8"/>
    <w:pPr>
      <w:ind w:firstLine="284"/>
      <w:outlineLvl w:val="4"/>
    </w:pPr>
    <w:rPr>
      <w:bCs/>
      <w:i/>
      <w:iCs/>
      <w:szCs w:val="26"/>
      <w:lang w:val="x-none" w:eastAsia="x-none"/>
    </w:rPr>
  </w:style>
  <w:style w:type="paragraph" w:styleId="Heading6">
    <w:name w:val="heading 6"/>
    <w:basedOn w:val="Normal"/>
    <w:next w:val="Normal"/>
    <w:link w:val="Heading6Char"/>
    <w:qFormat/>
    <w:rsid w:val="00B900F9"/>
    <w:pPr>
      <w:numPr>
        <w:numId w:val="21"/>
      </w:numPr>
      <w:outlineLvl w:val="5"/>
    </w:pPr>
    <w:rPr>
      <w:bCs/>
      <w:i/>
      <w:szCs w:val="22"/>
      <w:u w:val="single"/>
      <w:lang w:val="x-none" w:eastAsia="x-none"/>
    </w:rPr>
  </w:style>
  <w:style w:type="paragraph" w:styleId="Heading7">
    <w:name w:val="heading 7"/>
    <w:basedOn w:val="Normal"/>
    <w:next w:val="Normal"/>
    <w:link w:val="Heading7Char"/>
    <w:qFormat/>
    <w:rsid w:val="00116D70"/>
    <w:pPr>
      <w:spacing w:before="240"/>
      <w:outlineLvl w:val="6"/>
    </w:pPr>
    <w:rPr>
      <w:b/>
      <w:lang w:val="x-none" w:eastAsia="x-none"/>
    </w:rPr>
  </w:style>
  <w:style w:type="paragraph" w:styleId="Heading8">
    <w:name w:val="heading 8"/>
    <w:basedOn w:val="Normal"/>
    <w:next w:val="Normal"/>
    <w:link w:val="Heading8Char"/>
    <w:qFormat/>
    <w:rsid w:val="003076B5"/>
    <w:pPr>
      <w:numPr>
        <w:ilvl w:val="7"/>
        <w:numId w:val="2"/>
      </w:numPr>
      <w:spacing w:before="240"/>
      <w:outlineLvl w:val="7"/>
    </w:pPr>
    <w:rPr>
      <w:rFonts w:ascii="Calibri" w:hAnsi="Calibri"/>
      <w:i/>
      <w:iCs/>
      <w:lang w:val="x-none" w:eastAsia="x-none"/>
    </w:rPr>
  </w:style>
  <w:style w:type="paragraph" w:styleId="Heading9">
    <w:name w:val="heading 9"/>
    <w:basedOn w:val="Normal"/>
    <w:next w:val="Normal"/>
    <w:link w:val="Heading9Char"/>
    <w:qFormat/>
    <w:rsid w:val="003076B5"/>
    <w:pPr>
      <w:numPr>
        <w:ilvl w:val="8"/>
        <w:numId w:val="2"/>
      </w:numPr>
      <w:spacing w:before="24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Heading 1 Char Char Char,DB Char,'Document Char,h1 Char,Ch Char,MEMCL1 Char,Chapter Heading Char,ERMH1 Char,ERMH Char"/>
    <w:link w:val="Heading10"/>
    <w:rsid w:val="0001407D"/>
    <w:rPr>
      <w:rFonts w:eastAsia="Times New Roman"/>
      <w:b/>
      <w:sz w:val="28"/>
      <w:lang w:val="x-none" w:eastAsia="x-none"/>
    </w:rPr>
  </w:style>
  <w:style w:type="character" w:customStyle="1" w:styleId="Heading2Char">
    <w:name w:val="Heading 2 Char"/>
    <w:aliases w:val="1.1 Char"/>
    <w:link w:val="Heading2"/>
    <w:locked/>
    <w:rsid w:val="00E16218"/>
    <w:rPr>
      <w:rFonts w:eastAsia="Times New Roman"/>
      <w:b/>
      <w:bCs/>
      <w:iCs/>
      <w:sz w:val="26"/>
      <w:szCs w:val="28"/>
      <w:lang w:val="x-none" w:eastAsia="x-none"/>
    </w:rPr>
  </w:style>
  <w:style w:type="character" w:customStyle="1" w:styleId="Heading3Char">
    <w:name w:val="Heading 3 Char"/>
    <w:link w:val="Heading3"/>
    <w:rsid w:val="00E16218"/>
    <w:rPr>
      <w:rFonts w:eastAsia="Times New Roman"/>
      <w:b/>
      <w:bCs/>
      <w:sz w:val="26"/>
      <w:szCs w:val="26"/>
      <w:lang w:val="x-none" w:eastAsia="x-none"/>
    </w:rPr>
  </w:style>
  <w:style w:type="character" w:customStyle="1" w:styleId="Heading4Char">
    <w:name w:val="Heading 4 Char"/>
    <w:link w:val="Heading4"/>
    <w:rsid w:val="00E16218"/>
    <w:rPr>
      <w:rFonts w:eastAsia="Times New Roman"/>
      <w:b/>
      <w:bCs/>
      <w:i/>
      <w:sz w:val="26"/>
      <w:szCs w:val="28"/>
      <w:lang w:val="x-none" w:eastAsia="x-none"/>
    </w:rPr>
  </w:style>
  <w:style w:type="character" w:customStyle="1" w:styleId="Heading5Char">
    <w:name w:val="Heading 5 Char"/>
    <w:link w:val="Heading50"/>
    <w:locked/>
    <w:rsid w:val="00E73FC8"/>
    <w:rPr>
      <w:rFonts w:eastAsia="Times New Roman"/>
      <w:bCs/>
      <w:i/>
      <w:iCs/>
      <w:sz w:val="26"/>
      <w:szCs w:val="26"/>
      <w:lang w:val="x-none" w:eastAsia="x-none"/>
    </w:rPr>
  </w:style>
  <w:style w:type="character" w:customStyle="1" w:styleId="Heading6Char">
    <w:name w:val="Heading 6 Char"/>
    <w:link w:val="Heading6"/>
    <w:rsid w:val="00B900F9"/>
    <w:rPr>
      <w:rFonts w:eastAsia="Times New Roman"/>
      <w:bCs/>
      <w:i/>
      <w:sz w:val="26"/>
      <w:szCs w:val="22"/>
      <w:u w:val="single"/>
      <w:lang w:val="x-none" w:eastAsia="x-none"/>
    </w:rPr>
  </w:style>
  <w:style w:type="character" w:customStyle="1" w:styleId="Heading7Char">
    <w:name w:val="Heading 7 Char"/>
    <w:link w:val="Heading7"/>
    <w:uiPriority w:val="9"/>
    <w:rsid w:val="00116D70"/>
    <w:rPr>
      <w:rFonts w:eastAsia="Times New Roman"/>
      <w:b/>
      <w:sz w:val="26"/>
      <w:szCs w:val="24"/>
    </w:rPr>
  </w:style>
  <w:style w:type="character" w:customStyle="1" w:styleId="Heading8Char">
    <w:name w:val="Heading 8 Char"/>
    <w:link w:val="Heading8"/>
    <w:rsid w:val="003076B5"/>
    <w:rPr>
      <w:rFonts w:ascii="Calibri" w:eastAsia="Times New Roman" w:hAnsi="Calibri"/>
      <w:i/>
      <w:iCs/>
      <w:sz w:val="26"/>
      <w:szCs w:val="24"/>
      <w:lang w:val="x-none" w:eastAsia="x-none"/>
    </w:rPr>
  </w:style>
  <w:style w:type="character" w:customStyle="1" w:styleId="Heading9Char">
    <w:name w:val="Heading 9 Char"/>
    <w:link w:val="Heading9"/>
    <w:rsid w:val="003076B5"/>
    <w:rPr>
      <w:rFonts w:ascii="Cambria" w:eastAsia="Times New Roman" w:hAnsi="Cambria"/>
      <w:sz w:val="22"/>
      <w:szCs w:val="22"/>
      <w:lang w:val="x-none" w:eastAsia="x-none"/>
    </w:rPr>
  </w:style>
  <w:style w:type="paragraph" w:customStyle="1" w:styleId="xl27">
    <w:name w:val="xl27"/>
    <w:basedOn w:val="Normal"/>
    <w:rsid w:val="00E46EDC"/>
    <w:pPr>
      <w:pBdr>
        <w:bottom w:val="single" w:sz="4" w:space="0" w:color="auto"/>
        <w:right w:val="single" w:sz="4" w:space="0" w:color="auto"/>
      </w:pBdr>
      <w:spacing w:before="100" w:beforeAutospacing="1" w:after="100" w:afterAutospacing="1"/>
      <w:textAlignment w:val="top"/>
    </w:pPr>
    <w:rPr>
      <w:sz w:val="28"/>
      <w:szCs w:val="28"/>
    </w:rPr>
  </w:style>
  <w:style w:type="paragraph" w:styleId="Header">
    <w:name w:val="header"/>
    <w:basedOn w:val="Normal"/>
    <w:link w:val="HeaderChar"/>
    <w:rsid w:val="00E46EDC"/>
    <w:pPr>
      <w:tabs>
        <w:tab w:val="center" w:pos="4320"/>
        <w:tab w:val="right" w:pos="8640"/>
      </w:tabs>
    </w:pPr>
    <w:rPr>
      <w:sz w:val="28"/>
      <w:szCs w:val="28"/>
      <w:lang w:val="x-none" w:eastAsia="x-none"/>
    </w:rPr>
  </w:style>
  <w:style w:type="character" w:customStyle="1" w:styleId="HeaderChar">
    <w:name w:val="Header Char"/>
    <w:link w:val="Header"/>
    <w:rsid w:val="00BB2600"/>
    <w:rPr>
      <w:rFonts w:eastAsia="Times New Roman"/>
      <w:sz w:val="28"/>
      <w:szCs w:val="28"/>
    </w:rPr>
  </w:style>
  <w:style w:type="paragraph" w:styleId="Footer">
    <w:name w:val="footer"/>
    <w:basedOn w:val="Normal"/>
    <w:link w:val="FooterChar"/>
    <w:uiPriority w:val="99"/>
    <w:rsid w:val="00E46EDC"/>
    <w:pPr>
      <w:tabs>
        <w:tab w:val="center" w:pos="4320"/>
        <w:tab w:val="right" w:pos="8640"/>
      </w:tabs>
    </w:pPr>
    <w:rPr>
      <w:sz w:val="28"/>
      <w:szCs w:val="28"/>
      <w:lang w:val="x-none" w:eastAsia="x-none"/>
    </w:rPr>
  </w:style>
  <w:style w:type="character" w:customStyle="1" w:styleId="FooterChar">
    <w:name w:val="Footer Char"/>
    <w:link w:val="Footer"/>
    <w:uiPriority w:val="99"/>
    <w:rsid w:val="00DE525E"/>
    <w:rPr>
      <w:rFonts w:eastAsia="Times New Roman"/>
      <w:sz w:val="28"/>
      <w:szCs w:val="28"/>
    </w:rPr>
  </w:style>
  <w:style w:type="character" w:styleId="PageNumber">
    <w:name w:val="page number"/>
    <w:basedOn w:val="DefaultParagraphFont"/>
    <w:rsid w:val="00E46EDC"/>
  </w:style>
  <w:style w:type="paragraph" w:styleId="BodyTextIndent">
    <w:name w:val="Body Text Indent"/>
    <w:basedOn w:val="Normal"/>
    <w:link w:val="BodyTextIndentChar"/>
    <w:rsid w:val="00E46EDC"/>
    <w:pPr>
      <w:ind w:left="720"/>
    </w:pPr>
    <w:rPr>
      <w:sz w:val="28"/>
      <w:szCs w:val="20"/>
      <w:lang w:val="x-none" w:eastAsia="x-none"/>
    </w:rPr>
  </w:style>
  <w:style w:type="character" w:customStyle="1" w:styleId="BodyTextIndentChar">
    <w:name w:val="Body Text Indent Char"/>
    <w:link w:val="BodyTextIndent"/>
    <w:locked/>
    <w:rsid w:val="007C5A7E"/>
    <w:rPr>
      <w:rFonts w:eastAsia="Times New Roman"/>
      <w:sz w:val="28"/>
    </w:rPr>
  </w:style>
  <w:style w:type="paragraph" w:customStyle="1" w:styleId="1">
    <w:name w:val="1"/>
    <w:basedOn w:val="Normal"/>
    <w:autoRedefine/>
    <w:rsid w:val="00E46EDC"/>
    <w:pPr>
      <w:ind w:left="680" w:firstLine="760"/>
    </w:pPr>
    <w:rPr>
      <w:bCs/>
      <w:sz w:val="28"/>
      <w:szCs w:val="28"/>
    </w:rPr>
  </w:style>
  <w:style w:type="paragraph" w:styleId="BodyTextIndent2">
    <w:name w:val="Body Text Indent 2"/>
    <w:basedOn w:val="Normal"/>
    <w:link w:val="BodyTextIndent2Char"/>
    <w:rsid w:val="00E46EDC"/>
    <w:pPr>
      <w:ind w:left="1440"/>
    </w:pPr>
    <w:rPr>
      <w:sz w:val="28"/>
      <w:szCs w:val="28"/>
      <w:lang w:val="x-none" w:eastAsia="x-none"/>
    </w:rPr>
  </w:style>
  <w:style w:type="character" w:customStyle="1" w:styleId="BodyTextIndent2Char">
    <w:name w:val="Body Text Indent 2 Char"/>
    <w:link w:val="BodyTextIndent2"/>
    <w:locked/>
    <w:rsid w:val="007C5A7E"/>
    <w:rPr>
      <w:rFonts w:eastAsia="Times New Roman"/>
      <w:sz w:val="28"/>
      <w:szCs w:val="28"/>
    </w:rPr>
  </w:style>
  <w:style w:type="paragraph" w:styleId="BodyTextIndent3">
    <w:name w:val="Body Text Indent 3"/>
    <w:basedOn w:val="Normal"/>
    <w:link w:val="BodyTextIndent3Char"/>
    <w:rsid w:val="00E46EDC"/>
    <w:pPr>
      <w:tabs>
        <w:tab w:val="left" w:pos="837"/>
        <w:tab w:val="num" w:pos="1550"/>
      </w:tabs>
      <w:ind w:left="620" w:firstLine="3"/>
    </w:pPr>
    <w:rPr>
      <w:sz w:val="28"/>
      <w:lang w:val="x-none" w:eastAsia="x-none"/>
    </w:rPr>
  </w:style>
  <w:style w:type="character" w:customStyle="1" w:styleId="BodyTextIndent3Char">
    <w:name w:val="Body Text Indent 3 Char"/>
    <w:link w:val="BodyTextIndent3"/>
    <w:locked/>
    <w:rsid w:val="00C775C4"/>
    <w:rPr>
      <w:rFonts w:eastAsia="Times New Roman"/>
      <w:sz w:val="28"/>
      <w:szCs w:val="24"/>
    </w:rPr>
  </w:style>
  <w:style w:type="paragraph" w:styleId="BodyText">
    <w:name w:val="Body Text"/>
    <w:aliases w:val="Body Text sub head,a)  Body Text"/>
    <w:basedOn w:val="Normal"/>
    <w:link w:val="BodyTextChar"/>
    <w:rsid w:val="00E46EDC"/>
    <w:rPr>
      <w:b/>
      <w:bCs/>
      <w:lang w:val="x-none" w:eastAsia="x-none"/>
    </w:rPr>
  </w:style>
  <w:style w:type="character" w:customStyle="1" w:styleId="BodyTextChar">
    <w:name w:val="Body Text Char"/>
    <w:aliases w:val="Body Text sub head Char,a)  Body Text Char"/>
    <w:link w:val="BodyText"/>
    <w:locked/>
    <w:rsid w:val="007C5A7E"/>
    <w:rPr>
      <w:rFonts w:eastAsia="Times New Roman"/>
      <w:b/>
      <w:bCs/>
      <w:sz w:val="26"/>
      <w:szCs w:val="24"/>
    </w:rPr>
  </w:style>
  <w:style w:type="paragraph" w:styleId="BodyText2">
    <w:name w:val="Body Text 2"/>
    <w:basedOn w:val="Normal"/>
    <w:link w:val="BodyText2Char"/>
    <w:rsid w:val="00E46EDC"/>
    <w:pPr>
      <w:tabs>
        <w:tab w:val="left" w:pos="3570"/>
      </w:tabs>
    </w:pPr>
    <w:rPr>
      <w:lang w:val="x-none" w:eastAsia="x-none"/>
    </w:rPr>
  </w:style>
  <w:style w:type="character" w:customStyle="1" w:styleId="BodyText2Char">
    <w:name w:val="Body Text 2 Char"/>
    <w:link w:val="BodyText2"/>
    <w:rsid w:val="00A54842"/>
    <w:rPr>
      <w:rFonts w:eastAsia="Times New Roman"/>
      <w:sz w:val="26"/>
      <w:szCs w:val="24"/>
    </w:rPr>
  </w:style>
  <w:style w:type="paragraph" w:styleId="Title">
    <w:name w:val="Title"/>
    <w:basedOn w:val="Normal"/>
    <w:link w:val="TitleChar"/>
    <w:qFormat/>
    <w:rsid w:val="001F57A2"/>
    <w:pPr>
      <w:jc w:val="left"/>
    </w:pPr>
    <w:rPr>
      <w:b/>
      <w:bCs/>
      <w:szCs w:val="28"/>
      <w:lang w:val="x-none" w:eastAsia="x-none"/>
    </w:rPr>
  </w:style>
  <w:style w:type="character" w:customStyle="1" w:styleId="TitleChar">
    <w:name w:val="Title Char"/>
    <w:link w:val="Title"/>
    <w:locked/>
    <w:rsid w:val="007C5A7E"/>
    <w:rPr>
      <w:rFonts w:eastAsia="Times New Roman"/>
      <w:b/>
      <w:bCs/>
      <w:sz w:val="26"/>
      <w:szCs w:val="28"/>
    </w:rPr>
  </w:style>
  <w:style w:type="paragraph" w:styleId="BodyText3">
    <w:name w:val="Body Text 3"/>
    <w:basedOn w:val="Normal"/>
    <w:link w:val="BodyText3Char"/>
    <w:rsid w:val="00E46EDC"/>
    <w:pPr>
      <w:tabs>
        <w:tab w:val="left" w:pos="0"/>
      </w:tabs>
    </w:pPr>
    <w:rPr>
      <w:sz w:val="28"/>
      <w:szCs w:val="28"/>
      <w:lang w:val="pt-BR" w:eastAsia="x-none"/>
    </w:rPr>
  </w:style>
  <w:style w:type="character" w:customStyle="1" w:styleId="BodyText3Char">
    <w:name w:val="Body Text 3 Char"/>
    <w:link w:val="BodyText3"/>
    <w:locked/>
    <w:rsid w:val="007C5A7E"/>
    <w:rPr>
      <w:rFonts w:eastAsia="Times New Roman"/>
      <w:sz w:val="28"/>
      <w:szCs w:val="28"/>
      <w:lang w:val="pt-BR"/>
    </w:rPr>
  </w:style>
  <w:style w:type="paragraph" w:customStyle="1" w:styleId="cvbody">
    <w:name w:val="cvbody"/>
    <w:basedOn w:val="Normal"/>
    <w:rsid w:val="00E46EDC"/>
    <w:pPr>
      <w:spacing w:after="120"/>
    </w:pPr>
    <w:rPr>
      <w:snapToGrid w:val="0"/>
      <w:sz w:val="28"/>
      <w:szCs w:val="28"/>
    </w:rPr>
  </w:style>
  <w:style w:type="paragraph" w:customStyle="1" w:styleId="5">
    <w:name w:val="5"/>
    <w:basedOn w:val="Normal"/>
    <w:next w:val="Normal"/>
    <w:autoRedefine/>
    <w:rsid w:val="00E46EDC"/>
    <w:rPr>
      <w:b/>
      <w:bCs/>
      <w:sz w:val="28"/>
      <w:szCs w:val="20"/>
      <w:lang w:val="fr-FR"/>
    </w:rPr>
  </w:style>
  <w:style w:type="paragraph" w:styleId="Index1">
    <w:name w:val="index 1"/>
    <w:basedOn w:val="Normal"/>
    <w:next w:val="Normal"/>
    <w:autoRedefine/>
    <w:semiHidden/>
    <w:rsid w:val="00E46EDC"/>
    <w:pPr>
      <w:ind w:left="280" w:hanging="280"/>
    </w:pPr>
    <w:rPr>
      <w:sz w:val="28"/>
      <w:szCs w:val="28"/>
    </w:rPr>
  </w:style>
  <w:style w:type="character" w:styleId="Strong">
    <w:name w:val="Strong"/>
    <w:qFormat/>
    <w:rsid w:val="00C93C51"/>
    <w:rPr>
      <w:b/>
      <w:bCs/>
    </w:rPr>
  </w:style>
  <w:style w:type="character" w:styleId="Hyperlink">
    <w:name w:val="Hyperlink"/>
    <w:uiPriority w:val="99"/>
    <w:rsid w:val="00C93C51"/>
    <w:rPr>
      <w:color w:val="0000FF"/>
      <w:u w:val="single"/>
    </w:rPr>
  </w:style>
  <w:style w:type="paragraph" w:styleId="NormalWeb">
    <w:name w:val="Normal (Web)"/>
    <w:basedOn w:val="Normal"/>
    <w:uiPriority w:val="99"/>
    <w:rsid w:val="00C93C51"/>
    <w:pPr>
      <w:spacing w:before="100" w:beforeAutospacing="1" w:after="100" w:afterAutospacing="1"/>
    </w:pPr>
  </w:style>
  <w:style w:type="paragraph" w:styleId="BalloonText">
    <w:name w:val="Balloon Text"/>
    <w:basedOn w:val="Normal"/>
    <w:link w:val="BalloonTextChar"/>
    <w:rsid w:val="00DA6D1F"/>
    <w:rPr>
      <w:rFonts w:ascii="Tahoma" w:hAnsi="Tahoma"/>
      <w:sz w:val="16"/>
      <w:szCs w:val="16"/>
      <w:lang w:val="x-none" w:eastAsia="x-none"/>
    </w:rPr>
  </w:style>
  <w:style w:type="character" w:customStyle="1" w:styleId="BalloonTextChar">
    <w:name w:val="Balloon Text Char"/>
    <w:link w:val="BalloonText"/>
    <w:rsid w:val="007C5A7E"/>
    <w:rPr>
      <w:rFonts w:ascii="Tahoma" w:eastAsia="Times New Roman" w:hAnsi="Tahoma" w:cs="Tahoma"/>
      <w:sz w:val="16"/>
      <w:szCs w:val="16"/>
    </w:rPr>
  </w:style>
  <w:style w:type="character" w:customStyle="1" w:styleId="mw-headline">
    <w:name w:val="mw-headline"/>
    <w:basedOn w:val="DefaultParagraphFont"/>
    <w:rsid w:val="00203193"/>
  </w:style>
  <w:style w:type="paragraph" w:styleId="FootnoteText">
    <w:name w:val="footnote text"/>
    <w:basedOn w:val="Normal"/>
    <w:link w:val="FootnoteTextChar"/>
    <w:autoRedefine/>
    <w:qFormat/>
    <w:rsid w:val="0069566E"/>
    <w:pPr>
      <w:ind w:firstLine="0"/>
    </w:pPr>
    <w:rPr>
      <w:rFonts w:eastAsia="MS Mincho"/>
      <w:sz w:val="20"/>
      <w:szCs w:val="20"/>
    </w:rPr>
  </w:style>
  <w:style w:type="character" w:customStyle="1" w:styleId="FootnoteTextChar">
    <w:name w:val="Footnote Text Char"/>
    <w:link w:val="FootnoteText"/>
    <w:rsid w:val="0069566E"/>
  </w:style>
  <w:style w:type="character" w:styleId="FootnoteReference">
    <w:name w:val="footnote reference"/>
    <w:rsid w:val="00262191"/>
    <w:rPr>
      <w:vertAlign w:val="superscript"/>
    </w:rPr>
  </w:style>
  <w:style w:type="table" w:styleId="TableGrid">
    <w:name w:val="Table Grid"/>
    <w:basedOn w:val="TableNormal"/>
    <w:rsid w:val="000A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chdong">
    <w:name w:val="Gachdong"/>
    <w:link w:val="GachdongCharChar"/>
    <w:autoRedefine/>
    <w:rsid w:val="000A6FFB"/>
    <w:pPr>
      <w:spacing w:after="120"/>
      <w:ind w:left="540" w:hanging="238"/>
      <w:jc w:val="both"/>
    </w:pPr>
    <w:rPr>
      <w:rFonts w:ascii=".VnTime" w:hAnsi=".VnTime" w:cs="Arial"/>
      <w:bCs/>
      <w:kern w:val="28"/>
      <w:sz w:val="26"/>
      <w:szCs w:val="28"/>
    </w:rPr>
  </w:style>
  <w:style w:type="character" w:customStyle="1" w:styleId="GachdongCharChar">
    <w:name w:val="Gachdong Char Char"/>
    <w:link w:val="Gachdong"/>
    <w:rsid w:val="000A6FFB"/>
    <w:rPr>
      <w:rFonts w:ascii=".VnTime" w:hAnsi=".VnTime" w:cs="Arial"/>
      <w:bCs/>
      <w:kern w:val="28"/>
      <w:sz w:val="26"/>
      <w:szCs w:val="28"/>
      <w:lang w:val="en-US" w:eastAsia="en-US" w:bidi="ar-SA"/>
    </w:rPr>
  </w:style>
  <w:style w:type="paragraph" w:styleId="ListParagraph">
    <w:name w:val="List Paragraph"/>
    <w:aliases w:val="1+,Gach -,ADB Normal,List_Paragraph,Multilevel para_II,List Paragraph1,List Paragraph11,Colorful List - Accent 11,ADB paragraph numbering,1 Paraprah,List Paragraph111,List Paragraph2,List Paragraph3,Sub-heading,hình,GACH NGANG,List A"/>
    <w:basedOn w:val="Normal"/>
    <w:link w:val="ListParagraphChar"/>
    <w:uiPriority w:val="34"/>
    <w:qFormat/>
    <w:rsid w:val="00814568"/>
    <w:pPr>
      <w:ind w:left="720"/>
    </w:pPr>
  </w:style>
  <w:style w:type="paragraph" w:styleId="TOC1">
    <w:name w:val="toc 1"/>
    <w:basedOn w:val="Normal"/>
    <w:next w:val="Normal"/>
    <w:autoRedefine/>
    <w:uiPriority w:val="39"/>
    <w:rsid w:val="00C80891"/>
    <w:pPr>
      <w:tabs>
        <w:tab w:val="left" w:pos="567"/>
        <w:tab w:val="right" w:leader="dot" w:pos="9072"/>
      </w:tabs>
      <w:spacing w:before="0" w:after="0" w:line="240" w:lineRule="auto"/>
      <w:ind w:firstLine="0"/>
    </w:pPr>
    <w:rPr>
      <w:b/>
      <w:bCs/>
      <w:caps/>
    </w:rPr>
  </w:style>
  <w:style w:type="paragraph" w:styleId="TOC3">
    <w:name w:val="toc 3"/>
    <w:basedOn w:val="Normal"/>
    <w:next w:val="Normal"/>
    <w:autoRedefine/>
    <w:uiPriority w:val="39"/>
    <w:rsid w:val="002B1890"/>
    <w:pPr>
      <w:tabs>
        <w:tab w:val="left" w:pos="780"/>
        <w:tab w:val="right" w:leader="dot" w:pos="9062"/>
      </w:tabs>
      <w:ind w:firstLine="0"/>
    </w:pPr>
    <w:rPr>
      <w:rFonts w:cs="Calibri"/>
      <w:szCs w:val="20"/>
    </w:rPr>
  </w:style>
  <w:style w:type="paragraph" w:styleId="TOC4">
    <w:name w:val="toc 4"/>
    <w:basedOn w:val="Normal"/>
    <w:next w:val="Normal"/>
    <w:autoRedefine/>
    <w:rsid w:val="00752172"/>
    <w:pPr>
      <w:spacing w:before="0"/>
      <w:ind w:left="520"/>
    </w:pPr>
    <w:rPr>
      <w:rFonts w:ascii="Calibri" w:hAnsi="Calibri" w:cs="Calibri"/>
      <w:sz w:val="20"/>
      <w:szCs w:val="20"/>
    </w:rPr>
  </w:style>
  <w:style w:type="paragraph" w:styleId="TOC2">
    <w:name w:val="toc 2"/>
    <w:basedOn w:val="Normal"/>
    <w:next w:val="Normal"/>
    <w:autoRedefine/>
    <w:uiPriority w:val="39"/>
    <w:rsid w:val="00C80891"/>
    <w:pPr>
      <w:tabs>
        <w:tab w:val="right" w:leader="dot" w:pos="9062"/>
      </w:tabs>
      <w:spacing w:before="0" w:after="0" w:line="240" w:lineRule="auto"/>
      <w:ind w:firstLine="0"/>
    </w:pPr>
    <w:rPr>
      <w:rFonts w:cs="Calibri"/>
      <w:bCs/>
      <w:noProof/>
      <w:szCs w:val="20"/>
      <w:lang w:val="pt-BR"/>
    </w:rPr>
  </w:style>
  <w:style w:type="paragraph" w:customStyle="1" w:styleId="ychinh">
    <w:name w:val="y chinh"/>
    <w:basedOn w:val="Normal"/>
    <w:rsid w:val="004813EA"/>
    <w:pPr>
      <w:framePr w:hSpace="181" w:vSpace="181" w:wrap="around" w:vAnchor="text" w:hAnchor="text" w:y="1"/>
      <w:tabs>
        <w:tab w:val="decimal" w:pos="680"/>
      </w:tabs>
      <w:spacing w:line="360" w:lineRule="auto"/>
      <w:ind w:left="340"/>
    </w:pPr>
    <w:rPr>
      <w:rFonts w:ascii="Arial" w:hAnsi="Arial"/>
      <w:b/>
      <w:color w:val="FF0000"/>
      <w:szCs w:val="28"/>
      <w:lang w:val="vi-VN"/>
    </w:rPr>
  </w:style>
  <w:style w:type="paragraph" w:customStyle="1" w:styleId="binhthuong">
    <w:name w:val="binh thuong"/>
    <w:rsid w:val="004813EA"/>
    <w:pPr>
      <w:framePr w:hSpace="181" w:vSpace="181" w:wrap="around" w:vAnchor="text" w:hAnchor="text" w:xAlign="outside" w:y="1"/>
      <w:jc w:val="both"/>
    </w:pPr>
    <w:rPr>
      <w:rFonts w:eastAsia="Times New Roman"/>
      <w:sz w:val="22"/>
      <w:lang w:val="vi-VN"/>
    </w:rPr>
  </w:style>
  <w:style w:type="paragraph" w:customStyle="1" w:styleId="Muctieu">
    <w:name w:val="Muc tieu"/>
    <w:rsid w:val="004813EA"/>
    <w:rPr>
      <w:rFonts w:ascii="Arial" w:eastAsia="Times New Roman" w:hAnsi="Arial"/>
      <w:b/>
      <w:color w:val="FF0000"/>
      <w:sz w:val="26"/>
    </w:rPr>
  </w:style>
  <w:style w:type="character" w:styleId="CommentReference">
    <w:name w:val="annotation reference"/>
    <w:semiHidden/>
    <w:rsid w:val="008F4AA5"/>
    <w:rPr>
      <w:sz w:val="16"/>
      <w:szCs w:val="16"/>
    </w:rPr>
  </w:style>
  <w:style w:type="paragraph" w:styleId="CommentText">
    <w:name w:val="annotation text"/>
    <w:basedOn w:val="Normal"/>
    <w:semiHidden/>
    <w:rsid w:val="008F4AA5"/>
    <w:rPr>
      <w:sz w:val="20"/>
      <w:szCs w:val="20"/>
    </w:rPr>
  </w:style>
  <w:style w:type="paragraph" w:styleId="CommentSubject">
    <w:name w:val="annotation subject"/>
    <w:basedOn w:val="CommentText"/>
    <w:next w:val="CommentText"/>
    <w:semiHidden/>
    <w:rsid w:val="008F4AA5"/>
    <w:rPr>
      <w:b/>
      <w:bCs/>
    </w:rPr>
  </w:style>
  <w:style w:type="paragraph" w:customStyle="1" w:styleId="sangkien">
    <w:name w:val="sang kien"/>
    <w:rsid w:val="00614FEF"/>
    <w:pPr>
      <w:framePr w:hSpace="180" w:wrap="notBeside" w:vAnchor="text" w:hAnchor="margin" w:y="-2493"/>
      <w:ind w:firstLine="720"/>
    </w:pPr>
    <w:rPr>
      <w:rFonts w:ascii="Arial" w:eastAsia="Times New Roman" w:hAnsi="Arial" w:cs="Arial"/>
      <w:color w:val="FF0000"/>
      <w:sz w:val="24"/>
      <w:szCs w:val="28"/>
    </w:rPr>
  </w:style>
  <w:style w:type="paragraph" w:customStyle="1" w:styleId="muctieu0">
    <w:name w:val="muc tieu"/>
    <w:basedOn w:val="Normal"/>
    <w:rsid w:val="00D07CA0"/>
    <w:rPr>
      <w:rFonts w:ascii="Arial" w:eastAsia="SimSun" w:hAnsi="Arial"/>
      <w:b/>
      <w:bCs/>
      <w:color w:val="FF0000"/>
      <w:szCs w:val="20"/>
      <w:lang w:eastAsia="zh-CN"/>
    </w:rPr>
  </w:style>
  <w:style w:type="paragraph" w:customStyle="1" w:styleId="skien">
    <w:name w:val="skien"/>
    <w:basedOn w:val="Normal"/>
    <w:rsid w:val="00215EEE"/>
    <w:rPr>
      <w:rFonts w:ascii="Arial" w:eastAsia="SimSun" w:hAnsi="Arial"/>
      <w:color w:val="FF0000"/>
      <w:szCs w:val="20"/>
      <w:lang w:eastAsia="zh-CN"/>
    </w:rPr>
  </w:style>
  <w:style w:type="paragraph" w:customStyle="1" w:styleId="Default">
    <w:name w:val="Default"/>
    <w:rsid w:val="000C7EE0"/>
    <w:pPr>
      <w:autoSpaceDE w:val="0"/>
      <w:autoSpaceDN w:val="0"/>
      <w:adjustRightInd w:val="0"/>
    </w:pPr>
    <w:rPr>
      <w:rFonts w:ascii=".VnTime" w:hAnsi=".VnTime" w:cs=".VnTime"/>
      <w:color w:val="000000"/>
      <w:sz w:val="24"/>
      <w:szCs w:val="24"/>
    </w:rPr>
  </w:style>
  <w:style w:type="character" w:styleId="Emphasis">
    <w:name w:val="Emphasis"/>
    <w:uiPriority w:val="20"/>
    <w:qFormat/>
    <w:rsid w:val="009C79D2"/>
    <w:rPr>
      <w:i/>
      <w:iCs/>
    </w:rPr>
  </w:style>
  <w:style w:type="paragraph" w:styleId="TableofFigures">
    <w:name w:val="table of figures"/>
    <w:aliases w:val="B¶ng"/>
    <w:basedOn w:val="Normal"/>
    <w:next w:val="Normal"/>
    <w:autoRedefine/>
    <w:uiPriority w:val="99"/>
    <w:rsid w:val="00FB5CAA"/>
    <w:pPr>
      <w:tabs>
        <w:tab w:val="right" w:leader="dot" w:pos="9118"/>
      </w:tabs>
      <w:spacing w:after="120"/>
    </w:pPr>
    <w:rPr>
      <w:i/>
      <w:iCs/>
      <w:color w:val="0000FF"/>
      <w:sz w:val="24"/>
      <w:szCs w:val="26"/>
      <w:lang w:val="sv-SE"/>
    </w:rPr>
  </w:style>
  <w:style w:type="paragraph" w:styleId="Caption">
    <w:name w:val="caption"/>
    <w:basedOn w:val="Normal"/>
    <w:next w:val="Normal"/>
    <w:qFormat/>
    <w:rsid w:val="00E73FC8"/>
    <w:pPr>
      <w:keepNext/>
      <w:ind w:firstLine="0"/>
      <w:jc w:val="center"/>
      <w:outlineLvl w:val="0"/>
    </w:pPr>
    <w:rPr>
      <w:bCs/>
      <w:i/>
      <w:szCs w:val="20"/>
      <w:lang w:val="pt-BR"/>
    </w:rPr>
  </w:style>
  <w:style w:type="paragraph" w:styleId="TOC5">
    <w:name w:val="toc 5"/>
    <w:basedOn w:val="Normal"/>
    <w:next w:val="Normal"/>
    <w:autoRedefine/>
    <w:rsid w:val="008F10DC"/>
    <w:pPr>
      <w:spacing w:before="0"/>
      <w:ind w:left="780"/>
    </w:pPr>
    <w:rPr>
      <w:rFonts w:ascii="Calibri" w:hAnsi="Calibri" w:cs="Calibri"/>
      <w:sz w:val="20"/>
      <w:szCs w:val="20"/>
    </w:rPr>
  </w:style>
  <w:style w:type="paragraph" w:styleId="TOC6">
    <w:name w:val="toc 6"/>
    <w:basedOn w:val="Normal"/>
    <w:next w:val="Normal"/>
    <w:autoRedefine/>
    <w:rsid w:val="008F10DC"/>
    <w:pPr>
      <w:spacing w:before="0"/>
      <w:ind w:left="1040"/>
    </w:pPr>
    <w:rPr>
      <w:rFonts w:ascii="Calibri" w:hAnsi="Calibri" w:cs="Calibri"/>
      <w:sz w:val="20"/>
      <w:szCs w:val="20"/>
    </w:rPr>
  </w:style>
  <w:style w:type="paragraph" w:styleId="TOC7">
    <w:name w:val="toc 7"/>
    <w:basedOn w:val="Normal"/>
    <w:next w:val="Normal"/>
    <w:autoRedefine/>
    <w:rsid w:val="008F10DC"/>
    <w:pPr>
      <w:spacing w:before="0"/>
      <w:ind w:left="1300"/>
    </w:pPr>
    <w:rPr>
      <w:rFonts w:ascii="Calibri" w:hAnsi="Calibri" w:cs="Calibri"/>
      <w:sz w:val="20"/>
      <w:szCs w:val="20"/>
    </w:rPr>
  </w:style>
  <w:style w:type="paragraph" w:styleId="TOC8">
    <w:name w:val="toc 8"/>
    <w:basedOn w:val="Normal"/>
    <w:next w:val="Normal"/>
    <w:autoRedefine/>
    <w:rsid w:val="008F10DC"/>
    <w:pPr>
      <w:spacing w:before="0"/>
      <w:ind w:left="1560"/>
    </w:pPr>
    <w:rPr>
      <w:rFonts w:ascii="Calibri" w:hAnsi="Calibri" w:cs="Calibri"/>
      <w:sz w:val="20"/>
      <w:szCs w:val="20"/>
    </w:rPr>
  </w:style>
  <w:style w:type="paragraph" w:styleId="TOC9">
    <w:name w:val="toc 9"/>
    <w:basedOn w:val="Normal"/>
    <w:next w:val="Normal"/>
    <w:autoRedefine/>
    <w:rsid w:val="008F10DC"/>
    <w:pPr>
      <w:spacing w:before="0"/>
      <w:ind w:left="1820"/>
    </w:pPr>
    <w:rPr>
      <w:rFonts w:ascii="Calibri" w:hAnsi="Calibri" w:cs="Calibri"/>
      <w:sz w:val="20"/>
      <w:szCs w:val="20"/>
    </w:rPr>
  </w:style>
  <w:style w:type="paragraph" w:customStyle="1" w:styleId="Char">
    <w:name w:val="Char"/>
    <w:basedOn w:val="Normal"/>
    <w:rsid w:val="00AF4368"/>
    <w:pPr>
      <w:widowControl w:val="0"/>
      <w:spacing w:before="0"/>
    </w:pPr>
    <w:rPr>
      <w:rFonts w:eastAsia="SimSun"/>
      <w:kern w:val="2"/>
      <w:sz w:val="24"/>
      <w:szCs w:val="26"/>
      <w:lang w:eastAsia="zh-CN"/>
    </w:rPr>
  </w:style>
  <w:style w:type="paragraph" w:customStyle="1" w:styleId="Gach">
    <w:name w:val="Gach+"/>
    <w:autoRedefine/>
    <w:rsid w:val="00734715"/>
    <w:pPr>
      <w:numPr>
        <w:numId w:val="1"/>
      </w:numPr>
      <w:spacing w:after="120"/>
      <w:jc w:val="both"/>
    </w:pPr>
    <w:rPr>
      <w:rFonts w:eastAsia="Times New Roman" w:cs="Arial"/>
      <w:kern w:val="28"/>
      <w:sz w:val="26"/>
      <w:szCs w:val="28"/>
      <w:lang w:val="fr-FR"/>
    </w:rPr>
  </w:style>
  <w:style w:type="paragraph" w:customStyle="1" w:styleId="CharCharCharCharCharCharChar">
    <w:name w:val="Char Char Char Char Char Char Char"/>
    <w:rsid w:val="00B46BD9"/>
    <w:pPr>
      <w:spacing w:after="160" w:line="240" w:lineRule="exact"/>
    </w:pPr>
    <w:rPr>
      <w:rFonts w:ascii="Verdana" w:eastAsia="Times New Roman" w:hAnsi="Verdana"/>
    </w:rPr>
  </w:style>
  <w:style w:type="paragraph" w:customStyle="1" w:styleId="CharCharCharCharCharCharChar1">
    <w:name w:val="Char Char Char Char Char Char Char1"/>
    <w:rsid w:val="00C62FF2"/>
    <w:pPr>
      <w:spacing w:after="160" w:line="240" w:lineRule="exact"/>
    </w:pPr>
    <w:rPr>
      <w:rFonts w:ascii="Verdana" w:eastAsia="Times New Roman" w:hAnsi="Verdana" w:cs="Verdana"/>
    </w:rPr>
  </w:style>
  <w:style w:type="character" w:styleId="FollowedHyperlink">
    <w:name w:val="FollowedHyperlink"/>
    <w:rsid w:val="00C640FC"/>
    <w:rPr>
      <w:color w:val="800080"/>
      <w:u w:val="single"/>
    </w:rPr>
  </w:style>
  <w:style w:type="paragraph" w:styleId="Subtitle">
    <w:name w:val="Subtitle"/>
    <w:basedOn w:val="Normal"/>
    <w:next w:val="Normal"/>
    <w:link w:val="SubtitleChar"/>
    <w:qFormat/>
    <w:rsid w:val="001F57A2"/>
    <w:pPr>
      <w:jc w:val="left"/>
      <w:outlineLvl w:val="1"/>
    </w:pPr>
    <w:rPr>
      <w:i/>
      <w:lang w:val="x-none" w:eastAsia="x-none"/>
    </w:rPr>
  </w:style>
  <w:style w:type="character" w:customStyle="1" w:styleId="SubtitleChar">
    <w:name w:val="Subtitle Char"/>
    <w:link w:val="Subtitle"/>
    <w:rsid w:val="001F57A2"/>
    <w:rPr>
      <w:rFonts w:eastAsia="Times New Roman"/>
      <w:i/>
      <w:sz w:val="26"/>
      <w:szCs w:val="24"/>
    </w:rPr>
  </w:style>
  <w:style w:type="paragraph" w:customStyle="1" w:styleId="Noidung">
    <w:name w:val="Noidung"/>
    <w:basedOn w:val="Normal"/>
    <w:link w:val="NoidungChar"/>
    <w:rsid w:val="00960E66"/>
    <w:pPr>
      <w:spacing w:before="0" w:after="120"/>
      <w:ind w:left="720" w:firstLine="720"/>
    </w:pPr>
    <w:rPr>
      <w:bCs/>
      <w:kern w:val="28"/>
      <w:szCs w:val="28"/>
      <w:lang w:val="x-none" w:eastAsia="x-none"/>
    </w:rPr>
  </w:style>
  <w:style w:type="character" w:customStyle="1" w:styleId="NoidungChar">
    <w:name w:val="Noidung Char"/>
    <w:link w:val="Noidung"/>
    <w:locked/>
    <w:rsid w:val="00960E66"/>
    <w:rPr>
      <w:rFonts w:eastAsia="Times New Roman" w:cs="Arial"/>
      <w:bCs/>
      <w:kern w:val="28"/>
      <w:sz w:val="26"/>
      <w:szCs w:val="28"/>
    </w:rPr>
  </w:style>
  <w:style w:type="paragraph" w:customStyle="1" w:styleId="3">
    <w:name w:val="3"/>
    <w:basedOn w:val="Title"/>
    <w:rsid w:val="00937F47"/>
    <w:pPr>
      <w:tabs>
        <w:tab w:val="left" w:pos="851"/>
        <w:tab w:val="center" w:pos="5220"/>
      </w:tabs>
      <w:spacing w:before="100"/>
      <w:jc w:val="both"/>
    </w:pPr>
    <w:rPr>
      <w:rFonts w:eastAsia="Batang"/>
      <w:szCs w:val="26"/>
    </w:rPr>
  </w:style>
  <w:style w:type="paragraph" w:customStyle="1" w:styleId="BodyText21">
    <w:name w:val="Body Text 21"/>
    <w:basedOn w:val="Normal"/>
    <w:rsid w:val="00E6440E"/>
    <w:pPr>
      <w:widowControl w:val="0"/>
      <w:spacing w:after="120"/>
    </w:pPr>
    <w:rPr>
      <w:rFonts w:eastAsia="Batang"/>
      <w:color w:val="000000"/>
      <w:szCs w:val="26"/>
    </w:rPr>
  </w:style>
  <w:style w:type="paragraph" w:styleId="TOCHeading">
    <w:name w:val="TOC Heading"/>
    <w:basedOn w:val="Heading10"/>
    <w:next w:val="Normal"/>
    <w:uiPriority w:val="39"/>
    <w:qFormat/>
    <w:rsid w:val="00501070"/>
    <w:pPr>
      <w:keepLines/>
      <w:spacing w:before="480" w:line="276" w:lineRule="auto"/>
      <w:jc w:val="left"/>
      <w:outlineLvl w:val="9"/>
    </w:pPr>
    <w:rPr>
      <w:rFonts w:ascii="Cambria" w:hAnsi="Cambria"/>
      <w:bCs/>
      <w:color w:val="365F91"/>
      <w:szCs w:val="28"/>
    </w:rPr>
  </w:style>
  <w:style w:type="character" w:customStyle="1" w:styleId="apple-style-span">
    <w:name w:val="apple-style-span"/>
    <w:basedOn w:val="DefaultParagraphFont"/>
    <w:rsid w:val="00F4478C"/>
  </w:style>
  <w:style w:type="paragraph" w:customStyle="1" w:styleId="abc">
    <w:name w:val="abc"/>
    <w:basedOn w:val="Normal"/>
    <w:rsid w:val="00C775C4"/>
    <w:pPr>
      <w:widowControl w:val="0"/>
      <w:spacing w:before="0"/>
    </w:pPr>
    <w:rPr>
      <w:sz w:val="28"/>
      <w:szCs w:val="20"/>
    </w:rPr>
  </w:style>
  <w:style w:type="paragraph" w:customStyle="1" w:styleId="Chucai">
    <w:name w:val="Chu cai"/>
    <w:rsid w:val="001A5594"/>
    <w:pPr>
      <w:numPr>
        <w:numId w:val="3"/>
      </w:numPr>
      <w:spacing w:after="120"/>
      <w:jc w:val="both"/>
    </w:pPr>
    <w:rPr>
      <w:rFonts w:ascii=".VnTime" w:eastAsia="Times New Roman" w:hAnsi=".VnTime" w:cs="Arial"/>
      <w:kern w:val="28"/>
      <w:sz w:val="26"/>
      <w:szCs w:val="28"/>
    </w:rPr>
  </w:style>
  <w:style w:type="paragraph" w:customStyle="1" w:styleId="content">
    <w:name w:val="content"/>
    <w:basedOn w:val="Normal"/>
    <w:rsid w:val="001A5594"/>
    <w:pPr>
      <w:spacing w:before="100" w:beforeAutospacing="1" w:after="100" w:afterAutospacing="1"/>
      <w:jc w:val="left"/>
    </w:pPr>
    <w:rPr>
      <w:sz w:val="24"/>
    </w:rPr>
  </w:style>
  <w:style w:type="paragraph" w:customStyle="1" w:styleId="Gachdaudong0">
    <w:name w:val="Gach dau dong"/>
    <w:basedOn w:val="Normal"/>
    <w:rsid w:val="001A2EAE"/>
    <w:pPr>
      <w:numPr>
        <w:numId w:val="4"/>
      </w:numPr>
      <w:jc w:val="left"/>
    </w:pPr>
    <w:rPr>
      <w:sz w:val="28"/>
      <w:szCs w:val="20"/>
    </w:rPr>
  </w:style>
  <w:style w:type="paragraph" w:customStyle="1" w:styleId="Muc">
    <w:name w:val="Muc +"/>
    <w:basedOn w:val="Normal"/>
    <w:rsid w:val="00081E8F"/>
    <w:pPr>
      <w:numPr>
        <w:numId w:val="5"/>
      </w:numPr>
      <w:tabs>
        <w:tab w:val="left" w:pos="567"/>
      </w:tabs>
      <w:spacing w:before="20" w:after="20"/>
    </w:pPr>
    <w:rPr>
      <w:rFonts w:ascii="Arial" w:hAnsi="Arial"/>
      <w:sz w:val="24"/>
      <w:szCs w:val="20"/>
      <w:lang w:val="en-AU"/>
    </w:rPr>
  </w:style>
  <w:style w:type="table" w:styleId="Table3Deffects1">
    <w:name w:val="Table 3D effects 1"/>
    <w:basedOn w:val="TableNormal"/>
    <w:rsid w:val="00394EB5"/>
    <w:pPr>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394EB5"/>
    <w:pPr>
      <w:spacing w:before="1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E2692F"/>
    <w:rPr>
      <w:rFonts w:ascii="Tahoma" w:hAnsi="Tahoma"/>
      <w:sz w:val="16"/>
      <w:szCs w:val="16"/>
      <w:lang w:val="x-none" w:eastAsia="x-none"/>
    </w:rPr>
  </w:style>
  <w:style w:type="character" w:customStyle="1" w:styleId="DocumentMapChar">
    <w:name w:val="Document Map Char"/>
    <w:link w:val="DocumentMap"/>
    <w:rsid w:val="00E2692F"/>
    <w:rPr>
      <w:rFonts w:ascii="Tahoma" w:eastAsia="Times New Roman" w:hAnsi="Tahoma" w:cs="Tahoma"/>
      <w:sz w:val="16"/>
      <w:szCs w:val="16"/>
    </w:rPr>
  </w:style>
  <w:style w:type="character" w:styleId="LineNumber">
    <w:name w:val="line number"/>
    <w:basedOn w:val="DefaultParagraphFont"/>
    <w:rsid w:val="00C82ED8"/>
  </w:style>
  <w:style w:type="character" w:customStyle="1" w:styleId="dnnalignleft">
    <w:name w:val="dnnalignleft"/>
    <w:basedOn w:val="DefaultParagraphFont"/>
    <w:rsid w:val="00C3748C"/>
  </w:style>
  <w:style w:type="paragraph" w:customStyle="1" w:styleId="CM68">
    <w:name w:val="CM68"/>
    <w:basedOn w:val="Default"/>
    <w:next w:val="Default"/>
    <w:rsid w:val="00B55B4C"/>
    <w:pPr>
      <w:widowControl w:val="0"/>
      <w:spacing w:after="120"/>
    </w:pPr>
    <w:rPr>
      <w:rFonts w:ascii="Times New Roman" w:eastAsia="Times New Roman" w:hAnsi="Times New Roman" w:cs="Times New Roman"/>
      <w:color w:val="auto"/>
    </w:rPr>
  </w:style>
  <w:style w:type="paragraph" w:customStyle="1" w:styleId="TableCaption">
    <w:name w:val="Table Caption"/>
    <w:basedOn w:val="BodyText"/>
    <w:next w:val="Normal"/>
    <w:link w:val="TableCaptionChar"/>
    <w:rsid w:val="00B55B4C"/>
    <w:pPr>
      <w:spacing w:after="120"/>
      <w:jc w:val="left"/>
      <w:outlineLvl w:val="3"/>
    </w:pPr>
    <w:rPr>
      <w:bCs w:val="0"/>
      <w:sz w:val="24"/>
    </w:rPr>
  </w:style>
  <w:style w:type="character" w:customStyle="1" w:styleId="TableCaptionChar">
    <w:name w:val="Table Caption Char"/>
    <w:link w:val="TableCaption"/>
    <w:rsid w:val="00B55B4C"/>
    <w:rPr>
      <w:rFonts w:eastAsia="Times New Roman"/>
      <w:b/>
      <w:sz w:val="24"/>
      <w:szCs w:val="24"/>
    </w:rPr>
  </w:style>
  <w:style w:type="character" w:customStyle="1" w:styleId="Body1">
    <w:name w:val="Body1"/>
    <w:aliases w:val="b Char Char Char1,b Char Char Char Char Char Char Char Char Char1,b Char Char Char Char Char Char Char Char Char51,b Char Char Char Char Char Char Char Char Char61,b Char Char Char Char Char Char Char Char Char7 Char Char Char Char Char Char Char1"/>
    <w:rsid w:val="00DE525E"/>
    <w:rPr>
      <w:rFonts w:ascii="Times New Roman" w:hAnsi="Times New Roman"/>
      <w:sz w:val="24"/>
    </w:rPr>
  </w:style>
  <w:style w:type="paragraph" w:customStyle="1" w:styleId="bangbieu">
    <w:name w:val="bang bieu"/>
    <w:basedOn w:val="Normal"/>
    <w:link w:val="bangbieuChar"/>
    <w:qFormat/>
    <w:rsid w:val="00DD3460"/>
    <w:pPr>
      <w:tabs>
        <w:tab w:val="left" w:pos="180"/>
      </w:tabs>
      <w:spacing w:before="0"/>
      <w:jc w:val="center"/>
    </w:pPr>
    <w:rPr>
      <w:i/>
      <w:sz w:val="24"/>
      <w:szCs w:val="26"/>
      <w:lang w:val="x-none" w:eastAsia="x-none"/>
    </w:rPr>
  </w:style>
  <w:style w:type="character" w:customStyle="1" w:styleId="bangbieuChar">
    <w:name w:val="bang bieu Char"/>
    <w:link w:val="bangbieu"/>
    <w:rsid w:val="00DD3460"/>
    <w:rPr>
      <w:rFonts w:eastAsia="Times New Roman"/>
      <w:i/>
      <w:sz w:val="24"/>
      <w:szCs w:val="26"/>
      <w:lang w:val="x-none" w:eastAsia="x-none"/>
    </w:rPr>
  </w:style>
  <w:style w:type="paragraph" w:customStyle="1" w:styleId="Khac">
    <w:name w:val="Khac"/>
    <w:basedOn w:val="Normal"/>
    <w:link w:val="KhacChar"/>
    <w:rsid w:val="00116D70"/>
    <w:pPr>
      <w:spacing w:line="264" w:lineRule="auto"/>
      <w:jc w:val="left"/>
    </w:pPr>
    <w:rPr>
      <w:rFonts w:eastAsia="Calibri"/>
      <w:b/>
      <w:szCs w:val="23"/>
      <w:lang w:val="sv-SE" w:eastAsia="x-none"/>
    </w:rPr>
  </w:style>
  <w:style w:type="character" w:customStyle="1" w:styleId="KhacChar">
    <w:name w:val="Khac Char"/>
    <w:link w:val="Khac"/>
    <w:rsid w:val="00116D70"/>
    <w:rPr>
      <w:rFonts w:eastAsia="Calibri"/>
      <w:b/>
      <w:sz w:val="26"/>
      <w:szCs w:val="23"/>
      <w:lang w:val="sv-SE"/>
    </w:rPr>
  </w:style>
  <w:style w:type="character" w:customStyle="1" w:styleId="Normal1">
    <w:name w:val="Normal1"/>
    <w:basedOn w:val="DefaultParagraphFont"/>
    <w:rsid w:val="00A025FE"/>
  </w:style>
  <w:style w:type="paragraph" w:customStyle="1" w:styleId="CharCharCharChar">
    <w:name w:val="Char Char Char Char"/>
    <w:aliases w:val="Heading 3 Char Char Char Char Char + ..."/>
    <w:basedOn w:val="Normal"/>
    <w:rsid w:val="00A025FE"/>
    <w:pPr>
      <w:spacing w:before="0" w:after="160" w:line="240" w:lineRule="exact"/>
      <w:jc w:val="left"/>
    </w:pPr>
    <w:rPr>
      <w:rFonts w:ascii="Verdana" w:hAnsi="Verdana"/>
      <w:sz w:val="20"/>
      <w:szCs w:val="28"/>
    </w:rPr>
  </w:style>
  <w:style w:type="paragraph" w:customStyle="1" w:styleId="CharCharCharCharCharCharCharCharChar1Char">
    <w:name w:val="Char Char Char Char Char Char Char Char Char1 Char"/>
    <w:basedOn w:val="Normal"/>
    <w:next w:val="Normal"/>
    <w:autoRedefine/>
    <w:semiHidden/>
    <w:rsid w:val="001C64BF"/>
    <w:pPr>
      <w:spacing w:after="120" w:line="312" w:lineRule="auto"/>
      <w:jc w:val="left"/>
    </w:pPr>
    <w:rPr>
      <w:sz w:val="28"/>
      <w:szCs w:val="22"/>
    </w:rPr>
  </w:style>
  <w:style w:type="character" w:customStyle="1" w:styleId="st">
    <w:name w:val="st"/>
    <w:basedOn w:val="DefaultParagraphFont"/>
    <w:rsid w:val="00C70912"/>
  </w:style>
  <w:style w:type="paragraph" w:customStyle="1" w:styleId="1-bang">
    <w:name w:val="1 - bang"/>
    <w:basedOn w:val="Normal"/>
    <w:link w:val="1-bangChar"/>
    <w:rsid w:val="007638FC"/>
    <w:pPr>
      <w:spacing w:line="264" w:lineRule="auto"/>
      <w:jc w:val="center"/>
    </w:pPr>
    <w:rPr>
      <w:rFonts w:ascii="UVN Nhan Nang" w:hAnsi="UVN Nhan Nang"/>
      <w:i/>
      <w:sz w:val="23"/>
      <w:szCs w:val="23"/>
      <w:lang w:val="x-none" w:eastAsia="x-none"/>
    </w:rPr>
  </w:style>
  <w:style w:type="character" w:customStyle="1" w:styleId="1-bangChar">
    <w:name w:val="1 - bang Char"/>
    <w:link w:val="1-bang"/>
    <w:rsid w:val="007638FC"/>
    <w:rPr>
      <w:rFonts w:ascii="UVN Nhan Nang" w:eastAsia="Times New Roman" w:hAnsi="UVN Nhan Nang"/>
      <w:i/>
      <w:sz w:val="23"/>
      <w:szCs w:val="23"/>
    </w:rPr>
  </w:style>
  <w:style w:type="paragraph" w:customStyle="1" w:styleId="xl67">
    <w:name w:val="xl67"/>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8">
    <w:name w:val="xl68"/>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9">
    <w:name w:val="xl6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0">
    <w:name w:val="xl70"/>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4"/>
    </w:rPr>
  </w:style>
  <w:style w:type="paragraph" w:customStyle="1" w:styleId="xl71">
    <w:name w:val="xl71"/>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72">
    <w:name w:val="xl72"/>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rPr>
  </w:style>
  <w:style w:type="paragraph" w:customStyle="1" w:styleId="xl73">
    <w:name w:val="xl73"/>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74">
    <w:name w:val="xl74"/>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rPr>
  </w:style>
  <w:style w:type="paragraph" w:customStyle="1" w:styleId="xl75">
    <w:name w:val="xl75"/>
    <w:basedOn w:val="Normal"/>
    <w:rsid w:val="00313B94"/>
    <w:pPr>
      <w:spacing w:before="100" w:beforeAutospacing="1" w:after="100" w:afterAutospacing="1"/>
      <w:jc w:val="left"/>
    </w:pPr>
    <w:rPr>
      <w:b/>
      <w:bCs/>
      <w:i/>
      <w:iCs/>
      <w:sz w:val="24"/>
    </w:rPr>
  </w:style>
  <w:style w:type="paragraph" w:customStyle="1" w:styleId="xl76">
    <w:name w:val="xl76"/>
    <w:basedOn w:val="Normal"/>
    <w:rsid w:val="00313B94"/>
    <w:pPr>
      <w:spacing w:before="100" w:beforeAutospacing="1" w:after="100" w:afterAutospacing="1"/>
      <w:jc w:val="left"/>
    </w:pPr>
    <w:rPr>
      <w:sz w:val="24"/>
    </w:rPr>
  </w:style>
  <w:style w:type="paragraph" w:customStyle="1" w:styleId="xl77">
    <w:name w:val="xl77"/>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4"/>
    </w:rPr>
  </w:style>
  <w:style w:type="paragraph" w:customStyle="1" w:styleId="xl78">
    <w:name w:val="xl78"/>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4"/>
    </w:rPr>
  </w:style>
  <w:style w:type="paragraph" w:customStyle="1" w:styleId="xl79">
    <w:name w:val="xl7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rPr>
  </w:style>
  <w:style w:type="paragraph" w:customStyle="1" w:styleId="xl80">
    <w:name w:val="xl80"/>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b/>
      <w:bCs/>
      <w:sz w:val="24"/>
    </w:rPr>
  </w:style>
  <w:style w:type="paragraph" w:customStyle="1" w:styleId="xl81">
    <w:name w:val="xl81"/>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left"/>
    </w:pPr>
    <w:rPr>
      <w:b/>
      <w:bCs/>
      <w:sz w:val="24"/>
    </w:rPr>
  </w:style>
  <w:style w:type="paragraph" w:customStyle="1" w:styleId="xl82">
    <w:name w:val="xl82"/>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rPr>
  </w:style>
  <w:style w:type="paragraph" w:customStyle="1" w:styleId="xl83">
    <w:name w:val="xl83"/>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rPr>
  </w:style>
  <w:style w:type="paragraph" w:customStyle="1" w:styleId="xl84">
    <w:name w:val="xl84"/>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b/>
      <w:bCs/>
      <w:sz w:val="24"/>
    </w:rPr>
  </w:style>
  <w:style w:type="paragraph" w:customStyle="1" w:styleId="xl85">
    <w:name w:val="xl85"/>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b/>
      <w:bCs/>
      <w:sz w:val="24"/>
    </w:rPr>
  </w:style>
  <w:style w:type="paragraph" w:customStyle="1" w:styleId="xl86">
    <w:name w:val="xl86"/>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left"/>
    </w:pPr>
    <w:rPr>
      <w:b/>
      <w:bCs/>
      <w:sz w:val="24"/>
    </w:rPr>
  </w:style>
  <w:style w:type="paragraph" w:customStyle="1" w:styleId="xl87">
    <w:name w:val="xl87"/>
    <w:basedOn w:val="Normal"/>
    <w:rsid w:val="00313B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b/>
      <w:bCs/>
      <w:sz w:val="24"/>
    </w:rPr>
  </w:style>
  <w:style w:type="paragraph" w:customStyle="1" w:styleId="xl88">
    <w:name w:val="xl88"/>
    <w:basedOn w:val="Normal"/>
    <w:rsid w:val="00313B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left"/>
    </w:pPr>
    <w:rPr>
      <w:b/>
      <w:bCs/>
      <w:sz w:val="24"/>
    </w:rPr>
  </w:style>
  <w:style w:type="paragraph" w:customStyle="1" w:styleId="xl89">
    <w:name w:val="xl8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0">
    <w:name w:val="xl90"/>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sz w:val="24"/>
    </w:rPr>
  </w:style>
  <w:style w:type="paragraph" w:customStyle="1" w:styleId="xl91">
    <w:name w:val="xl91"/>
    <w:basedOn w:val="Normal"/>
    <w:rsid w:val="00313B94"/>
    <w:pPr>
      <w:shd w:val="clear" w:color="000000" w:fill="D7E4BC"/>
      <w:spacing w:before="100" w:beforeAutospacing="1" w:after="100" w:afterAutospacing="1"/>
      <w:jc w:val="left"/>
    </w:pPr>
    <w:rPr>
      <w:sz w:val="24"/>
    </w:rPr>
  </w:style>
  <w:style w:type="paragraph" w:customStyle="1" w:styleId="xl92">
    <w:name w:val="xl92"/>
    <w:basedOn w:val="Normal"/>
    <w:rsid w:val="00313B94"/>
    <w:pPr>
      <w:spacing w:before="100" w:beforeAutospacing="1" w:after="100" w:afterAutospacing="1"/>
      <w:jc w:val="center"/>
    </w:pPr>
    <w:rPr>
      <w:sz w:val="24"/>
    </w:rPr>
  </w:style>
  <w:style w:type="paragraph" w:customStyle="1" w:styleId="xl93">
    <w:name w:val="xl93"/>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4">
    <w:name w:val="xl94"/>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sz w:val="24"/>
    </w:rPr>
  </w:style>
  <w:style w:type="paragraph" w:customStyle="1" w:styleId="xl95">
    <w:name w:val="xl95"/>
    <w:basedOn w:val="Normal"/>
    <w:rsid w:val="00313B9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sz w:val="24"/>
    </w:rPr>
  </w:style>
  <w:style w:type="paragraph" w:customStyle="1" w:styleId="xl96">
    <w:name w:val="xl96"/>
    <w:basedOn w:val="Normal"/>
    <w:rsid w:val="00313B9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b/>
      <w:bCs/>
      <w:sz w:val="24"/>
    </w:rPr>
  </w:style>
  <w:style w:type="paragraph" w:customStyle="1" w:styleId="xl97">
    <w:name w:val="xl97"/>
    <w:basedOn w:val="Normal"/>
    <w:rsid w:val="00313B9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sz w:val="24"/>
    </w:rPr>
  </w:style>
  <w:style w:type="paragraph" w:customStyle="1" w:styleId="xl98">
    <w:name w:val="xl98"/>
    <w:basedOn w:val="Normal"/>
    <w:rsid w:val="00313B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left"/>
    </w:pPr>
    <w:rPr>
      <w:b/>
      <w:bCs/>
      <w:sz w:val="24"/>
    </w:rPr>
  </w:style>
  <w:style w:type="paragraph" w:customStyle="1" w:styleId="xl99">
    <w:name w:val="xl9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100">
    <w:name w:val="xl100"/>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101">
    <w:name w:val="xl101"/>
    <w:basedOn w:val="Normal"/>
    <w:rsid w:val="00313B94"/>
    <w:pPr>
      <w:shd w:val="clear" w:color="000000" w:fill="DBEEF3"/>
      <w:spacing w:before="100" w:beforeAutospacing="1" w:after="100" w:afterAutospacing="1"/>
      <w:jc w:val="left"/>
    </w:pPr>
    <w:rPr>
      <w:sz w:val="24"/>
    </w:rPr>
  </w:style>
  <w:style w:type="paragraph" w:customStyle="1" w:styleId="xl102">
    <w:name w:val="xl102"/>
    <w:basedOn w:val="Normal"/>
    <w:rsid w:val="00313B94"/>
    <w:pPr>
      <w:shd w:val="clear" w:color="000000" w:fill="DBE5F1"/>
      <w:spacing w:before="100" w:beforeAutospacing="1" w:after="100" w:afterAutospacing="1"/>
      <w:jc w:val="left"/>
    </w:pPr>
    <w:rPr>
      <w:sz w:val="24"/>
    </w:rPr>
  </w:style>
  <w:style w:type="paragraph" w:customStyle="1" w:styleId="xl103">
    <w:name w:val="xl103"/>
    <w:basedOn w:val="Normal"/>
    <w:rsid w:val="00313B94"/>
    <w:pPr>
      <w:shd w:val="clear" w:color="000000" w:fill="C2D69A"/>
      <w:spacing w:before="100" w:beforeAutospacing="1" w:after="100" w:afterAutospacing="1"/>
      <w:jc w:val="left"/>
    </w:pPr>
    <w:rPr>
      <w:sz w:val="24"/>
    </w:rPr>
  </w:style>
  <w:style w:type="paragraph" w:customStyle="1" w:styleId="xl104">
    <w:name w:val="xl104"/>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rPr>
  </w:style>
  <w:style w:type="paragraph" w:customStyle="1" w:styleId="xl105">
    <w:name w:val="xl105"/>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b/>
      <w:bCs/>
      <w:sz w:val="24"/>
    </w:rPr>
  </w:style>
  <w:style w:type="paragraph" w:customStyle="1" w:styleId="xl106">
    <w:name w:val="xl106"/>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left"/>
    </w:pPr>
    <w:rPr>
      <w:b/>
      <w:bCs/>
      <w:sz w:val="24"/>
    </w:rPr>
  </w:style>
  <w:style w:type="paragraph" w:customStyle="1" w:styleId="xl107">
    <w:name w:val="xl107"/>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rPr>
  </w:style>
  <w:style w:type="paragraph" w:customStyle="1" w:styleId="xl108">
    <w:name w:val="xl108"/>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pPr>
    <w:rPr>
      <w:b/>
      <w:bCs/>
      <w:sz w:val="24"/>
    </w:rPr>
  </w:style>
  <w:style w:type="paragraph" w:customStyle="1" w:styleId="xl109">
    <w:name w:val="xl10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4"/>
    </w:rPr>
  </w:style>
  <w:style w:type="paragraph" w:customStyle="1" w:styleId="xl110">
    <w:name w:val="xl110"/>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pPr>
    <w:rPr>
      <w:sz w:val="24"/>
    </w:rPr>
  </w:style>
  <w:style w:type="paragraph" w:customStyle="1" w:styleId="xl111">
    <w:name w:val="xl111"/>
    <w:basedOn w:val="Normal"/>
    <w:rsid w:val="00313B9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pPr>
    <w:rPr>
      <w:sz w:val="24"/>
    </w:rPr>
  </w:style>
  <w:style w:type="paragraph" w:customStyle="1" w:styleId="xl112">
    <w:name w:val="xl112"/>
    <w:basedOn w:val="Normal"/>
    <w:rsid w:val="00313B94"/>
    <w:pPr>
      <w:spacing w:before="100" w:beforeAutospacing="1" w:after="100" w:afterAutospacing="1"/>
      <w:jc w:val="right"/>
    </w:pPr>
    <w:rPr>
      <w:sz w:val="24"/>
    </w:rPr>
  </w:style>
  <w:style w:type="paragraph" w:customStyle="1" w:styleId="xl113">
    <w:name w:val="xl113"/>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rPr>
  </w:style>
  <w:style w:type="paragraph" w:customStyle="1" w:styleId="xl114">
    <w:name w:val="xl114"/>
    <w:basedOn w:val="Normal"/>
    <w:rsid w:val="00313B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pPr>
    <w:rPr>
      <w:b/>
      <w:bCs/>
      <w:sz w:val="24"/>
    </w:rPr>
  </w:style>
  <w:style w:type="paragraph" w:customStyle="1" w:styleId="xl115">
    <w:name w:val="xl115"/>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4"/>
    </w:rPr>
  </w:style>
  <w:style w:type="paragraph" w:customStyle="1" w:styleId="xl116">
    <w:name w:val="xl116"/>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117">
    <w:name w:val="xl117"/>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4"/>
    </w:rPr>
  </w:style>
  <w:style w:type="paragraph" w:customStyle="1" w:styleId="xl118">
    <w:name w:val="xl118"/>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pPr>
    <w:rPr>
      <w:b/>
      <w:bCs/>
      <w:sz w:val="24"/>
    </w:rPr>
  </w:style>
  <w:style w:type="paragraph" w:customStyle="1" w:styleId="xl119">
    <w:name w:val="xl11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4"/>
    </w:rPr>
  </w:style>
  <w:style w:type="paragraph" w:customStyle="1" w:styleId="xl120">
    <w:name w:val="xl120"/>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121">
    <w:name w:val="xl121"/>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rPr>
  </w:style>
  <w:style w:type="paragraph" w:customStyle="1" w:styleId="xl122">
    <w:name w:val="xl122"/>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rPr>
  </w:style>
  <w:style w:type="paragraph" w:customStyle="1" w:styleId="xl123">
    <w:name w:val="xl123"/>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b/>
      <w:bCs/>
      <w:sz w:val="24"/>
    </w:rPr>
  </w:style>
  <w:style w:type="paragraph" w:customStyle="1" w:styleId="xl124">
    <w:name w:val="xl124"/>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left"/>
    </w:pPr>
    <w:rPr>
      <w:b/>
      <w:bCs/>
      <w:sz w:val="24"/>
    </w:rPr>
  </w:style>
  <w:style w:type="paragraph" w:customStyle="1" w:styleId="xl125">
    <w:name w:val="xl125"/>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4"/>
    </w:rPr>
  </w:style>
  <w:style w:type="paragraph" w:customStyle="1" w:styleId="xl126">
    <w:name w:val="xl126"/>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127">
    <w:name w:val="xl127"/>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left"/>
    </w:pPr>
    <w:rPr>
      <w:b/>
      <w:bCs/>
      <w:sz w:val="24"/>
    </w:rPr>
  </w:style>
  <w:style w:type="paragraph" w:customStyle="1" w:styleId="xl128">
    <w:name w:val="xl128"/>
    <w:basedOn w:val="Normal"/>
    <w:rsid w:val="00313B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left"/>
    </w:pPr>
    <w:rPr>
      <w:b/>
      <w:bCs/>
      <w:sz w:val="24"/>
    </w:rPr>
  </w:style>
  <w:style w:type="paragraph" w:customStyle="1" w:styleId="xl129">
    <w:name w:val="xl129"/>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rPr>
  </w:style>
  <w:style w:type="paragraph" w:customStyle="1" w:styleId="xl130">
    <w:name w:val="xl130"/>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4"/>
    </w:rPr>
  </w:style>
  <w:style w:type="paragraph" w:customStyle="1" w:styleId="xl131">
    <w:name w:val="xl131"/>
    <w:basedOn w:val="Normal"/>
    <w:rsid w:val="00313B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pPr>
    <w:rPr>
      <w:b/>
      <w:bCs/>
      <w:sz w:val="24"/>
    </w:rPr>
  </w:style>
  <w:style w:type="paragraph" w:customStyle="1" w:styleId="xl132">
    <w:name w:val="xl132"/>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4"/>
    </w:rPr>
  </w:style>
  <w:style w:type="paragraph" w:customStyle="1" w:styleId="xl133">
    <w:name w:val="xl133"/>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134">
    <w:name w:val="xl134"/>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4"/>
    </w:rPr>
  </w:style>
  <w:style w:type="paragraph" w:customStyle="1" w:styleId="xl135">
    <w:name w:val="xl135"/>
    <w:basedOn w:val="Normal"/>
    <w:rsid w:val="00313B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pPr>
    <w:rPr>
      <w:b/>
      <w:bCs/>
      <w:sz w:val="24"/>
    </w:rPr>
  </w:style>
  <w:style w:type="paragraph" w:customStyle="1" w:styleId="xl136">
    <w:name w:val="xl136"/>
    <w:basedOn w:val="Normal"/>
    <w:rsid w:val="00313B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137">
    <w:name w:val="xl137"/>
    <w:basedOn w:val="Normal"/>
    <w:rsid w:val="00313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i/>
      <w:iCs/>
      <w:sz w:val="24"/>
    </w:rPr>
  </w:style>
  <w:style w:type="paragraph" w:customStyle="1" w:styleId="xl138">
    <w:name w:val="xl138"/>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24"/>
    </w:rPr>
  </w:style>
  <w:style w:type="paragraph" w:customStyle="1" w:styleId="xl139">
    <w:name w:val="xl139"/>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pPr>
    <w:rPr>
      <w:b/>
      <w:bCs/>
      <w:sz w:val="24"/>
    </w:rPr>
  </w:style>
  <w:style w:type="paragraph" w:customStyle="1" w:styleId="xl140">
    <w:name w:val="xl140"/>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pPr>
    <w:rPr>
      <w:b/>
      <w:bCs/>
      <w:sz w:val="24"/>
    </w:rPr>
  </w:style>
  <w:style w:type="paragraph" w:customStyle="1" w:styleId="xl141">
    <w:name w:val="xl141"/>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pPr>
    <w:rPr>
      <w:b/>
      <w:bCs/>
      <w:sz w:val="24"/>
    </w:rPr>
  </w:style>
  <w:style w:type="paragraph" w:customStyle="1" w:styleId="xl142">
    <w:name w:val="xl142"/>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pPr>
    <w:rPr>
      <w:b/>
      <w:bCs/>
      <w:sz w:val="24"/>
    </w:rPr>
  </w:style>
  <w:style w:type="paragraph" w:customStyle="1" w:styleId="xl143">
    <w:name w:val="xl143"/>
    <w:basedOn w:val="Normal"/>
    <w:rsid w:val="00313B94"/>
    <w:pPr>
      <w:shd w:val="clear" w:color="000000" w:fill="CCC0DA"/>
      <w:spacing w:before="100" w:beforeAutospacing="1" w:after="100" w:afterAutospacing="1"/>
      <w:jc w:val="left"/>
    </w:pPr>
    <w:rPr>
      <w:sz w:val="24"/>
    </w:rPr>
  </w:style>
  <w:style w:type="paragraph" w:customStyle="1" w:styleId="xl144">
    <w:name w:val="xl144"/>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b/>
      <w:bCs/>
      <w:i/>
      <w:iCs/>
      <w:sz w:val="24"/>
    </w:rPr>
  </w:style>
  <w:style w:type="paragraph" w:customStyle="1" w:styleId="xl145">
    <w:name w:val="xl145"/>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pPr>
    <w:rPr>
      <w:b/>
      <w:bCs/>
      <w:i/>
      <w:iCs/>
      <w:sz w:val="24"/>
    </w:rPr>
  </w:style>
  <w:style w:type="paragraph" w:customStyle="1" w:styleId="xl146">
    <w:name w:val="xl146"/>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i/>
      <w:iCs/>
      <w:sz w:val="24"/>
    </w:rPr>
  </w:style>
  <w:style w:type="paragraph" w:customStyle="1" w:styleId="xl147">
    <w:name w:val="xl147"/>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i/>
      <w:iCs/>
      <w:sz w:val="24"/>
    </w:rPr>
  </w:style>
  <w:style w:type="paragraph" w:customStyle="1" w:styleId="xl148">
    <w:name w:val="xl148"/>
    <w:basedOn w:val="Normal"/>
    <w:rsid w:val="00313B94"/>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pPr>
    <w:rPr>
      <w:b/>
      <w:bCs/>
      <w:i/>
      <w:iCs/>
      <w:sz w:val="24"/>
    </w:rPr>
  </w:style>
  <w:style w:type="paragraph" w:customStyle="1" w:styleId="xl149">
    <w:name w:val="xl149"/>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pPr>
    <w:rPr>
      <w:b/>
      <w:bCs/>
      <w:sz w:val="24"/>
    </w:rPr>
  </w:style>
  <w:style w:type="paragraph" w:customStyle="1" w:styleId="xl150">
    <w:name w:val="xl150"/>
    <w:basedOn w:val="Normal"/>
    <w:rsid w:val="00313B94"/>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pPr>
    <w:rPr>
      <w:b/>
      <w:bCs/>
      <w:sz w:val="24"/>
    </w:rPr>
  </w:style>
  <w:style w:type="paragraph" w:customStyle="1" w:styleId="xl151">
    <w:name w:val="xl151"/>
    <w:basedOn w:val="Normal"/>
    <w:rsid w:val="00313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sz w:val="24"/>
    </w:rPr>
  </w:style>
  <w:style w:type="paragraph" w:customStyle="1" w:styleId="xl152">
    <w:name w:val="xl152"/>
    <w:basedOn w:val="Normal"/>
    <w:rsid w:val="00313B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4"/>
    </w:rPr>
  </w:style>
  <w:style w:type="character" w:styleId="BookTitle">
    <w:name w:val="Book Title"/>
    <w:uiPriority w:val="33"/>
    <w:qFormat/>
    <w:rsid w:val="00663312"/>
    <w:rPr>
      <w:b/>
      <w:bCs/>
      <w:smallCaps/>
      <w:spacing w:val="5"/>
    </w:rPr>
  </w:style>
  <w:style w:type="character" w:styleId="IntenseEmphasis">
    <w:name w:val="Intense Emphasis"/>
    <w:uiPriority w:val="21"/>
    <w:qFormat/>
    <w:rsid w:val="00793067"/>
    <w:rPr>
      <w:rFonts w:ascii="Times New Roman" w:hAnsi="Times New Roman"/>
      <w:b/>
      <w:bCs/>
      <w:iCs/>
      <w:color w:val="auto"/>
      <w:sz w:val="26"/>
    </w:rPr>
  </w:style>
  <w:style w:type="paragraph" w:customStyle="1" w:styleId="Char1CharCharChar">
    <w:name w:val="Char1 Char Char Char"/>
    <w:basedOn w:val="Normal"/>
    <w:rsid w:val="00345DFA"/>
    <w:pPr>
      <w:spacing w:before="0" w:after="160" w:line="240" w:lineRule="exact"/>
      <w:jc w:val="left"/>
    </w:pPr>
    <w:rPr>
      <w:rFonts w:ascii="Tahoma" w:eastAsia="PMingLiU" w:hAnsi="Tahoma"/>
      <w:sz w:val="20"/>
      <w:szCs w:val="20"/>
    </w:rPr>
  </w:style>
  <w:style w:type="paragraph" w:customStyle="1" w:styleId="pbody">
    <w:name w:val="pbody"/>
    <w:basedOn w:val="Normal"/>
    <w:rsid w:val="0055355A"/>
    <w:pPr>
      <w:spacing w:before="100" w:beforeAutospacing="1" w:after="100" w:afterAutospacing="1"/>
      <w:jc w:val="left"/>
    </w:pPr>
    <w:rPr>
      <w:sz w:val="24"/>
    </w:rPr>
  </w:style>
  <w:style w:type="paragraph" w:styleId="Revision">
    <w:name w:val="Revision"/>
    <w:hidden/>
    <w:uiPriority w:val="99"/>
    <w:semiHidden/>
    <w:rsid w:val="00AD0B01"/>
    <w:rPr>
      <w:rFonts w:eastAsia="Times New Roman"/>
      <w:sz w:val="26"/>
      <w:szCs w:val="24"/>
    </w:rPr>
  </w:style>
  <w:style w:type="paragraph" w:customStyle="1" w:styleId="Style1">
    <w:name w:val="Style1"/>
    <w:basedOn w:val="Heading3"/>
    <w:autoRedefine/>
    <w:rsid w:val="007C5A7E"/>
    <w:pPr>
      <w:numPr>
        <w:ilvl w:val="2"/>
        <w:numId w:val="6"/>
      </w:numPr>
      <w:spacing w:before="0" w:after="120" w:line="312" w:lineRule="auto"/>
    </w:pPr>
    <w:rPr>
      <w:rFonts w:ascii=".VnTime" w:hAnsi=".VnTime"/>
      <w:bCs w:val="0"/>
      <w:i/>
      <w:kern w:val="28"/>
      <w:szCs w:val="28"/>
      <w:lang w:val="nb-NO" w:eastAsia="en-US"/>
    </w:rPr>
  </w:style>
  <w:style w:type="paragraph" w:customStyle="1" w:styleId="gachdaudong">
    <w:name w:val="gach dau dong"/>
    <w:basedOn w:val="Normal"/>
    <w:rsid w:val="007C5A7E"/>
    <w:pPr>
      <w:numPr>
        <w:numId w:val="7"/>
      </w:numPr>
      <w:jc w:val="left"/>
    </w:pPr>
    <w:rPr>
      <w:rFonts w:ascii="Arial" w:hAnsi="Arial"/>
      <w:sz w:val="22"/>
      <w:szCs w:val="22"/>
    </w:rPr>
  </w:style>
  <w:style w:type="paragraph" w:styleId="List">
    <w:name w:val="List"/>
    <w:basedOn w:val="Normal"/>
    <w:rsid w:val="007C5A7E"/>
    <w:pPr>
      <w:spacing w:before="0"/>
      <w:ind w:left="360" w:hanging="360"/>
      <w:jc w:val="left"/>
    </w:pPr>
    <w:rPr>
      <w:rFonts w:ascii=".VnTime" w:hAnsi=".VnTime"/>
      <w:sz w:val="24"/>
      <w:szCs w:val="20"/>
    </w:rPr>
  </w:style>
  <w:style w:type="paragraph" w:customStyle="1" w:styleId="ynhodam">
    <w:name w:val="y nho dam"/>
    <w:basedOn w:val="Normal"/>
    <w:rsid w:val="007C5A7E"/>
    <w:pPr>
      <w:numPr>
        <w:numId w:val="8"/>
      </w:numPr>
      <w:spacing w:after="120"/>
      <w:jc w:val="left"/>
    </w:pPr>
    <w:rPr>
      <w:rFonts w:ascii="Arial" w:hAnsi="Arial"/>
      <w:b/>
      <w:sz w:val="22"/>
      <w:szCs w:val="22"/>
    </w:rPr>
  </w:style>
  <w:style w:type="paragraph" w:styleId="List2">
    <w:name w:val="List 2"/>
    <w:basedOn w:val="Normal"/>
    <w:rsid w:val="007C5A7E"/>
    <w:pPr>
      <w:spacing w:before="0"/>
      <w:ind w:left="720" w:hanging="360"/>
      <w:jc w:val="left"/>
    </w:pPr>
    <w:rPr>
      <w:rFonts w:ascii=".VnTime" w:hAnsi=".VnTime"/>
      <w:szCs w:val="20"/>
    </w:rPr>
  </w:style>
  <w:style w:type="paragraph" w:styleId="ListContinue2">
    <w:name w:val="List Continue 2"/>
    <w:basedOn w:val="Normal"/>
    <w:rsid w:val="007C5A7E"/>
    <w:pPr>
      <w:spacing w:before="0" w:after="120"/>
      <w:ind w:left="720"/>
      <w:jc w:val="left"/>
    </w:pPr>
    <w:rPr>
      <w:rFonts w:ascii=".VnTime" w:hAnsi=".VnTime"/>
      <w:szCs w:val="20"/>
    </w:rPr>
  </w:style>
  <w:style w:type="paragraph" w:styleId="PlainText">
    <w:name w:val="Plain Text"/>
    <w:basedOn w:val="Normal"/>
    <w:link w:val="PlainTextChar"/>
    <w:rsid w:val="007C5A7E"/>
    <w:pPr>
      <w:spacing w:before="0" w:line="312" w:lineRule="auto"/>
    </w:pPr>
    <w:rPr>
      <w:rFonts w:ascii="Courier New" w:hAnsi="Courier New"/>
      <w:sz w:val="20"/>
      <w:szCs w:val="20"/>
      <w:lang w:val="x-none" w:eastAsia="x-none"/>
    </w:rPr>
  </w:style>
  <w:style w:type="character" w:customStyle="1" w:styleId="PlainTextChar">
    <w:name w:val="Plain Text Char"/>
    <w:link w:val="PlainText"/>
    <w:rsid w:val="007C5A7E"/>
    <w:rPr>
      <w:rFonts w:ascii="Courier New" w:eastAsia="Times New Roman" w:hAnsi="Courier New"/>
    </w:rPr>
  </w:style>
  <w:style w:type="paragraph" w:styleId="ListBullet2">
    <w:name w:val="List Bullet 2"/>
    <w:basedOn w:val="Normal"/>
    <w:autoRedefine/>
    <w:rsid w:val="007C5A7E"/>
    <w:pPr>
      <w:spacing w:before="0" w:line="360" w:lineRule="auto"/>
    </w:pPr>
    <w:rPr>
      <w:rFonts w:ascii=".VnTime" w:hAnsi=".VnTime"/>
      <w:sz w:val="28"/>
      <w:szCs w:val="20"/>
    </w:rPr>
  </w:style>
  <w:style w:type="paragraph" w:customStyle="1" w:styleId="Heading60">
    <w:name w:val="Heading6"/>
    <w:basedOn w:val="Heading6"/>
    <w:next w:val="Heading6"/>
    <w:rsid w:val="007C5A7E"/>
    <w:pPr>
      <w:numPr>
        <w:ilvl w:val="5"/>
        <w:numId w:val="9"/>
      </w:numPr>
      <w:tabs>
        <w:tab w:val="left" w:pos="567"/>
      </w:tabs>
      <w:spacing w:before="120"/>
    </w:pPr>
    <w:rPr>
      <w:rFonts w:ascii=".VnArial" w:hAnsi=".VnArial"/>
      <w:i w:val="0"/>
      <w:sz w:val="24"/>
      <w:lang w:val="en-US" w:eastAsia="en-US"/>
    </w:rPr>
  </w:style>
  <w:style w:type="paragraph" w:customStyle="1" w:styleId="Heading5">
    <w:name w:val="Heading5"/>
    <w:basedOn w:val="Normal"/>
    <w:rsid w:val="007C5A7E"/>
    <w:pPr>
      <w:numPr>
        <w:ilvl w:val="4"/>
        <w:numId w:val="9"/>
      </w:numPr>
      <w:tabs>
        <w:tab w:val="left" w:pos="567"/>
      </w:tabs>
    </w:pPr>
    <w:rPr>
      <w:rFonts w:ascii=".VnArial" w:hAnsi=".VnArial"/>
      <w:b/>
      <w:sz w:val="24"/>
      <w:szCs w:val="26"/>
    </w:rPr>
  </w:style>
  <w:style w:type="paragraph" w:customStyle="1" w:styleId="text-bang">
    <w:name w:val="text-bang"/>
    <w:basedOn w:val="Normal"/>
    <w:qFormat/>
    <w:rsid w:val="00D77A1B"/>
    <w:pPr>
      <w:tabs>
        <w:tab w:val="left" w:pos="567"/>
      </w:tabs>
      <w:ind w:firstLine="0"/>
    </w:pPr>
    <w:rPr>
      <w:sz w:val="22"/>
      <w:szCs w:val="22"/>
    </w:rPr>
  </w:style>
  <w:style w:type="paragraph" w:customStyle="1" w:styleId="DefaultParagraphFontParaCharCharCharCharChar">
    <w:name w:val="Default Paragraph Font Para Char Char Char Char Char"/>
    <w:autoRedefine/>
    <w:rsid w:val="007C5A7E"/>
    <w:pPr>
      <w:tabs>
        <w:tab w:val="left" w:pos="1152"/>
      </w:tabs>
      <w:spacing w:before="120" w:after="120" w:line="312" w:lineRule="auto"/>
    </w:pPr>
    <w:rPr>
      <w:rFonts w:ascii="Arial" w:eastAsia="Times New Roman" w:hAnsi="Arial" w:cs="Arial"/>
      <w:sz w:val="26"/>
      <w:szCs w:val="26"/>
    </w:rPr>
  </w:style>
  <w:style w:type="paragraph" w:customStyle="1" w:styleId="CharCharCharCharCharCharChar0">
    <w:name w:val="Char Char Char Char Char Char Char"/>
    <w:basedOn w:val="Normal"/>
    <w:rsid w:val="00C451D5"/>
    <w:pPr>
      <w:autoSpaceDE w:val="0"/>
      <w:autoSpaceDN w:val="0"/>
      <w:adjustRightInd w:val="0"/>
      <w:spacing w:after="160" w:line="240" w:lineRule="exact"/>
      <w:jc w:val="left"/>
    </w:pPr>
    <w:rPr>
      <w:rFonts w:ascii="Verdana" w:hAnsi="Verdana"/>
      <w:sz w:val="20"/>
      <w:szCs w:val="20"/>
    </w:rPr>
  </w:style>
  <w:style w:type="paragraph" w:customStyle="1" w:styleId="Style3">
    <w:name w:val="Style3"/>
    <w:basedOn w:val="Normal"/>
    <w:link w:val="Style3Char"/>
    <w:rsid w:val="008140DE"/>
    <w:pPr>
      <w:spacing w:before="240" w:after="240"/>
      <w:ind w:left="720"/>
    </w:pPr>
    <w:rPr>
      <w:rFonts w:eastAsia="Calibri"/>
      <w:b/>
      <w:i/>
      <w:sz w:val="24"/>
      <w:lang w:val="x-none" w:eastAsia="x-none"/>
    </w:rPr>
  </w:style>
  <w:style w:type="character" w:customStyle="1" w:styleId="Style3Char">
    <w:name w:val="Style3 Char"/>
    <w:link w:val="Style3"/>
    <w:rsid w:val="008140DE"/>
    <w:rPr>
      <w:rFonts w:eastAsia="Calibri"/>
      <w:b/>
      <w:i/>
      <w:sz w:val="24"/>
      <w:szCs w:val="24"/>
    </w:rPr>
  </w:style>
  <w:style w:type="character" w:customStyle="1" w:styleId="apple-converted-space">
    <w:name w:val="apple-converted-space"/>
    <w:basedOn w:val="DefaultParagraphFont"/>
    <w:rsid w:val="00B45135"/>
  </w:style>
  <w:style w:type="paragraph" w:customStyle="1" w:styleId="muc-">
    <w:name w:val="muc -"/>
    <w:basedOn w:val="Normal"/>
    <w:rsid w:val="00E6193E"/>
    <w:pPr>
      <w:numPr>
        <w:numId w:val="10"/>
      </w:numPr>
      <w:tabs>
        <w:tab w:val="left" w:pos="426"/>
      </w:tabs>
      <w:spacing w:line="276" w:lineRule="auto"/>
      <w:ind w:left="426" w:hanging="284"/>
    </w:pPr>
    <w:rPr>
      <w:rFonts w:ascii="Arial" w:hAnsi="Arial"/>
      <w:noProof/>
      <w:sz w:val="24"/>
      <w:lang w:val="en-AU"/>
    </w:rPr>
  </w:style>
  <w:style w:type="paragraph" w:customStyle="1" w:styleId="mucvuong">
    <w:name w:val="muc vuong"/>
    <w:basedOn w:val="Normal"/>
    <w:rsid w:val="009D5E23"/>
    <w:pPr>
      <w:numPr>
        <w:numId w:val="11"/>
      </w:numPr>
      <w:tabs>
        <w:tab w:val="left" w:pos="284"/>
      </w:tabs>
      <w:spacing w:line="276" w:lineRule="auto"/>
      <w:ind w:left="284" w:hanging="284"/>
    </w:pPr>
    <w:rPr>
      <w:rFonts w:ascii="Arial" w:hAnsi="Arial"/>
      <w:i/>
      <w:noProof/>
      <w:sz w:val="24"/>
      <w:u w:val="single"/>
      <w:lang w:val="pt-BR"/>
    </w:rPr>
  </w:style>
  <w:style w:type="paragraph" w:customStyle="1" w:styleId="Style68">
    <w:name w:val="Style68"/>
    <w:basedOn w:val="Normal"/>
    <w:semiHidden/>
    <w:rsid w:val="00CA4B1F"/>
    <w:pPr>
      <w:numPr>
        <w:ilvl w:val="1"/>
        <w:numId w:val="12"/>
      </w:numPr>
      <w:tabs>
        <w:tab w:val="clear" w:pos="1440"/>
        <w:tab w:val="num" w:pos="1040"/>
      </w:tabs>
      <w:spacing w:after="120"/>
      <w:ind w:left="0" w:firstLine="720"/>
    </w:pPr>
    <w:rPr>
      <w:szCs w:val="26"/>
    </w:rPr>
  </w:style>
  <w:style w:type="paragraph" w:customStyle="1" w:styleId="Style69">
    <w:name w:val="Style69"/>
    <w:basedOn w:val="Normal"/>
    <w:link w:val="Style69Char"/>
    <w:semiHidden/>
    <w:rsid w:val="00CA4B1F"/>
    <w:pPr>
      <w:numPr>
        <w:ilvl w:val="2"/>
        <w:numId w:val="12"/>
      </w:numPr>
      <w:spacing w:after="120"/>
    </w:pPr>
    <w:rPr>
      <w:szCs w:val="26"/>
      <w:lang w:val="x-none" w:eastAsia="x-none"/>
    </w:rPr>
  </w:style>
  <w:style w:type="character" w:customStyle="1" w:styleId="Style69Char">
    <w:name w:val="Style69 Char"/>
    <w:link w:val="Style69"/>
    <w:semiHidden/>
    <w:rsid w:val="00CA4B1F"/>
    <w:rPr>
      <w:rFonts w:eastAsia="Times New Roman"/>
      <w:sz w:val="26"/>
      <w:szCs w:val="26"/>
      <w:lang w:val="x-none" w:eastAsia="x-none"/>
    </w:rPr>
  </w:style>
  <w:style w:type="paragraph" w:customStyle="1" w:styleId="Heading1">
    <w:name w:val="_Heading1"/>
    <w:basedOn w:val="Heading10"/>
    <w:next w:val="Normal"/>
    <w:rsid w:val="008D2803"/>
    <w:pPr>
      <w:numPr>
        <w:numId w:val="13"/>
      </w:numPr>
      <w:spacing w:before="0" w:after="240" w:line="260" w:lineRule="atLeast"/>
      <w:jc w:val="left"/>
    </w:pPr>
    <w:rPr>
      <w:rFonts w:ascii="Arial" w:eastAsia="PMingLiU" w:hAnsi="Arial"/>
      <w:b w:val="0"/>
      <w:color w:val="495F70"/>
      <w:kern w:val="28"/>
      <w:sz w:val="40"/>
      <w:lang w:val="en-GB" w:eastAsia="en-US"/>
    </w:rPr>
  </w:style>
  <w:style w:type="paragraph" w:customStyle="1" w:styleId="xl63">
    <w:name w:val="xl63"/>
    <w:basedOn w:val="Normal"/>
    <w:rsid w:val="00F344A2"/>
    <w:pPr>
      <w:spacing w:before="100" w:beforeAutospacing="1" w:after="100" w:afterAutospacing="1"/>
      <w:jc w:val="left"/>
      <w:textAlignment w:val="center"/>
    </w:pPr>
    <w:rPr>
      <w:sz w:val="24"/>
    </w:rPr>
  </w:style>
  <w:style w:type="paragraph" w:customStyle="1" w:styleId="xl64">
    <w:name w:val="xl64"/>
    <w:basedOn w:val="Normal"/>
    <w:rsid w:val="00F344A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rPr>
  </w:style>
  <w:style w:type="paragraph" w:customStyle="1" w:styleId="xl65">
    <w:name w:val="xl65"/>
    <w:basedOn w:val="Normal"/>
    <w:rsid w:val="00F344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paragraph" w:customStyle="1" w:styleId="xl66">
    <w:name w:val="xl66"/>
    <w:basedOn w:val="Normal"/>
    <w:rsid w:val="00F344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rPr>
  </w:style>
  <w:style w:type="numbering" w:customStyle="1" w:styleId="baclist">
    <w:name w:val="baclist"/>
    <w:basedOn w:val="NoList"/>
    <w:rsid w:val="00A66374"/>
    <w:pPr>
      <w:numPr>
        <w:numId w:val="14"/>
      </w:numPr>
    </w:pPr>
  </w:style>
  <w:style w:type="paragraph" w:customStyle="1" w:styleId="bac-body">
    <w:name w:val="bac-body"/>
    <w:basedOn w:val="Normal"/>
    <w:link w:val="bac-bodyChar"/>
    <w:rsid w:val="00A66374"/>
    <w:pPr>
      <w:widowControl w:val="0"/>
      <w:spacing w:line="360" w:lineRule="auto"/>
      <w:ind w:left="720" w:firstLine="0"/>
    </w:pPr>
    <w:rPr>
      <w:rFonts w:ascii="Arial" w:hAnsi="Arial"/>
      <w:w w:val="90"/>
      <w:sz w:val="24"/>
      <w:lang w:val="vi-VN" w:eastAsia="x-none"/>
    </w:rPr>
  </w:style>
  <w:style w:type="character" w:customStyle="1" w:styleId="bac-bodyChar">
    <w:name w:val="bac-body Char"/>
    <w:link w:val="bac-body"/>
    <w:locked/>
    <w:rsid w:val="00A66374"/>
    <w:rPr>
      <w:rFonts w:ascii="Arial" w:eastAsia="Times New Roman" w:hAnsi="Arial"/>
      <w:w w:val="90"/>
      <w:sz w:val="24"/>
      <w:szCs w:val="24"/>
      <w:lang w:val="vi-VN"/>
    </w:rPr>
  </w:style>
  <w:style w:type="paragraph" w:customStyle="1" w:styleId="bac-heading1">
    <w:name w:val="bac-heading1"/>
    <w:rsid w:val="00A66374"/>
    <w:pPr>
      <w:keepNext/>
      <w:keepLines/>
      <w:numPr>
        <w:numId w:val="15"/>
      </w:numPr>
      <w:tabs>
        <w:tab w:val="clear" w:pos="720"/>
      </w:tabs>
      <w:spacing w:before="120" w:after="120"/>
      <w:outlineLvl w:val="0"/>
    </w:pPr>
    <w:rPr>
      <w:rFonts w:ascii="Arial" w:eastAsia="Times New Roman" w:hAnsi="Arial" w:cs="Arial"/>
      <w:b/>
      <w:caps/>
      <w:sz w:val="28"/>
      <w:szCs w:val="28"/>
      <w:lang w:val="vi-VN"/>
    </w:rPr>
  </w:style>
  <w:style w:type="paragraph" w:customStyle="1" w:styleId="bac-heading2">
    <w:name w:val="bac-heading2"/>
    <w:next w:val="bac-body"/>
    <w:link w:val="bac-heading2Char"/>
    <w:rsid w:val="00A66374"/>
    <w:pPr>
      <w:keepNext/>
      <w:keepLines/>
      <w:numPr>
        <w:ilvl w:val="1"/>
        <w:numId w:val="15"/>
      </w:numPr>
      <w:tabs>
        <w:tab w:val="clear" w:pos="720"/>
      </w:tabs>
      <w:spacing w:before="120" w:after="120"/>
      <w:ind w:left="0" w:firstLine="0"/>
      <w:outlineLvl w:val="1"/>
    </w:pPr>
    <w:rPr>
      <w:rFonts w:ascii="Arial" w:hAnsi="Arial"/>
      <w:b/>
      <w:kern w:val="28"/>
      <w:sz w:val="28"/>
      <w:szCs w:val="24"/>
      <w:lang w:val="vi-VN"/>
    </w:rPr>
  </w:style>
  <w:style w:type="paragraph" w:customStyle="1" w:styleId="bac-heading4">
    <w:name w:val="bac-heading4"/>
    <w:rsid w:val="00A66374"/>
    <w:pPr>
      <w:numPr>
        <w:ilvl w:val="3"/>
        <w:numId w:val="15"/>
      </w:numPr>
      <w:spacing w:before="120" w:after="120"/>
      <w:outlineLvl w:val="3"/>
    </w:pPr>
    <w:rPr>
      <w:rFonts w:ascii="Arial" w:hAnsi="Arial"/>
      <w:b/>
      <w:sz w:val="24"/>
      <w:szCs w:val="24"/>
      <w:u w:val="single"/>
      <w:lang w:val="vi-VN"/>
    </w:rPr>
  </w:style>
  <w:style w:type="paragraph" w:customStyle="1" w:styleId="bac-heading5">
    <w:name w:val="bac-heading5"/>
    <w:basedOn w:val="Normal"/>
    <w:rsid w:val="00A66374"/>
    <w:pPr>
      <w:numPr>
        <w:ilvl w:val="4"/>
        <w:numId w:val="15"/>
      </w:numPr>
      <w:spacing w:before="0" w:after="120"/>
      <w:outlineLvl w:val="4"/>
    </w:pPr>
    <w:rPr>
      <w:rFonts w:ascii="Arial" w:eastAsia="MS Mincho" w:hAnsi="Arial"/>
      <w:b/>
      <w:bCs/>
      <w:iCs/>
      <w:sz w:val="24"/>
      <w:lang w:val="vi-VN" w:eastAsia="ja-JP"/>
    </w:rPr>
  </w:style>
  <w:style w:type="paragraph" w:customStyle="1" w:styleId="bac-cap-hinh">
    <w:name w:val="bac-cap-hinh"/>
    <w:basedOn w:val="Normal"/>
    <w:link w:val="bac-cap-hinhChar"/>
    <w:rsid w:val="00A66374"/>
    <w:pPr>
      <w:keepLines/>
      <w:spacing w:after="120"/>
      <w:ind w:left="709" w:firstLine="0"/>
      <w:jc w:val="center"/>
    </w:pPr>
    <w:rPr>
      <w:rFonts w:eastAsia="MS Mincho"/>
      <w:b/>
      <w:bCs/>
      <w:sz w:val="24"/>
      <w:lang w:val="vi-VN" w:eastAsia="x-none"/>
    </w:rPr>
  </w:style>
  <w:style w:type="character" w:customStyle="1" w:styleId="bac-heading2Char">
    <w:name w:val="bac-heading2 Char"/>
    <w:link w:val="bac-heading2"/>
    <w:rsid w:val="00A66374"/>
    <w:rPr>
      <w:rFonts w:ascii="Arial" w:hAnsi="Arial"/>
      <w:b/>
      <w:kern w:val="28"/>
      <w:sz w:val="28"/>
      <w:szCs w:val="24"/>
      <w:lang w:val="vi-VN"/>
    </w:rPr>
  </w:style>
  <w:style w:type="paragraph" w:customStyle="1" w:styleId="bac-heading3">
    <w:name w:val="bac-heading3"/>
    <w:next w:val="bac-body"/>
    <w:link w:val="bac-heading3Char"/>
    <w:rsid w:val="00A66374"/>
    <w:pPr>
      <w:numPr>
        <w:ilvl w:val="2"/>
        <w:numId w:val="15"/>
      </w:numPr>
      <w:outlineLvl w:val="2"/>
    </w:pPr>
    <w:rPr>
      <w:rFonts w:ascii="Arial" w:hAnsi="Arial"/>
      <w:b/>
      <w:sz w:val="24"/>
      <w:szCs w:val="24"/>
      <w:lang w:val="vi-VN"/>
    </w:rPr>
  </w:style>
  <w:style w:type="character" w:customStyle="1" w:styleId="bac-cap-hinhChar">
    <w:name w:val="bac-cap-hinh Char"/>
    <w:link w:val="bac-cap-hinh"/>
    <w:rsid w:val="00A66374"/>
    <w:rPr>
      <w:b/>
      <w:bCs/>
      <w:sz w:val="24"/>
      <w:szCs w:val="24"/>
      <w:lang w:val="vi-VN"/>
    </w:rPr>
  </w:style>
  <w:style w:type="character" w:customStyle="1" w:styleId="nw1">
    <w:name w:val="nw1"/>
    <w:rsid w:val="00B05BC4"/>
  </w:style>
  <w:style w:type="paragraph" w:customStyle="1" w:styleId="GachdongChar">
    <w:name w:val="Gachdong Char"/>
    <w:basedOn w:val="Noidung"/>
    <w:rsid w:val="00842110"/>
    <w:pPr>
      <w:spacing w:before="60" w:after="60" w:line="340" w:lineRule="exact"/>
      <w:ind w:left="0" w:firstLine="0"/>
    </w:pPr>
    <w:rPr>
      <w:rFonts w:ascii="Arial" w:hAnsi="Arial"/>
      <w:bCs w:val="0"/>
      <w:kern w:val="0"/>
      <w:szCs w:val="26"/>
      <w:lang w:val="vi-VN"/>
    </w:rPr>
  </w:style>
  <w:style w:type="character" w:customStyle="1" w:styleId="ib1">
    <w:name w:val="ib1"/>
    <w:rsid w:val="00692D50"/>
    <w:rPr>
      <w:spacing w:val="0"/>
    </w:rPr>
  </w:style>
  <w:style w:type="paragraph" w:styleId="ListBullet">
    <w:name w:val="List Bullet"/>
    <w:basedOn w:val="Normal"/>
    <w:uiPriority w:val="99"/>
    <w:rsid w:val="00876C30"/>
    <w:pPr>
      <w:numPr>
        <w:numId w:val="16"/>
      </w:numPr>
      <w:spacing w:before="0" w:after="120"/>
    </w:pPr>
    <w:rPr>
      <w:rFonts w:ascii="VNI-Times" w:hAnsi="VNI-Times"/>
      <w:szCs w:val="20"/>
    </w:rPr>
  </w:style>
  <w:style w:type="paragraph" w:customStyle="1" w:styleId="CharCharCharChar0">
    <w:name w:val="Char Char Char Char"/>
    <w:next w:val="Normal"/>
    <w:autoRedefine/>
    <w:semiHidden/>
    <w:rsid w:val="00C44139"/>
    <w:pPr>
      <w:spacing w:after="160" w:line="240" w:lineRule="exact"/>
      <w:jc w:val="both"/>
    </w:pPr>
    <w:rPr>
      <w:rFonts w:eastAsia="Times New Roman"/>
      <w:sz w:val="28"/>
      <w:szCs w:val="22"/>
    </w:rPr>
  </w:style>
  <w:style w:type="paragraph" w:customStyle="1" w:styleId="CharCharCharCharCharChar1CharChar">
    <w:name w:val="Char Char Char Char Char Char1 Char Char"/>
    <w:basedOn w:val="Normal"/>
    <w:semiHidden/>
    <w:rsid w:val="0013701D"/>
    <w:pPr>
      <w:spacing w:before="0" w:after="160" w:line="240" w:lineRule="exact"/>
      <w:ind w:firstLine="0"/>
      <w:jc w:val="left"/>
    </w:pPr>
    <w:rPr>
      <w:rFonts w:ascii="Arial" w:hAnsi="Arial"/>
      <w:sz w:val="22"/>
      <w:szCs w:val="22"/>
    </w:rPr>
  </w:style>
  <w:style w:type="character" w:customStyle="1" w:styleId="bac-heading3Char">
    <w:name w:val="bac-heading3 Char"/>
    <w:link w:val="bac-heading3"/>
    <w:rsid w:val="0082589F"/>
    <w:rPr>
      <w:rFonts w:ascii="Arial" w:hAnsi="Arial"/>
      <w:b/>
      <w:sz w:val="24"/>
      <w:szCs w:val="24"/>
      <w:lang w:val="vi-VN"/>
    </w:rPr>
  </w:style>
  <w:style w:type="character" w:customStyle="1" w:styleId="style4">
    <w:name w:val="style4"/>
    <w:basedOn w:val="DefaultParagraphFont"/>
    <w:rsid w:val="0030127F"/>
  </w:style>
  <w:style w:type="paragraph" w:styleId="EndnoteText">
    <w:name w:val="endnote text"/>
    <w:basedOn w:val="Normal"/>
    <w:link w:val="EndnoteTextChar"/>
    <w:uiPriority w:val="99"/>
    <w:semiHidden/>
    <w:unhideWhenUsed/>
    <w:rsid w:val="00CD0422"/>
    <w:rPr>
      <w:sz w:val="20"/>
      <w:szCs w:val="20"/>
      <w:lang w:val="x-none" w:eastAsia="x-none"/>
    </w:rPr>
  </w:style>
  <w:style w:type="character" w:customStyle="1" w:styleId="EndnoteTextChar">
    <w:name w:val="Endnote Text Char"/>
    <w:link w:val="EndnoteText"/>
    <w:uiPriority w:val="99"/>
    <w:semiHidden/>
    <w:rsid w:val="00CD0422"/>
    <w:rPr>
      <w:rFonts w:eastAsia="Times New Roman"/>
    </w:rPr>
  </w:style>
  <w:style w:type="character" w:styleId="EndnoteReference">
    <w:name w:val="endnote reference"/>
    <w:uiPriority w:val="99"/>
    <w:semiHidden/>
    <w:unhideWhenUsed/>
    <w:rsid w:val="00CD0422"/>
    <w:rPr>
      <w:vertAlign w:val="superscript"/>
    </w:rPr>
  </w:style>
  <w:style w:type="paragraph" w:customStyle="1" w:styleId="TableContents">
    <w:name w:val="Table Contents"/>
    <w:basedOn w:val="Normal"/>
    <w:rsid w:val="0041586A"/>
    <w:pPr>
      <w:suppressLineNumbers/>
      <w:suppressAutoHyphens/>
      <w:spacing w:before="0"/>
      <w:ind w:firstLine="0"/>
      <w:jc w:val="left"/>
    </w:pPr>
    <w:rPr>
      <w:sz w:val="24"/>
      <w:lang w:eastAsia="zh-CN"/>
    </w:rPr>
  </w:style>
  <w:style w:type="paragraph" w:customStyle="1" w:styleId="K-13">
    <w:name w:val="K-13"/>
    <w:basedOn w:val="Normal"/>
    <w:rsid w:val="0041586A"/>
    <w:pPr>
      <w:suppressAutoHyphens/>
      <w:spacing w:before="58" w:after="58"/>
      <w:ind w:firstLine="0"/>
    </w:pPr>
    <w:rPr>
      <w:szCs w:val="26"/>
      <w:lang w:eastAsia="zh-CN"/>
    </w:rPr>
  </w:style>
  <w:style w:type="paragraph" w:customStyle="1" w:styleId="3CharChar">
    <w:name w:val="(文字) (文字)3 Char Char (文字) (文字)"/>
    <w:rsid w:val="0057262C"/>
    <w:pPr>
      <w:spacing w:after="160" w:line="240" w:lineRule="exact"/>
    </w:pPr>
    <w:rPr>
      <w:rFonts w:ascii="Verdana" w:hAnsi="Verdana" w:cs="Verdana"/>
    </w:rPr>
  </w:style>
  <w:style w:type="paragraph" w:customStyle="1" w:styleId="Stylebulleted">
    <w:name w:val="Style bulleted"/>
    <w:link w:val="StylebulletedChar"/>
    <w:rsid w:val="00C60B60"/>
    <w:pPr>
      <w:widowControl w:val="0"/>
      <w:numPr>
        <w:numId w:val="17"/>
      </w:numPr>
      <w:tabs>
        <w:tab w:val="right" w:pos="9072"/>
      </w:tabs>
      <w:spacing w:before="120" w:after="120"/>
      <w:jc w:val="both"/>
    </w:pPr>
    <w:rPr>
      <w:rFonts w:eastAsia="Calibri"/>
      <w:sz w:val="26"/>
      <w:szCs w:val="22"/>
    </w:rPr>
  </w:style>
  <w:style w:type="character" w:customStyle="1" w:styleId="StylebulletedChar">
    <w:name w:val="Style bulleted Char"/>
    <w:link w:val="Stylebulleted"/>
    <w:rsid w:val="00C60B60"/>
    <w:rPr>
      <w:rFonts w:eastAsia="Calibri"/>
      <w:sz w:val="26"/>
      <w:szCs w:val="22"/>
    </w:rPr>
  </w:style>
  <w:style w:type="paragraph" w:customStyle="1" w:styleId="2">
    <w:name w:val="(文字) (文字)2"/>
    <w:rsid w:val="00CC015C"/>
    <w:pPr>
      <w:spacing w:after="160" w:line="240" w:lineRule="exact"/>
    </w:pPr>
    <w:rPr>
      <w:rFonts w:ascii="Verdana" w:hAnsi="Verdana" w:cs="Verdana"/>
    </w:rPr>
  </w:style>
  <w:style w:type="paragraph" w:customStyle="1" w:styleId="Char0">
    <w:name w:val="Char"/>
    <w:basedOn w:val="Normal"/>
    <w:rsid w:val="00BD4659"/>
    <w:pPr>
      <w:pageBreakBefore/>
      <w:spacing w:before="100" w:beforeAutospacing="1" w:after="100" w:afterAutospacing="1"/>
      <w:ind w:firstLine="0"/>
      <w:jc w:val="left"/>
    </w:pPr>
    <w:rPr>
      <w:rFonts w:ascii="Tahoma" w:hAnsi="Tahoma"/>
      <w:sz w:val="20"/>
      <w:szCs w:val="20"/>
    </w:rPr>
  </w:style>
  <w:style w:type="character" w:customStyle="1" w:styleId="fontstyle01">
    <w:name w:val="fontstyle01"/>
    <w:rsid w:val="00D14D8C"/>
    <w:rPr>
      <w:rFonts w:ascii="TimesNewRoman" w:hAnsi="TimesNewRoman" w:hint="default"/>
      <w:b w:val="0"/>
      <w:bCs w:val="0"/>
      <w:i w:val="0"/>
      <w:iCs w:val="0"/>
      <w:color w:val="000000"/>
      <w:sz w:val="26"/>
      <w:szCs w:val="26"/>
    </w:rPr>
  </w:style>
  <w:style w:type="character" w:customStyle="1" w:styleId="fontstyle11">
    <w:name w:val="fontstyle11"/>
    <w:rsid w:val="00D14D8C"/>
    <w:rPr>
      <w:rFonts w:ascii="TimesNewRoman" w:hAnsi="TimesNewRoman" w:hint="default"/>
      <w:b/>
      <w:bCs/>
      <w:i w:val="0"/>
      <w:iCs w:val="0"/>
      <w:color w:val="000000"/>
      <w:sz w:val="26"/>
      <w:szCs w:val="26"/>
    </w:rPr>
  </w:style>
  <w:style w:type="paragraph" w:customStyle="1" w:styleId="Style2">
    <w:name w:val="Style2"/>
    <w:basedOn w:val="Heading2"/>
    <w:next w:val="Heading2"/>
    <w:rsid w:val="00ED6EE8"/>
    <w:pPr>
      <w:numPr>
        <w:numId w:val="18"/>
      </w:numPr>
      <w:spacing w:before="0" w:line="360" w:lineRule="auto"/>
      <w:jc w:val="left"/>
    </w:pPr>
    <w:rPr>
      <w:rFonts w:cs="Arial"/>
      <w:bCs w:val="0"/>
      <w:i/>
      <w:iCs w:val="0"/>
      <w:lang w:val="da-DK" w:eastAsia="en-US"/>
    </w:rPr>
  </w:style>
  <w:style w:type="paragraph" w:customStyle="1" w:styleId="xl22">
    <w:name w:val="xl22"/>
    <w:basedOn w:val="Normal"/>
    <w:rsid w:val="002D555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rPr>
  </w:style>
  <w:style w:type="paragraph" w:customStyle="1" w:styleId="msonormal0">
    <w:name w:val="msonormal"/>
    <w:basedOn w:val="Normal"/>
    <w:rsid w:val="00DE4034"/>
    <w:pPr>
      <w:spacing w:before="100" w:beforeAutospacing="1" w:after="100" w:afterAutospacing="1"/>
      <w:ind w:firstLine="0"/>
      <w:jc w:val="left"/>
    </w:pPr>
    <w:rPr>
      <w:sz w:val="24"/>
    </w:rPr>
  </w:style>
  <w:style w:type="paragraph" w:customStyle="1" w:styleId="Body">
    <w:name w:val="Body"/>
    <w:aliases w:val="b Char Char Char,b Char Char Char Char Char Char Char Char Char,b Char Char Char Char Char Char Char Char Char5,b Char Char Char Char Char Char Char Char Char6,b Char Char Char Char Char Char Char Char Char7 Char Char Char Char Char Char Char,b,b1"/>
    <w:basedOn w:val="Normal"/>
    <w:rsid w:val="00CC27CF"/>
    <w:pPr>
      <w:overflowPunct w:val="0"/>
      <w:autoSpaceDE w:val="0"/>
      <w:autoSpaceDN w:val="0"/>
      <w:adjustRightInd w:val="0"/>
      <w:spacing w:before="0" w:after="113"/>
      <w:ind w:left="851" w:firstLine="0"/>
      <w:textAlignment w:val="baseline"/>
    </w:pPr>
    <w:rPr>
      <w:rFonts w:ascii="Arial" w:hAnsi="Arial"/>
      <w:sz w:val="22"/>
      <w:lang w:val="en-GB"/>
    </w:rPr>
  </w:style>
  <w:style w:type="paragraph" w:customStyle="1" w:styleId="TableText">
    <w:name w:val="Table Text"/>
    <w:basedOn w:val="Normal"/>
    <w:rsid w:val="00CC27CF"/>
    <w:pPr>
      <w:overflowPunct w:val="0"/>
      <w:autoSpaceDE w:val="0"/>
      <w:autoSpaceDN w:val="0"/>
      <w:adjustRightInd w:val="0"/>
      <w:spacing w:before="40" w:after="40"/>
      <w:ind w:firstLine="0"/>
      <w:jc w:val="left"/>
      <w:textAlignment w:val="baseline"/>
    </w:pPr>
    <w:rPr>
      <w:rFonts w:ascii="Arial" w:hAnsi="Arial" w:cs="Arial"/>
      <w:sz w:val="18"/>
      <w:szCs w:val="20"/>
      <w:lang w:val="en-GB"/>
    </w:rPr>
  </w:style>
  <w:style w:type="character" w:customStyle="1" w:styleId="bCharCharCharCharCharCharCharCharChar7CharCharCharCharCharCharCharChar">
    <w:name w:val="b Char Char Char Char Char Char Char Char Char7 Char Char Char Char Char Char Char Char"/>
    <w:rsid w:val="00CC27CF"/>
    <w:rPr>
      <w:rFonts w:ascii="Arial" w:hAnsi="Arial"/>
      <w:noProof w:val="0"/>
      <w:sz w:val="22"/>
      <w:lang w:val="en-GB" w:eastAsia="en-US" w:bidi="ar-SA"/>
    </w:rPr>
  </w:style>
  <w:style w:type="character" w:customStyle="1" w:styleId="CharChar1">
    <w:name w:val="Char Char1"/>
    <w:rsid w:val="00CC27CF"/>
    <w:rPr>
      <w:rFonts w:ascii="Arial" w:hAnsi="Arial" w:cs="Arial"/>
      <w:b/>
      <w:bCs/>
      <w:noProof w:val="0"/>
      <w:kern w:val="32"/>
      <w:sz w:val="32"/>
      <w:szCs w:val="32"/>
      <w:lang w:val="en-US" w:eastAsia="en-US" w:bidi="ar-SA"/>
    </w:rPr>
  </w:style>
  <w:style w:type="character" w:customStyle="1" w:styleId="CharChar">
    <w:name w:val="Char Char"/>
    <w:rsid w:val="00CC27CF"/>
    <w:rPr>
      <w:rFonts w:ascii=".VnTime" w:hAnsi=".VnTime"/>
      <w:b/>
      <w:noProof w:val="0"/>
      <w:sz w:val="28"/>
      <w:lang w:val="en-US" w:eastAsia="en-US" w:bidi="ar-SA"/>
    </w:rPr>
  </w:style>
  <w:style w:type="paragraph" w:customStyle="1" w:styleId="xl42">
    <w:name w:val="xl42"/>
    <w:basedOn w:val="Normal"/>
    <w:rsid w:val="00CC27CF"/>
    <w:pPr>
      <w:pBdr>
        <w:left w:val="single" w:sz="4" w:space="0" w:color="auto"/>
        <w:right w:val="single" w:sz="4" w:space="0" w:color="auto"/>
      </w:pBdr>
      <w:spacing w:before="100" w:beforeAutospacing="1" w:after="100" w:afterAutospacing="1"/>
      <w:ind w:firstLine="0"/>
      <w:jc w:val="center"/>
    </w:pPr>
    <w:rPr>
      <w:rFonts w:ascii=".VnTime" w:hAnsi=".VnTime"/>
      <w:b/>
      <w:bCs/>
      <w:sz w:val="28"/>
      <w:szCs w:val="28"/>
    </w:rPr>
  </w:style>
  <w:style w:type="paragraph" w:customStyle="1" w:styleId="xl32">
    <w:name w:val="xl32"/>
    <w:basedOn w:val="Normal"/>
    <w:rsid w:val="00CC27CF"/>
    <w:pPr>
      <w:pBdr>
        <w:left w:val="single" w:sz="4" w:space="0" w:color="auto"/>
        <w:bottom w:val="single" w:sz="4" w:space="0" w:color="auto"/>
        <w:right w:val="single" w:sz="4" w:space="0" w:color="auto"/>
      </w:pBdr>
      <w:spacing w:before="100" w:after="100"/>
      <w:ind w:firstLine="0"/>
      <w:jc w:val="center"/>
    </w:pPr>
    <w:rPr>
      <w:rFonts w:ascii=".VnTime" w:hAnsi=".VnTime"/>
      <w:b/>
      <w:sz w:val="24"/>
    </w:rPr>
  </w:style>
  <w:style w:type="paragraph" w:customStyle="1" w:styleId="bang">
    <w:name w:val="bang"/>
    <w:basedOn w:val="Heading7"/>
    <w:rsid w:val="00CC27CF"/>
    <w:pPr>
      <w:numPr>
        <w:ilvl w:val="6"/>
        <w:numId w:val="2"/>
      </w:numPr>
      <w:tabs>
        <w:tab w:val="num" w:pos="1311"/>
      </w:tabs>
      <w:spacing w:before="120" w:after="240"/>
      <w:ind w:left="0" w:firstLine="567"/>
      <w:jc w:val="center"/>
    </w:pPr>
    <w:rPr>
      <w:rFonts w:ascii=".VnArial NarrowH" w:hAnsi=".VnArial NarrowH"/>
      <w:b w:val="0"/>
      <w:bCs/>
      <w:iCs/>
      <w:sz w:val="24"/>
      <w:szCs w:val="28"/>
      <w:lang w:val="vi-VN" w:eastAsia="en-US"/>
    </w:rPr>
  </w:style>
  <w:style w:type="paragraph" w:customStyle="1" w:styleId="copy">
    <w:name w:val="copy"/>
    <w:basedOn w:val="Normal"/>
    <w:rsid w:val="00CC27CF"/>
    <w:pPr>
      <w:tabs>
        <w:tab w:val="left" w:pos="284"/>
      </w:tabs>
      <w:overflowPunct w:val="0"/>
      <w:autoSpaceDE w:val="0"/>
      <w:autoSpaceDN w:val="0"/>
      <w:adjustRightInd w:val="0"/>
      <w:spacing w:before="180"/>
      <w:ind w:firstLine="0"/>
      <w:jc w:val="left"/>
      <w:textAlignment w:val="baseline"/>
    </w:pPr>
    <w:rPr>
      <w:rFonts w:ascii="Helvetica" w:hAnsi="Helvetica"/>
      <w:b/>
      <w:sz w:val="20"/>
      <w:szCs w:val="20"/>
      <w:lang w:val="en-AU"/>
    </w:rPr>
  </w:style>
  <w:style w:type="paragraph" w:customStyle="1" w:styleId="xl24">
    <w:name w:val="xl24"/>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b/>
      <w:bCs/>
      <w:szCs w:val="26"/>
    </w:rPr>
  </w:style>
  <w:style w:type="paragraph" w:customStyle="1" w:styleId="xl25">
    <w:name w:val="xl25"/>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26">
    <w:name w:val="xl26"/>
    <w:basedOn w:val="Normal"/>
    <w:rsid w:val="00CC27CF"/>
    <w:pPr>
      <w:spacing w:before="100" w:beforeAutospacing="1" w:after="100" w:afterAutospacing="1"/>
      <w:ind w:firstLine="0"/>
      <w:jc w:val="center"/>
    </w:pPr>
    <w:rPr>
      <w:b/>
      <w:bCs/>
      <w:szCs w:val="26"/>
    </w:rPr>
  </w:style>
  <w:style w:type="paragraph" w:customStyle="1" w:styleId="xl28">
    <w:name w:val="xl28"/>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b/>
      <w:bCs/>
      <w:szCs w:val="26"/>
    </w:rPr>
  </w:style>
  <w:style w:type="paragraph" w:customStyle="1" w:styleId="xl29">
    <w:name w:val="xl29"/>
    <w:basedOn w:val="Normal"/>
    <w:rsid w:val="00CC27C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 w:hAnsi=".VnTime"/>
      <w:b/>
      <w:bCs/>
      <w:i/>
      <w:iCs/>
      <w:szCs w:val="26"/>
    </w:rPr>
  </w:style>
  <w:style w:type="paragraph" w:customStyle="1" w:styleId="xl30">
    <w:name w:val="xl30"/>
    <w:basedOn w:val="Normal"/>
    <w:rsid w:val="00CC27C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 w:hAnsi=".VnTime"/>
      <w:b/>
      <w:bCs/>
      <w:i/>
      <w:iCs/>
      <w:szCs w:val="26"/>
    </w:rPr>
  </w:style>
  <w:style w:type="paragraph" w:customStyle="1" w:styleId="xl31">
    <w:name w:val="xl31"/>
    <w:basedOn w:val="Normal"/>
    <w:rsid w:val="00CC27C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 w:hAnsi=".VnTime"/>
      <w:b/>
      <w:bCs/>
      <w:i/>
      <w:iCs/>
      <w:szCs w:val="26"/>
    </w:rPr>
  </w:style>
  <w:style w:type="paragraph" w:customStyle="1" w:styleId="xl33">
    <w:name w:val="xl33"/>
    <w:basedOn w:val="Normal"/>
    <w:rsid w:val="00CC27C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left"/>
    </w:pPr>
    <w:rPr>
      <w:rFonts w:ascii=".VnTime" w:hAnsi=".VnTime"/>
      <w:b/>
      <w:bCs/>
      <w:i/>
      <w:iCs/>
      <w:szCs w:val="26"/>
    </w:rPr>
  </w:style>
  <w:style w:type="paragraph" w:customStyle="1" w:styleId="xl34">
    <w:name w:val="xl34"/>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35">
    <w:name w:val="xl35"/>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36">
    <w:name w:val="xl36"/>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37">
    <w:name w:val="xl37"/>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38">
    <w:name w:val="xl38"/>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 w:hAnsi=".VnTime"/>
      <w:szCs w:val="26"/>
    </w:rPr>
  </w:style>
  <w:style w:type="paragraph" w:customStyle="1" w:styleId="xl39">
    <w:name w:val="xl39"/>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40">
    <w:name w:val="xl40"/>
    <w:basedOn w:val="Normal"/>
    <w:rsid w:val="00CC27CF"/>
    <w:pPr>
      <w:pBdr>
        <w:top w:val="single" w:sz="4" w:space="0" w:color="auto"/>
        <w:left w:val="single" w:sz="4" w:space="0" w:color="auto"/>
        <w:right w:val="single" w:sz="4" w:space="0" w:color="auto"/>
      </w:pBdr>
      <w:spacing w:before="100" w:beforeAutospacing="1" w:after="100" w:afterAutospacing="1"/>
      <w:ind w:firstLine="0"/>
      <w:jc w:val="left"/>
    </w:pPr>
    <w:rPr>
      <w:rFonts w:ascii=".VnTime" w:hAnsi=".VnTime"/>
      <w:szCs w:val="26"/>
    </w:rPr>
  </w:style>
  <w:style w:type="paragraph" w:customStyle="1" w:styleId="xl41">
    <w:name w:val="xl41"/>
    <w:basedOn w:val="Normal"/>
    <w:rsid w:val="00CC27CF"/>
    <w:pPr>
      <w:pBdr>
        <w:top w:val="single" w:sz="4" w:space="0" w:color="auto"/>
        <w:left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43">
    <w:name w:val="xl43"/>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b/>
      <w:bCs/>
      <w:szCs w:val="26"/>
    </w:rPr>
  </w:style>
  <w:style w:type="paragraph" w:customStyle="1" w:styleId="xl44">
    <w:name w:val="xl44"/>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b/>
      <w:bCs/>
      <w:szCs w:val="26"/>
    </w:rPr>
  </w:style>
  <w:style w:type="paragraph" w:customStyle="1" w:styleId="xl45">
    <w:name w:val="xl45"/>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b/>
      <w:bCs/>
      <w:szCs w:val="26"/>
    </w:rPr>
  </w:style>
  <w:style w:type="paragraph" w:customStyle="1" w:styleId="xl46">
    <w:name w:val="xl46"/>
    <w:basedOn w:val="Normal"/>
    <w:rsid w:val="00CC27C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firstLine="0"/>
      <w:jc w:val="center"/>
    </w:pPr>
    <w:rPr>
      <w:rFonts w:ascii=".VnTime" w:hAnsi=".VnTime"/>
      <w:b/>
      <w:bCs/>
      <w:i/>
      <w:iCs/>
      <w:szCs w:val="26"/>
    </w:rPr>
  </w:style>
  <w:style w:type="paragraph" w:customStyle="1" w:styleId="xl47">
    <w:name w:val="xl47"/>
    <w:basedOn w:val="Normal"/>
    <w:rsid w:val="00CC27C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firstLine="0"/>
      <w:jc w:val="center"/>
    </w:pPr>
    <w:rPr>
      <w:rFonts w:ascii=".VnTime" w:hAnsi=".VnTime"/>
      <w:b/>
      <w:bCs/>
      <w:i/>
      <w:iCs/>
      <w:szCs w:val="26"/>
    </w:rPr>
  </w:style>
  <w:style w:type="paragraph" w:customStyle="1" w:styleId="xl48">
    <w:name w:val="xl48"/>
    <w:basedOn w:val="Normal"/>
    <w:rsid w:val="00CC27C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firstLine="0"/>
      <w:jc w:val="center"/>
    </w:pPr>
    <w:rPr>
      <w:rFonts w:ascii=".VnTime" w:hAnsi=".VnTime"/>
      <w:b/>
      <w:bCs/>
      <w:i/>
      <w:iCs/>
      <w:szCs w:val="26"/>
    </w:rPr>
  </w:style>
  <w:style w:type="paragraph" w:customStyle="1" w:styleId="xl49">
    <w:name w:val="xl49"/>
    <w:basedOn w:val="Normal"/>
    <w:rsid w:val="00CC27C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firstLine="0"/>
      <w:jc w:val="center"/>
    </w:pPr>
    <w:rPr>
      <w:rFonts w:ascii=".VnTime" w:hAnsi=".VnTime"/>
      <w:b/>
      <w:bCs/>
      <w:i/>
      <w:iCs/>
      <w:szCs w:val="26"/>
    </w:rPr>
  </w:style>
  <w:style w:type="paragraph" w:customStyle="1" w:styleId="xl50">
    <w:name w:val="xl50"/>
    <w:basedOn w:val="Normal"/>
    <w:rsid w:val="00CC27C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ind w:firstLine="0"/>
      <w:jc w:val="left"/>
    </w:pPr>
    <w:rPr>
      <w:rFonts w:ascii=".VnTime" w:hAnsi=".VnTime"/>
      <w:b/>
      <w:bCs/>
      <w:i/>
      <w:iCs/>
      <w:szCs w:val="26"/>
    </w:rPr>
  </w:style>
  <w:style w:type="paragraph" w:customStyle="1" w:styleId="xl51">
    <w:name w:val="xl51"/>
    <w:basedOn w:val="Normal"/>
    <w:rsid w:val="00CC27C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VnTime" w:hAnsi=".VnTime"/>
      <w:b/>
      <w:bCs/>
      <w:i/>
      <w:iCs/>
      <w:szCs w:val="26"/>
    </w:rPr>
  </w:style>
  <w:style w:type="paragraph" w:customStyle="1" w:styleId="xl52">
    <w:name w:val="xl52"/>
    <w:basedOn w:val="Normal"/>
    <w:rsid w:val="00CC27C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VnTime" w:hAnsi=".VnTime"/>
      <w:b/>
      <w:bCs/>
      <w:i/>
      <w:iCs/>
      <w:szCs w:val="26"/>
    </w:rPr>
  </w:style>
  <w:style w:type="paragraph" w:customStyle="1" w:styleId="xl53">
    <w:name w:val="xl53"/>
    <w:basedOn w:val="Normal"/>
    <w:rsid w:val="00CC27C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VnTime" w:hAnsi=".VnTime"/>
      <w:b/>
      <w:bCs/>
      <w:i/>
      <w:iCs/>
      <w:szCs w:val="26"/>
    </w:rPr>
  </w:style>
  <w:style w:type="paragraph" w:customStyle="1" w:styleId="xl54">
    <w:name w:val="xl54"/>
    <w:basedOn w:val="Normal"/>
    <w:rsid w:val="00CC27C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VnTime" w:hAnsi=".VnTime"/>
      <w:b/>
      <w:bCs/>
      <w:i/>
      <w:iCs/>
      <w:szCs w:val="26"/>
    </w:rPr>
  </w:style>
  <w:style w:type="paragraph" w:customStyle="1" w:styleId="xl55">
    <w:name w:val="xl55"/>
    <w:basedOn w:val="Normal"/>
    <w:rsid w:val="00CC27C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VnTime" w:hAnsi=".VnTime"/>
      <w:b/>
      <w:bCs/>
      <w:i/>
      <w:iCs/>
      <w:szCs w:val="26"/>
    </w:rPr>
  </w:style>
  <w:style w:type="paragraph" w:customStyle="1" w:styleId="xl56">
    <w:name w:val="xl56"/>
    <w:basedOn w:val="Normal"/>
    <w:rsid w:val="00CC27C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VnTime" w:hAnsi=".VnTime"/>
      <w:b/>
      <w:bCs/>
      <w:i/>
      <w:iCs/>
      <w:szCs w:val="26"/>
    </w:rPr>
  </w:style>
  <w:style w:type="paragraph" w:customStyle="1" w:styleId="xl57">
    <w:name w:val="xl57"/>
    <w:basedOn w:val="Normal"/>
    <w:rsid w:val="00CC27C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VnTime" w:hAnsi=".VnTime"/>
      <w:b/>
      <w:bCs/>
      <w:i/>
      <w:iCs/>
      <w:szCs w:val="26"/>
    </w:rPr>
  </w:style>
  <w:style w:type="paragraph" w:customStyle="1" w:styleId="xl58">
    <w:name w:val="xl58"/>
    <w:basedOn w:val="Normal"/>
    <w:rsid w:val="00CC27C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VnTime" w:hAnsi=".VnTime"/>
      <w:b/>
      <w:bCs/>
      <w:i/>
      <w:iCs/>
      <w:szCs w:val="26"/>
    </w:rPr>
  </w:style>
  <w:style w:type="paragraph" w:customStyle="1" w:styleId="xl59">
    <w:name w:val="xl59"/>
    <w:basedOn w:val="Normal"/>
    <w:rsid w:val="00CC27C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VnTime" w:hAnsi=".VnTime"/>
      <w:b/>
      <w:bCs/>
      <w:i/>
      <w:iCs/>
      <w:szCs w:val="26"/>
    </w:rPr>
  </w:style>
  <w:style w:type="paragraph" w:customStyle="1" w:styleId="xl60">
    <w:name w:val="xl60"/>
    <w:basedOn w:val="Normal"/>
    <w:rsid w:val="00CC27C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rPr>
      <w:rFonts w:ascii=".VnTime" w:hAnsi=".VnTime"/>
      <w:b/>
      <w:bCs/>
      <w:i/>
      <w:iCs/>
      <w:szCs w:val="26"/>
    </w:rPr>
  </w:style>
  <w:style w:type="paragraph" w:customStyle="1" w:styleId="xl61">
    <w:name w:val="xl61"/>
    <w:basedOn w:val="Normal"/>
    <w:rsid w:val="00CC27CF"/>
    <w:pPr>
      <w:pBdr>
        <w:left w:val="single" w:sz="4" w:space="0" w:color="auto"/>
        <w:right w:val="single" w:sz="4" w:space="0" w:color="auto"/>
      </w:pBdr>
      <w:spacing w:before="100" w:beforeAutospacing="1" w:after="100" w:afterAutospacing="1"/>
      <w:ind w:firstLine="0"/>
      <w:jc w:val="center"/>
    </w:pPr>
    <w:rPr>
      <w:rFonts w:ascii=".VnTime" w:hAnsi=".VnTime"/>
      <w:szCs w:val="26"/>
    </w:rPr>
  </w:style>
  <w:style w:type="paragraph" w:customStyle="1" w:styleId="xl62">
    <w:name w:val="xl62"/>
    <w:basedOn w:val="Normal"/>
    <w:rsid w:val="00CC27CF"/>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 w:hAnsi=".VnTime"/>
      <w:b/>
      <w:bCs/>
      <w:i/>
      <w:iCs/>
      <w:szCs w:val="26"/>
    </w:rPr>
  </w:style>
  <w:style w:type="paragraph" w:customStyle="1" w:styleId="Caption1">
    <w:name w:val="Caption1"/>
    <w:basedOn w:val="Normal"/>
    <w:next w:val="Normal"/>
    <w:rsid w:val="00CC27CF"/>
    <w:pPr>
      <w:spacing w:before="0"/>
      <w:ind w:firstLine="0"/>
    </w:pPr>
    <w:rPr>
      <w:rFonts w:ascii=".VnTime" w:hAnsi=".VnTime"/>
      <w:szCs w:val="20"/>
    </w:rPr>
  </w:style>
  <w:style w:type="paragraph" w:customStyle="1" w:styleId="VnTimeH">
    <w:name w:val="VnTimeH"/>
    <w:aliases w:val="18 pt,Not Expanded by / Condensed by"/>
    <w:basedOn w:val="Heading2"/>
    <w:rsid w:val="00CC27CF"/>
    <w:pPr>
      <w:widowControl w:val="0"/>
      <w:tabs>
        <w:tab w:val="num" w:pos="567"/>
      </w:tabs>
    </w:pPr>
    <w:rPr>
      <w:rFonts w:ascii=".VnTimeH" w:hAnsi=".VnTimeH"/>
      <w:sz w:val="36"/>
      <w:lang w:val="pt-BR" w:eastAsia="en-US"/>
    </w:rPr>
  </w:style>
  <w:style w:type="paragraph" w:customStyle="1" w:styleId="LatinVnTimeH">
    <w:name w:val="(Latin).VnTimeH"/>
    <w:aliases w:val="13 pt,Centered,Before:  3 pt,After:  0 pt"/>
    <w:basedOn w:val="Heading10"/>
    <w:rsid w:val="00CC27CF"/>
    <w:pPr>
      <w:tabs>
        <w:tab w:val="num" w:pos="456"/>
      </w:tabs>
      <w:jc w:val="center"/>
    </w:pPr>
    <w:rPr>
      <w:rFonts w:ascii="Arial" w:hAnsi="Arial" w:cs="Arial"/>
      <w:kern w:val="32"/>
      <w:szCs w:val="28"/>
      <w:lang w:val="da-DK" w:eastAsia="en-US"/>
    </w:rPr>
  </w:style>
  <w:style w:type="paragraph" w:customStyle="1" w:styleId="Char1">
    <w:name w:val="Char +"/>
    <w:basedOn w:val="CharCharCharChar"/>
    <w:rsid w:val="00CC27CF"/>
    <w:pPr>
      <w:keepNext/>
      <w:pBdr>
        <w:top w:val="single" w:sz="4" w:space="1" w:color="auto"/>
      </w:pBdr>
      <w:tabs>
        <w:tab w:val="num" w:pos="794"/>
        <w:tab w:val="num" w:pos="912"/>
      </w:tabs>
      <w:spacing w:before="60" w:after="60" w:line="240" w:lineRule="auto"/>
      <w:ind w:left="794" w:hanging="794"/>
      <w:outlineLvl w:val="2"/>
    </w:pPr>
    <w:rPr>
      <w:rFonts w:ascii="Times New Roman" w:hAnsi="Times New Roman"/>
      <w:b/>
      <w:i/>
      <w:sz w:val="28"/>
      <w:lang w:val="pt-BR"/>
    </w:rPr>
  </w:style>
  <w:style w:type="paragraph" w:customStyle="1" w:styleId="b3">
    <w:name w:val="b3"/>
    <w:basedOn w:val="Normal"/>
    <w:next w:val="Normal"/>
    <w:autoRedefine/>
    <w:rsid w:val="00CC27CF"/>
    <w:pPr>
      <w:tabs>
        <w:tab w:val="left" w:pos="720"/>
        <w:tab w:val="left" w:pos="4536"/>
      </w:tabs>
      <w:ind w:firstLine="0"/>
    </w:pPr>
    <w:rPr>
      <w:rFonts w:ascii=".VnTime" w:hAnsi=".VnTime"/>
      <w:szCs w:val="26"/>
      <w:lang w:val="pt-BR"/>
    </w:rPr>
  </w:style>
  <w:style w:type="paragraph" w:customStyle="1" w:styleId="StyleListNumberVnTime14pt">
    <w:name w:val="Style List Number +.VnTime 14 pt"/>
    <w:basedOn w:val="Heading4"/>
    <w:next w:val="Heading10"/>
    <w:rsid w:val="00CC27CF"/>
    <w:pPr>
      <w:numPr>
        <w:numId w:val="19"/>
      </w:numPr>
      <w:tabs>
        <w:tab w:val="clear" w:pos="284"/>
      </w:tabs>
      <w:spacing w:before="240" w:line="360" w:lineRule="auto"/>
      <w:ind w:right="8"/>
    </w:pPr>
    <w:rPr>
      <w:rFonts w:ascii=".VnTime" w:hAnsi=".VnTime"/>
      <w:bCs w:val="0"/>
      <w:iCs/>
      <w:sz w:val="28"/>
      <w:lang w:val="de-DE" w:eastAsia="en-US"/>
    </w:rPr>
  </w:style>
  <w:style w:type="paragraph" w:customStyle="1" w:styleId="Cutruc1">
    <w:name w:val="C©utruc1"/>
    <w:basedOn w:val="Normal"/>
    <w:autoRedefine/>
    <w:rsid w:val="00CC27CF"/>
    <w:pPr>
      <w:tabs>
        <w:tab w:val="left" w:pos="0"/>
      </w:tabs>
      <w:spacing w:before="100"/>
      <w:ind w:firstLine="0"/>
    </w:pPr>
    <w:rPr>
      <w:rFonts w:ascii=".VnTime" w:hAnsi=".VnTime"/>
      <w:bCs/>
      <w:sz w:val="28"/>
      <w:szCs w:val="20"/>
      <w:lang w:val="vi-VN"/>
    </w:rPr>
  </w:style>
  <w:style w:type="paragraph" w:customStyle="1" w:styleId="StyleCutrc2Before10pt1">
    <w:name w:val="Style CÊu tróc2 + Before:  10 pt1"/>
    <w:basedOn w:val="Normal"/>
    <w:autoRedefine/>
    <w:rsid w:val="00CC27CF"/>
    <w:pPr>
      <w:ind w:firstLine="0"/>
    </w:pPr>
    <w:rPr>
      <w:rFonts w:ascii=".VnTime" w:hAnsi=".VnTime"/>
      <w:color w:val="000000"/>
      <w:sz w:val="28"/>
      <w:szCs w:val="20"/>
      <w:lang w:val="pt-BR"/>
    </w:rPr>
  </w:style>
  <w:style w:type="paragraph" w:customStyle="1" w:styleId="cautruc6">
    <w:name w:val="cau truc 6"/>
    <w:basedOn w:val="Normal"/>
    <w:autoRedefine/>
    <w:rsid w:val="00CC27CF"/>
    <w:pPr>
      <w:numPr>
        <w:numId w:val="20"/>
      </w:numPr>
      <w:tabs>
        <w:tab w:val="clear" w:pos="360"/>
      </w:tabs>
      <w:spacing w:before="160"/>
      <w:ind w:left="720" w:hanging="720"/>
    </w:pPr>
    <w:rPr>
      <w:rFonts w:ascii=".VnTime" w:hAnsi=".VnTime"/>
      <w:sz w:val="28"/>
      <w:szCs w:val="28"/>
      <w:lang w:val="fr-FR"/>
    </w:rPr>
  </w:style>
  <w:style w:type="paragraph" w:customStyle="1" w:styleId="Normal10">
    <w:name w:val="Normal1"/>
    <w:basedOn w:val="Normal"/>
    <w:rsid w:val="00CC27CF"/>
    <w:pPr>
      <w:spacing w:after="120"/>
      <w:ind w:firstLine="0"/>
    </w:pPr>
    <w:rPr>
      <w:rFonts w:ascii=".VnTime" w:hAnsi=".VnTime"/>
      <w:b/>
      <w:szCs w:val="20"/>
      <w:lang w:val="en-AU"/>
    </w:rPr>
  </w:style>
  <w:style w:type="paragraph" w:customStyle="1" w:styleId="ba">
    <w:name w:val="ba"/>
    <w:basedOn w:val="Normal"/>
    <w:rsid w:val="00CC27CF"/>
    <w:pPr>
      <w:spacing w:before="0" w:line="360" w:lineRule="auto"/>
      <w:ind w:firstLine="0"/>
      <w:jc w:val="center"/>
    </w:pPr>
    <w:rPr>
      <w:rFonts w:ascii=".VnTimeH" w:hAnsi=".VnTimeH"/>
      <w:bCs/>
      <w:sz w:val="28"/>
      <w:szCs w:val="28"/>
    </w:rPr>
  </w:style>
  <w:style w:type="paragraph" w:customStyle="1" w:styleId="Heading314pt">
    <w:name w:val="Heading 3 + 14 pt"/>
    <w:aliases w:val="Not Bold,Italic,Before:  0 pt,Not Expanded by / Condens..."/>
    <w:basedOn w:val="Heading2"/>
    <w:autoRedefine/>
    <w:rsid w:val="00CC27CF"/>
    <w:pPr>
      <w:widowControl w:val="0"/>
      <w:spacing w:before="0" w:after="0"/>
    </w:pPr>
    <w:rPr>
      <w:b w:val="0"/>
      <w:i/>
      <w:lang w:val="en-US" w:eastAsia="en-US"/>
    </w:rPr>
  </w:style>
  <w:style w:type="paragraph" w:customStyle="1" w:styleId="NoidungnChar">
    <w:name w:val="Noidungn Char"/>
    <w:basedOn w:val="Normal"/>
    <w:link w:val="NoidungnCharChar"/>
    <w:rsid w:val="00CC27CF"/>
    <w:pPr>
      <w:spacing w:before="0" w:after="120" w:line="312" w:lineRule="auto"/>
    </w:pPr>
    <w:rPr>
      <w:rFonts w:ascii=".VnTime" w:hAnsi=".VnTime"/>
      <w:color w:val="000000"/>
      <w:sz w:val="28"/>
      <w:szCs w:val="28"/>
    </w:rPr>
  </w:style>
  <w:style w:type="character" w:customStyle="1" w:styleId="NoidungnCharChar">
    <w:name w:val="Noidungn Char Char"/>
    <w:link w:val="NoidungnChar"/>
    <w:rsid w:val="00CC27CF"/>
    <w:rPr>
      <w:rFonts w:ascii=".VnTime" w:eastAsia="Times New Roman" w:hAnsi=".VnTime"/>
      <w:color w:val="000000"/>
      <w:sz w:val="28"/>
      <w:szCs w:val="28"/>
    </w:rPr>
  </w:style>
  <w:style w:type="paragraph" w:customStyle="1" w:styleId="Noidungn">
    <w:name w:val="Noidungn"/>
    <w:basedOn w:val="Normal"/>
    <w:rsid w:val="00CC27CF"/>
    <w:pPr>
      <w:spacing w:before="0" w:after="120" w:line="312" w:lineRule="auto"/>
    </w:pPr>
    <w:rPr>
      <w:rFonts w:ascii=".VnTime" w:hAnsi=".VnTime"/>
      <w:color w:val="000000"/>
      <w:sz w:val="28"/>
      <w:szCs w:val="28"/>
    </w:rPr>
  </w:style>
  <w:style w:type="paragraph" w:customStyle="1" w:styleId="bangn">
    <w:name w:val="bangn"/>
    <w:basedOn w:val="Normal"/>
    <w:rsid w:val="00CC27CF"/>
    <w:pPr>
      <w:spacing w:before="0" w:line="312" w:lineRule="auto"/>
      <w:ind w:firstLine="0"/>
      <w:jc w:val="center"/>
    </w:pPr>
    <w:rPr>
      <w:rFonts w:ascii=".VnTime" w:hAnsi=".VnTime"/>
      <w:b/>
      <w:color w:val="000000"/>
      <w:sz w:val="28"/>
      <w:szCs w:val="28"/>
    </w:rPr>
  </w:style>
  <w:style w:type="character" w:customStyle="1" w:styleId="CharChar2">
    <w:name w:val="Char Char2"/>
    <w:locked/>
    <w:rsid w:val="00CC27CF"/>
    <w:rPr>
      <w:rFonts w:ascii="Times New Roman" w:hAnsi="Times New Roman" w:cs="Times New Roman"/>
      <w:b/>
      <w:bCs/>
      <w:sz w:val="28"/>
      <w:szCs w:val="28"/>
      <w:lang w:val="da-DK" w:eastAsia="en-US"/>
    </w:rPr>
  </w:style>
  <w:style w:type="character" w:customStyle="1" w:styleId="CharChar10">
    <w:name w:val="Char Char1"/>
    <w:rsid w:val="00CC27CF"/>
    <w:rPr>
      <w:rFonts w:ascii="Arial" w:hAnsi="Arial" w:cs="Arial"/>
      <w:b/>
      <w:bCs/>
      <w:kern w:val="32"/>
      <w:sz w:val="32"/>
      <w:szCs w:val="32"/>
      <w:lang w:val="en-US" w:eastAsia="en-US"/>
    </w:rPr>
  </w:style>
  <w:style w:type="character" w:customStyle="1" w:styleId="CharChar0">
    <w:name w:val="Char Char"/>
    <w:rsid w:val="00CC27CF"/>
    <w:rPr>
      <w:rFonts w:ascii="Times New Roman" w:hAnsi="Times New Roman" w:cs="Times New Roman"/>
      <w:b/>
      <w:bCs/>
      <w:sz w:val="28"/>
      <w:szCs w:val="28"/>
      <w:lang w:val="en-US" w:eastAsia="en-US"/>
    </w:rPr>
  </w:style>
  <w:style w:type="character" w:customStyle="1" w:styleId="CharChar21">
    <w:name w:val="Char Char21"/>
    <w:locked/>
    <w:rsid w:val="00CC27CF"/>
    <w:rPr>
      <w:rFonts w:ascii="Times New Roman" w:hAnsi="Times New Roman" w:cs="Times New Roman"/>
      <w:b/>
      <w:bCs/>
      <w:sz w:val="28"/>
      <w:szCs w:val="28"/>
      <w:lang w:val="da-DK" w:eastAsia="en-US"/>
    </w:rPr>
  </w:style>
  <w:style w:type="character" w:customStyle="1" w:styleId="CharChar5">
    <w:name w:val="Char Char5"/>
    <w:locked/>
    <w:rsid w:val="00CC27CF"/>
    <w:rPr>
      <w:rFonts w:ascii=".VnTime" w:eastAsia="Times New Roman" w:hAnsi=".VnTime"/>
      <w:i/>
      <w:iCs/>
      <w:sz w:val="26"/>
      <w:szCs w:val="24"/>
    </w:rPr>
  </w:style>
  <w:style w:type="character" w:customStyle="1" w:styleId="ListParagraphChar">
    <w:name w:val="List Paragraph Char"/>
    <w:aliases w:val="1+ Char,Gach - Char,ADB Normal Char,List_Paragraph Char,Multilevel para_II Char,List Paragraph1 Char,List Paragraph11 Char,Colorful List - Accent 11 Char,ADB paragraph numbering Char,1 Paraprah Char,List Paragraph111 Char,hình Char"/>
    <w:link w:val="ListParagraph"/>
    <w:uiPriority w:val="34"/>
    <w:qFormat/>
    <w:locked/>
    <w:rsid w:val="00623B3C"/>
    <w:rPr>
      <w:rFonts w:eastAsia="Times New Roman"/>
      <w:sz w:val="26"/>
      <w:szCs w:val="24"/>
    </w:rPr>
  </w:style>
  <w:style w:type="paragraph" w:styleId="NoSpacing">
    <w:name w:val="No Spacing"/>
    <w:uiPriority w:val="1"/>
    <w:qFormat/>
    <w:rsid w:val="0034464B"/>
    <w:pPr>
      <w:widowControl w:val="0"/>
      <w:autoSpaceDE w:val="0"/>
      <w:autoSpaceDN w:val="0"/>
    </w:pPr>
    <w:rPr>
      <w:rFonts w:ascii="Arial" w:eastAsia="Arial" w:hAnsi="Arial" w:cs="Arial"/>
      <w:sz w:val="22"/>
      <w:szCs w:val="22"/>
      <w:lang w:bidi="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next w:val="Normal"/>
    <w:autoRedefine/>
    <w:semiHidden/>
    <w:rsid w:val="00C21A38"/>
    <w:pPr>
      <w:spacing w:before="120" w:after="120" w:line="312" w:lineRule="auto"/>
      <w:ind w:firstLine="0"/>
      <w:contextualSpacing w:val="0"/>
      <w:jc w:val="left"/>
    </w:pPr>
    <w:rPr>
      <w:sz w:val="28"/>
      <w:szCs w:val="28"/>
    </w:rPr>
  </w:style>
  <w:style w:type="paragraph" w:customStyle="1" w:styleId="Bodytext0">
    <w:name w:val="Body text"/>
    <w:basedOn w:val="Normal"/>
    <w:qFormat/>
    <w:rsid w:val="007B1023"/>
    <w:pPr>
      <w:widowControl w:val="0"/>
      <w:spacing w:before="0" w:after="100" w:line="240" w:lineRule="auto"/>
      <w:ind w:firstLine="400"/>
      <w:contextualSpacing w:val="0"/>
    </w:pPr>
    <w:rPr>
      <w:color w:val="000000"/>
      <w:szCs w:val="2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083">
      <w:bodyDiv w:val="1"/>
      <w:marLeft w:val="0"/>
      <w:marRight w:val="0"/>
      <w:marTop w:val="0"/>
      <w:marBottom w:val="0"/>
      <w:divBdr>
        <w:top w:val="none" w:sz="0" w:space="0" w:color="auto"/>
        <w:left w:val="none" w:sz="0" w:space="0" w:color="auto"/>
        <w:bottom w:val="none" w:sz="0" w:space="0" w:color="auto"/>
        <w:right w:val="none" w:sz="0" w:space="0" w:color="auto"/>
      </w:divBdr>
    </w:div>
    <w:div w:id="16005602">
      <w:bodyDiv w:val="1"/>
      <w:marLeft w:val="0"/>
      <w:marRight w:val="0"/>
      <w:marTop w:val="0"/>
      <w:marBottom w:val="0"/>
      <w:divBdr>
        <w:top w:val="none" w:sz="0" w:space="0" w:color="auto"/>
        <w:left w:val="none" w:sz="0" w:space="0" w:color="auto"/>
        <w:bottom w:val="none" w:sz="0" w:space="0" w:color="auto"/>
        <w:right w:val="none" w:sz="0" w:space="0" w:color="auto"/>
      </w:divBdr>
    </w:div>
    <w:div w:id="16783240">
      <w:bodyDiv w:val="1"/>
      <w:marLeft w:val="0"/>
      <w:marRight w:val="0"/>
      <w:marTop w:val="0"/>
      <w:marBottom w:val="0"/>
      <w:divBdr>
        <w:top w:val="none" w:sz="0" w:space="0" w:color="auto"/>
        <w:left w:val="none" w:sz="0" w:space="0" w:color="auto"/>
        <w:bottom w:val="none" w:sz="0" w:space="0" w:color="auto"/>
        <w:right w:val="none" w:sz="0" w:space="0" w:color="auto"/>
      </w:divBdr>
    </w:div>
    <w:div w:id="17051211">
      <w:bodyDiv w:val="1"/>
      <w:marLeft w:val="0"/>
      <w:marRight w:val="0"/>
      <w:marTop w:val="0"/>
      <w:marBottom w:val="0"/>
      <w:divBdr>
        <w:top w:val="none" w:sz="0" w:space="0" w:color="auto"/>
        <w:left w:val="none" w:sz="0" w:space="0" w:color="auto"/>
        <w:bottom w:val="none" w:sz="0" w:space="0" w:color="auto"/>
        <w:right w:val="none" w:sz="0" w:space="0" w:color="auto"/>
      </w:divBdr>
    </w:div>
    <w:div w:id="18510927">
      <w:bodyDiv w:val="1"/>
      <w:marLeft w:val="0"/>
      <w:marRight w:val="0"/>
      <w:marTop w:val="0"/>
      <w:marBottom w:val="0"/>
      <w:divBdr>
        <w:top w:val="none" w:sz="0" w:space="0" w:color="auto"/>
        <w:left w:val="none" w:sz="0" w:space="0" w:color="auto"/>
        <w:bottom w:val="none" w:sz="0" w:space="0" w:color="auto"/>
        <w:right w:val="none" w:sz="0" w:space="0" w:color="auto"/>
      </w:divBdr>
    </w:div>
    <w:div w:id="23213264">
      <w:bodyDiv w:val="1"/>
      <w:marLeft w:val="0"/>
      <w:marRight w:val="0"/>
      <w:marTop w:val="0"/>
      <w:marBottom w:val="0"/>
      <w:divBdr>
        <w:top w:val="none" w:sz="0" w:space="0" w:color="auto"/>
        <w:left w:val="none" w:sz="0" w:space="0" w:color="auto"/>
        <w:bottom w:val="none" w:sz="0" w:space="0" w:color="auto"/>
        <w:right w:val="none" w:sz="0" w:space="0" w:color="auto"/>
      </w:divBdr>
    </w:div>
    <w:div w:id="32273412">
      <w:bodyDiv w:val="1"/>
      <w:marLeft w:val="0"/>
      <w:marRight w:val="0"/>
      <w:marTop w:val="0"/>
      <w:marBottom w:val="0"/>
      <w:divBdr>
        <w:top w:val="none" w:sz="0" w:space="0" w:color="auto"/>
        <w:left w:val="none" w:sz="0" w:space="0" w:color="auto"/>
        <w:bottom w:val="none" w:sz="0" w:space="0" w:color="auto"/>
        <w:right w:val="none" w:sz="0" w:space="0" w:color="auto"/>
      </w:divBdr>
    </w:div>
    <w:div w:id="35551648">
      <w:bodyDiv w:val="1"/>
      <w:marLeft w:val="0"/>
      <w:marRight w:val="0"/>
      <w:marTop w:val="0"/>
      <w:marBottom w:val="0"/>
      <w:divBdr>
        <w:top w:val="none" w:sz="0" w:space="0" w:color="auto"/>
        <w:left w:val="none" w:sz="0" w:space="0" w:color="auto"/>
        <w:bottom w:val="none" w:sz="0" w:space="0" w:color="auto"/>
        <w:right w:val="none" w:sz="0" w:space="0" w:color="auto"/>
      </w:divBdr>
    </w:div>
    <w:div w:id="35735818">
      <w:bodyDiv w:val="1"/>
      <w:marLeft w:val="0"/>
      <w:marRight w:val="0"/>
      <w:marTop w:val="0"/>
      <w:marBottom w:val="0"/>
      <w:divBdr>
        <w:top w:val="none" w:sz="0" w:space="0" w:color="auto"/>
        <w:left w:val="none" w:sz="0" w:space="0" w:color="auto"/>
        <w:bottom w:val="none" w:sz="0" w:space="0" w:color="auto"/>
        <w:right w:val="none" w:sz="0" w:space="0" w:color="auto"/>
      </w:divBdr>
    </w:div>
    <w:div w:id="37163973">
      <w:bodyDiv w:val="1"/>
      <w:marLeft w:val="0"/>
      <w:marRight w:val="0"/>
      <w:marTop w:val="0"/>
      <w:marBottom w:val="0"/>
      <w:divBdr>
        <w:top w:val="none" w:sz="0" w:space="0" w:color="auto"/>
        <w:left w:val="none" w:sz="0" w:space="0" w:color="auto"/>
        <w:bottom w:val="none" w:sz="0" w:space="0" w:color="auto"/>
        <w:right w:val="none" w:sz="0" w:space="0" w:color="auto"/>
      </w:divBdr>
    </w:div>
    <w:div w:id="42022021">
      <w:bodyDiv w:val="1"/>
      <w:marLeft w:val="0"/>
      <w:marRight w:val="0"/>
      <w:marTop w:val="0"/>
      <w:marBottom w:val="0"/>
      <w:divBdr>
        <w:top w:val="none" w:sz="0" w:space="0" w:color="auto"/>
        <w:left w:val="none" w:sz="0" w:space="0" w:color="auto"/>
        <w:bottom w:val="none" w:sz="0" w:space="0" w:color="auto"/>
        <w:right w:val="none" w:sz="0" w:space="0" w:color="auto"/>
      </w:divBdr>
    </w:div>
    <w:div w:id="42103370">
      <w:bodyDiv w:val="1"/>
      <w:marLeft w:val="0"/>
      <w:marRight w:val="0"/>
      <w:marTop w:val="0"/>
      <w:marBottom w:val="0"/>
      <w:divBdr>
        <w:top w:val="none" w:sz="0" w:space="0" w:color="auto"/>
        <w:left w:val="none" w:sz="0" w:space="0" w:color="auto"/>
        <w:bottom w:val="none" w:sz="0" w:space="0" w:color="auto"/>
        <w:right w:val="none" w:sz="0" w:space="0" w:color="auto"/>
      </w:divBdr>
    </w:div>
    <w:div w:id="48502839">
      <w:bodyDiv w:val="1"/>
      <w:marLeft w:val="0"/>
      <w:marRight w:val="0"/>
      <w:marTop w:val="0"/>
      <w:marBottom w:val="0"/>
      <w:divBdr>
        <w:top w:val="none" w:sz="0" w:space="0" w:color="auto"/>
        <w:left w:val="none" w:sz="0" w:space="0" w:color="auto"/>
        <w:bottom w:val="none" w:sz="0" w:space="0" w:color="auto"/>
        <w:right w:val="none" w:sz="0" w:space="0" w:color="auto"/>
      </w:divBdr>
    </w:div>
    <w:div w:id="50731819">
      <w:bodyDiv w:val="1"/>
      <w:marLeft w:val="0"/>
      <w:marRight w:val="0"/>
      <w:marTop w:val="0"/>
      <w:marBottom w:val="0"/>
      <w:divBdr>
        <w:top w:val="none" w:sz="0" w:space="0" w:color="auto"/>
        <w:left w:val="none" w:sz="0" w:space="0" w:color="auto"/>
        <w:bottom w:val="none" w:sz="0" w:space="0" w:color="auto"/>
        <w:right w:val="none" w:sz="0" w:space="0" w:color="auto"/>
      </w:divBdr>
    </w:div>
    <w:div w:id="52780579">
      <w:bodyDiv w:val="1"/>
      <w:marLeft w:val="0"/>
      <w:marRight w:val="0"/>
      <w:marTop w:val="0"/>
      <w:marBottom w:val="0"/>
      <w:divBdr>
        <w:top w:val="none" w:sz="0" w:space="0" w:color="auto"/>
        <w:left w:val="none" w:sz="0" w:space="0" w:color="auto"/>
        <w:bottom w:val="none" w:sz="0" w:space="0" w:color="auto"/>
        <w:right w:val="none" w:sz="0" w:space="0" w:color="auto"/>
      </w:divBdr>
    </w:div>
    <w:div w:id="58284079">
      <w:bodyDiv w:val="1"/>
      <w:marLeft w:val="0"/>
      <w:marRight w:val="0"/>
      <w:marTop w:val="0"/>
      <w:marBottom w:val="0"/>
      <w:divBdr>
        <w:top w:val="none" w:sz="0" w:space="0" w:color="auto"/>
        <w:left w:val="none" w:sz="0" w:space="0" w:color="auto"/>
        <w:bottom w:val="none" w:sz="0" w:space="0" w:color="auto"/>
        <w:right w:val="none" w:sz="0" w:space="0" w:color="auto"/>
      </w:divBdr>
    </w:div>
    <w:div w:id="61684723">
      <w:bodyDiv w:val="1"/>
      <w:marLeft w:val="0"/>
      <w:marRight w:val="0"/>
      <w:marTop w:val="0"/>
      <w:marBottom w:val="0"/>
      <w:divBdr>
        <w:top w:val="none" w:sz="0" w:space="0" w:color="auto"/>
        <w:left w:val="none" w:sz="0" w:space="0" w:color="auto"/>
        <w:bottom w:val="none" w:sz="0" w:space="0" w:color="auto"/>
        <w:right w:val="none" w:sz="0" w:space="0" w:color="auto"/>
      </w:divBdr>
    </w:div>
    <w:div w:id="66004887">
      <w:bodyDiv w:val="1"/>
      <w:marLeft w:val="0"/>
      <w:marRight w:val="0"/>
      <w:marTop w:val="0"/>
      <w:marBottom w:val="0"/>
      <w:divBdr>
        <w:top w:val="none" w:sz="0" w:space="0" w:color="auto"/>
        <w:left w:val="none" w:sz="0" w:space="0" w:color="auto"/>
        <w:bottom w:val="none" w:sz="0" w:space="0" w:color="auto"/>
        <w:right w:val="none" w:sz="0" w:space="0" w:color="auto"/>
      </w:divBdr>
    </w:div>
    <w:div w:id="71316840">
      <w:bodyDiv w:val="1"/>
      <w:marLeft w:val="0"/>
      <w:marRight w:val="0"/>
      <w:marTop w:val="0"/>
      <w:marBottom w:val="0"/>
      <w:divBdr>
        <w:top w:val="none" w:sz="0" w:space="0" w:color="auto"/>
        <w:left w:val="none" w:sz="0" w:space="0" w:color="auto"/>
        <w:bottom w:val="none" w:sz="0" w:space="0" w:color="auto"/>
        <w:right w:val="none" w:sz="0" w:space="0" w:color="auto"/>
      </w:divBdr>
    </w:div>
    <w:div w:id="76444946">
      <w:bodyDiv w:val="1"/>
      <w:marLeft w:val="0"/>
      <w:marRight w:val="0"/>
      <w:marTop w:val="0"/>
      <w:marBottom w:val="0"/>
      <w:divBdr>
        <w:top w:val="none" w:sz="0" w:space="0" w:color="auto"/>
        <w:left w:val="none" w:sz="0" w:space="0" w:color="auto"/>
        <w:bottom w:val="none" w:sz="0" w:space="0" w:color="auto"/>
        <w:right w:val="none" w:sz="0" w:space="0" w:color="auto"/>
      </w:divBdr>
    </w:div>
    <w:div w:id="99765850">
      <w:bodyDiv w:val="1"/>
      <w:marLeft w:val="0"/>
      <w:marRight w:val="0"/>
      <w:marTop w:val="0"/>
      <w:marBottom w:val="0"/>
      <w:divBdr>
        <w:top w:val="none" w:sz="0" w:space="0" w:color="auto"/>
        <w:left w:val="none" w:sz="0" w:space="0" w:color="auto"/>
        <w:bottom w:val="none" w:sz="0" w:space="0" w:color="auto"/>
        <w:right w:val="none" w:sz="0" w:space="0" w:color="auto"/>
      </w:divBdr>
      <w:divsChild>
        <w:div w:id="335499528">
          <w:marLeft w:val="0"/>
          <w:marRight w:val="0"/>
          <w:marTop w:val="240"/>
          <w:marBottom w:val="0"/>
          <w:divBdr>
            <w:top w:val="none" w:sz="0" w:space="0" w:color="auto"/>
            <w:left w:val="none" w:sz="0" w:space="0" w:color="auto"/>
            <w:bottom w:val="none" w:sz="0" w:space="0" w:color="auto"/>
            <w:right w:val="none" w:sz="0" w:space="0" w:color="auto"/>
          </w:divBdr>
        </w:div>
        <w:div w:id="876743352">
          <w:marLeft w:val="0"/>
          <w:marRight w:val="0"/>
          <w:marTop w:val="240"/>
          <w:marBottom w:val="0"/>
          <w:divBdr>
            <w:top w:val="none" w:sz="0" w:space="0" w:color="auto"/>
            <w:left w:val="none" w:sz="0" w:space="0" w:color="auto"/>
            <w:bottom w:val="none" w:sz="0" w:space="0" w:color="auto"/>
            <w:right w:val="none" w:sz="0" w:space="0" w:color="auto"/>
          </w:divBdr>
        </w:div>
        <w:div w:id="1281376641">
          <w:marLeft w:val="0"/>
          <w:marRight w:val="0"/>
          <w:marTop w:val="240"/>
          <w:marBottom w:val="0"/>
          <w:divBdr>
            <w:top w:val="none" w:sz="0" w:space="0" w:color="auto"/>
            <w:left w:val="none" w:sz="0" w:space="0" w:color="auto"/>
            <w:bottom w:val="none" w:sz="0" w:space="0" w:color="auto"/>
            <w:right w:val="none" w:sz="0" w:space="0" w:color="auto"/>
          </w:divBdr>
        </w:div>
        <w:div w:id="1335378338">
          <w:marLeft w:val="0"/>
          <w:marRight w:val="0"/>
          <w:marTop w:val="240"/>
          <w:marBottom w:val="0"/>
          <w:divBdr>
            <w:top w:val="none" w:sz="0" w:space="0" w:color="auto"/>
            <w:left w:val="none" w:sz="0" w:space="0" w:color="auto"/>
            <w:bottom w:val="none" w:sz="0" w:space="0" w:color="auto"/>
            <w:right w:val="none" w:sz="0" w:space="0" w:color="auto"/>
          </w:divBdr>
        </w:div>
        <w:div w:id="1375275674">
          <w:marLeft w:val="0"/>
          <w:marRight w:val="0"/>
          <w:marTop w:val="240"/>
          <w:marBottom w:val="0"/>
          <w:divBdr>
            <w:top w:val="none" w:sz="0" w:space="0" w:color="auto"/>
            <w:left w:val="none" w:sz="0" w:space="0" w:color="auto"/>
            <w:bottom w:val="none" w:sz="0" w:space="0" w:color="auto"/>
            <w:right w:val="none" w:sz="0" w:space="0" w:color="auto"/>
          </w:divBdr>
        </w:div>
      </w:divsChild>
    </w:div>
    <w:div w:id="105656945">
      <w:bodyDiv w:val="1"/>
      <w:marLeft w:val="0"/>
      <w:marRight w:val="0"/>
      <w:marTop w:val="0"/>
      <w:marBottom w:val="0"/>
      <w:divBdr>
        <w:top w:val="none" w:sz="0" w:space="0" w:color="auto"/>
        <w:left w:val="none" w:sz="0" w:space="0" w:color="auto"/>
        <w:bottom w:val="none" w:sz="0" w:space="0" w:color="auto"/>
        <w:right w:val="none" w:sz="0" w:space="0" w:color="auto"/>
      </w:divBdr>
    </w:div>
    <w:div w:id="116417924">
      <w:bodyDiv w:val="1"/>
      <w:marLeft w:val="0"/>
      <w:marRight w:val="0"/>
      <w:marTop w:val="0"/>
      <w:marBottom w:val="0"/>
      <w:divBdr>
        <w:top w:val="none" w:sz="0" w:space="0" w:color="auto"/>
        <w:left w:val="none" w:sz="0" w:space="0" w:color="auto"/>
        <w:bottom w:val="none" w:sz="0" w:space="0" w:color="auto"/>
        <w:right w:val="none" w:sz="0" w:space="0" w:color="auto"/>
      </w:divBdr>
    </w:div>
    <w:div w:id="116457534">
      <w:bodyDiv w:val="1"/>
      <w:marLeft w:val="0"/>
      <w:marRight w:val="0"/>
      <w:marTop w:val="0"/>
      <w:marBottom w:val="0"/>
      <w:divBdr>
        <w:top w:val="none" w:sz="0" w:space="0" w:color="auto"/>
        <w:left w:val="none" w:sz="0" w:space="0" w:color="auto"/>
        <w:bottom w:val="none" w:sz="0" w:space="0" w:color="auto"/>
        <w:right w:val="none" w:sz="0" w:space="0" w:color="auto"/>
      </w:divBdr>
    </w:div>
    <w:div w:id="120997416">
      <w:bodyDiv w:val="1"/>
      <w:marLeft w:val="0"/>
      <w:marRight w:val="0"/>
      <w:marTop w:val="0"/>
      <w:marBottom w:val="0"/>
      <w:divBdr>
        <w:top w:val="none" w:sz="0" w:space="0" w:color="auto"/>
        <w:left w:val="none" w:sz="0" w:space="0" w:color="auto"/>
        <w:bottom w:val="none" w:sz="0" w:space="0" w:color="auto"/>
        <w:right w:val="none" w:sz="0" w:space="0" w:color="auto"/>
      </w:divBdr>
    </w:div>
    <w:div w:id="123305821">
      <w:bodyDiv w:val="1"/>
      <w:marLeft w:val="0"/>
      <w:marRight w:val="0"/>
      <w:marTop w:val="0"/>
      <w:marBottom w:val="0"/>
      <w:divBdr>
        <w:top w:val="none" w:sz="0" w:space="0" w:color="auto"/>
        <w:left w:val="none" w:sz="0" w:space="0" w:color="auto"/>
        <w:bottom w:val="none" w:sz="0" w:space="0" w:color="auto"/>
        <w:right w:val="none" w:sz="0" w:space="0" w:color="auto"/>
      </w:divBdr>
    </w:div>
    <w:div w:id="123813632">
      <w:bodyDiv w:val="1"/>
      <w:marLeft w:val="0"/>
      <w:marRight w:val="0"/>
      <w:marTop w:val="0"/>
      <w:marBottom w:val="0"/>
      <w:divBdr>
        <w:top w:val="none" w:sz="0" w:space="0" w:color="auto"/>
        <w:left w:val="none" w:sz="0" w:space="0" w:color="auto"/>
        <w:bottom w:val="none" w:sz="0" w:space="0" w:color="auto"/>
        <w:right w:val="none" w:sz="0" w:space="0" w:color="auto"/>
      </w:divBdr>
    </w:div>
    <w:div w:id="129128021">
      <w:bodyDiv w:val="1"/>
      <w:marLeft w:val="0"/>
      <w:marRight w:val="0"/>
      <w:marTop w:val="0"/>
      <w:marBottom w:val="0"/>
      <w:divBdr>
        <w:top w:val="none" w:sz="0" w:space="0" w:color="auto"/>
        <w:left w:val="none" w:sz="0" w:space="0" w:color="auto"/>
        <w:bottom w:val="none" w:sz="0" w:space="0" w:color="auto"/>
        <w:right w:val="none" w:sz="0" w:space="0" w:color="auto"/>
      </w:divBdr>
    </w:div>
    <w:div w:id="134101288">
      <w:bodyDiv w:val="1"/>
      <w:marLeft w:val="0"/>
      <w:marRight w:val="0"/>
      <w:marTop w:val="0"/>
      <w:marBottom w:val="0"/>
      <w:divBdr>
        <w:top w:val="none" w:sz="0" w:space="0" w:color="auto"/>
        <w:left w:val="none" w:sz="0" w:space="0" w:color="auto"/>
        <w:bottom w:val="none" w:sz="0" w:space="0" w:color="auto"/>
        <w:right w:val="none" w:sz="0" w:space="0" w:color="auto"/>
      </w:divBdr>
    </w:div>
    <w:div w:id="137429469">
      <w:bodyDiv w:val="1"/>
      <w:marLeft w:val="0"/>
      <w:marRight w:val="0"/>
      <w:marTop w:val="0"/>
      <w:marBottom w:val="0"/>
      <w:divBdr>
        <w:top w:val="none" w:sz="0" w:space="0" w:color="auto"/>
        <w:left w:val="none" w:sz="0" w:space="0" w:color="auto"/>
        <w:bottom w:val="none" w:sz="0" w:space="0" w:color="auto"/>
        <w:right w:val="none" w:sz="0" w:space="0" w:color="auto"/>
      </w:divBdr>
    </w:div>
    <w:div w:id="142083131">
      <w:bodyDiv w:val="1"/>
      <w:marLeft w:val="0"/>
      <w:marRight w:val="0"/>
      <w:marTop w:val="0"/>
      <w:marBottom w:val="0"/>
      <w:divBdr>
        <w:top w:val="none" w:sz="0" w:space="0" w:color="auto"/>
        <w:left w:val="none" w:sz="0" w:space="0" w:color="auto"/>
        <w:bottom w:val="none" w:sz="0" w:space="0" w:color="auto"/>
        <w:right w:val="none" w:sz="0" w:space="0" w:color="auto"/>
      </w:divBdr>
    </w:div>
    <w:div w:id="146628420">
      <w:bodyDiv w:val="1"/>
      <w:marLeft w:val="0"/>
      <w:marRight w:val="0"/>
      <w:marTop w:val="0"/>
      <w:marBottom w:val="0"/>
      <w:divBdr>
        <w:top w:val="none" w:sz="0" w:space="0" w:color="auto"/>
        <w:left w:val="none" w:sz="0" w:space="0" w:color="auto"/>
        <w:bottom w:val="none" w:sz="0" w:space="0" w:color="auto"/>
        <w:right w:val="none" w:sz="0" w:space="0" w:color="auto"/>
      </w:divBdr>
    </w:div>
    <w:div w:id="147022863">
      <w:bodyDiv w:val="1"/>
      <w:marLeft w:val="0"/>
      <w:marRight w:val="0"/>
      <w:marTop w:val="0"/>
      <w:marBottom w:val="0"/>
      <w:divBdr>
        <w:top w:val="none" w:sz="0" w:space="0" w:color="auto"/>
        <w:left w:val="none" w:sz="0" w:space="0" w:color="auto"/>
        <w:bottom w:val="none" w:sz="0" w:space="0" w:color="auto"/>
        <w:right w:val="none" w:sz="0" w:space="0" w:color="auto"/>
      </w:divBdr>
    </w:div>
    <w:div w:id="150408822">
      <w:bodyDiv w:val="1"/>
      <w:marLeft w:val="0"/>
      <w:marRight w:val="0"/>
      <w:marTop w:val="0"/>
      <w:marBottom w:val="0"/>
      <w:divBdr>
        <w:top w:val="none" w:sz="0" w:space="0" w:color="auto"/>
        <w:left w:val="none" w:sz="0" w:space="0" w:color="auto"/>
        <w:bottom w:val="none" w:sz="0" w:space="0" w:color="auto"/>
        <w:right w:val="none" w:sz="0" w:space="0" w:color="auto"/>
      </w:divBdr>
    </w:div>
    <w:div w:id="150872598">
      <w:bodyDiv w:val="1"/>
      <w:marLeft w:val="0"/>
      <w:marRight w:val="0"/>
      <w:marTop w:val="0"/>
      <w:marBottom w:val="0"/>
      <w:divBdr>
        <w:top w:val="none" w:sz="0" w:space="0" w:color="auto"/>
        <w:left w:val="none" w:sz="0" w:space="0" w:color="auto"/>
        <w:bottom w:val="none" w:sz="0" w:space="0" w:color="auto"/>
        <w:right w:val="none" w:sz="0" w:space="0" w:color="auto"/>
      </w:divBdr>
    </w:div>
    <w:div w:id="164901520">
      <w:bodyDiv w:val="1"/>
      <w:marLeft w:val="0"/>
      <w:marRight w:val="0"/>
      <w:marTop w:val="0"/>
      <w:marBottom w:val="0"/>
      <w:divBdr>
        <w:top w:val="none" w:sz="0" w:space="0" w:color="auto"/>
        <w:left w:val="none" w:sz="0" w:space="0" w:color="auto"/>
        <w:bottom w:val="none" w:sz="0" w:space="0" w:color="auto"/>
        <w:right w:val="none" w:sz="0" w:space="0" w:color="auto"/>
      </w:divBdr>
    </w:div>
    <w:div w:id="167328882">
      <w:bodyDiv w:val="1"/>
      <w:marLeft w:val="0"/>
      <w:marRight w:val="0"/>
      <w:marTop w:val="0"/>
      <w:marBottom w:val="0"/>
      <w:divBdr>
        <w:top w:val="none" w:sz="0" w:space="0" w:color="auto"/>
        <w:left w:val="none" w:sz="0" w:space="0" w:color="auto"/>
        <w:bottom w:val="none" w:sz="0" w:space="0" w:color="auto"/>
        <w:right w:val="none" w:sz="0" w:space="0" w:color="auto"/>
      </w:divBdr>
    </w:div>
    <w:div w:id="184633926">
      <w:bodyDiv w:val="1"/>
      <w:marLeft w:val="0"/>
      <w:marRight w:val="0"/>
      <w:marTop w:val="0"/>
      <w:marBottom w:val="0"/>
      <w:divBdr>
        <w:top w:val="none" w:sz="0" w:space="0" w:color="auto"/>
        <w:left w:val="none" w:sz="0" w:space="0" w:color="auto"/>
        <w:bottom w:val="none" w:sz="0" w:space="0" w:color="auto"/>
        <w:right w:val="none" w:sz="0" w:space="0" w:color="auto"/>
      </w:divBdr>
    </w:div>
    <w:div w:id="200361331">
      <w:bodyDiv w:val="1"/>
      <w:marLeft w:val="0"/>
      <w:marRight w:val="0"/>
      <w:marTop w:val="0"/>
      <w:marBottom w:val="0"/>
      <w:divBdr>
        <w:top w:val="none" w:sz="0" w:space="0" w:color="auto"/>
        <w:left w:val="none" w:sz="0" w:space="0" w:color="auto"/>
        <w:bottom w:val="none" w:sz="0" w:space="0" w:color="auto"/>
        <w:right w:val="none" w:sz="0" w:space="0" w:color="auto"/>
      </w:divBdr>
    </w:div>
    <w:div w:id="206259742">
      <w:bodyDiv w:val="1"/>
      <w:marLeft w:val="0"/>
      <w:marRight w:val="0"/>
      <w:marTop w:val="0"/>
      <w:marBottom w:val="0"/>
      <w:divBdr>
        <w:top w:val="none" w:sz="0" w:space="0" w:color="auto"/>
        <w:left w:val="none" w:sz="0" w:space="0" w:color="auto"/>
        <w:bottom w:val="none" w:sz="0" w:space="0" w:color="auto"/>
        <w:right w:val="none" w:sz="0" w:space="0" w:color="auto"/>
      </w:divBdr>
    </w:div>
    <w:div w:id="209535334">
      <w:bodyDiv w:val="1"/>
      <w:marLeft w:val="0"/>
      <w:marRight w:val="0"/>
      <w:marTop w:val="0"/>
      <w:marBottom w:val="0"/>
      <w:divBdr>
        <w:top w:val="none" w:sz="0" w:space="0" w:color="auto"/>
        <w:left w:val="none" w:sz="0" w:space="0" w:color="auto"/>
        <w:bottom w:val="none" w:sz="0" w:space="0" w:color="auto"/>
        <w:right w:val="none" w:sz="0" w:space="0" w:color="auto"/>
      </w:divBdr>
      <w:divsChild>
        <w:div w:id="37318477">
          <w:marLeft w:val="446"/>
          <w:marRight w:val="0"/>
          <w:marTop w:val="0"/>
          <w:marBottom w:val="0"/>
          <w:divBdr>
            <w:top w:val="none" w:sz="0" w:space="0" w:color="auto"/>
            <w:left w:val="none" w:sz="0" w:space="0" w:color="auto"/>
            <w:bottom w:val="none" w:sz="0" w:space="0" w:color="auto"/>
            <w:right w:val="none" w:sz="0" w:space="0" w:color="auto"/>
          </w:divBdr>
        </w:div>
        <w:div w:id="791288633">
          <w:marLeft w:val="446"/>
          <w:marRight w:val="0"/>
          <w:marTop w:val="0"/>
          <w:marBottom w:val="0"/>
          <w:divBdr>
            <w:top w:val="none" w:sz="0" w:space="0" w:color="auto"/>
            <w:left w:val="none" w:sz="0" w:space="0" w:color="auto"/>
            <w:bottom w:val="none" w:sz="0" w:space="0" w:color="auto"/>
            <w:right w:val="none" w:sz="0" w:space="0" w:color="auto"/>
          </w:divBdr>
        </w:div>
        <w:div w:id="812408233">
          <w:marLeft w:val="446"/>
          <w:marRight w:val="0"/>
          <w:marTop w:val="0"/>
          <w:marBottom w:val="0"/>
          <w:divBdr>
            <w:top w:val="none" w:sz="0" w:space="0" w:color="auto"/>
            <w:left w:val="none" w:sz="0" w:space="0" w:color="auto"/>
            <w:bottom w:val="none" w:sz="0" w:space="0" w:color="auto"/>
            <w:right w:val="none" w:sz="0" w:space="0" w:color="auto"/>
          </w:divBdr>
        </w:div>
        <w:div w:id="1011227613">
          <w:marLeft w:val="446"/>
          <w:marRight w:val="0"/>
          <w:marTop w:val="0"/>
          <w:marBottom w:val="0"/>
          <w:divBdr>
            <w:top w:val="none" w:sz="0" w:space="0" w:color="auto"/>
            <w:left w:val="none" w:sz="0" w:space="0" w:color="auto"/>
            <w:bottom w:val="none" w:sz="0" w:space="0" w:color="auto"/>
            <w:right w:val="none" w:sz="0" w:space="0" w:color="auto"/>
          </w:divBdr>
        </w:div>
        <w:div w:id="1228565144">
          <w:marLeft w:val="446"/>
          <w:marRight w:val="0"/>
          <w:marTop w:val="0"/>
          <w:marBottom w:val="0"/>
          <w:divBdr>
            <w:top w:val="none" w:sz="0" w:space="0" w:color="auto"/>
            <w:left w:val="none" w:sz="0" w:space="0" w:color="auto"/>
            <w:bottom w:val="none" w:sz="0" w:space="0" w:color="auto"/>
            <w:right w:val="none" w:sz="0" w:space="0" w:color="auto"/>
          </w:divBdr>
        </w:div>
        <w:div w:id="2039308100">
          <w:marLeft w:val="446"/>
          <w:marRight w:val="0"/>
          <w:marTop w:val="0"/>
          <w:marBottom w:val="0"/>
          <w:divBdr>
            <w:top w:val="none" w:sz="0" w:space="0" w:color="auto"/>
            <w:left w:val="none" w:sz="0" w:space="0" w:color="auto"/>
            <w:bottom w:val="none" w:sz="0" w:space="0" w:color="auto"/>
            <w:right w:val="none" w:sz="0" w:space="0" w:color="auto"/>
          </w:divBdr>
        </w:div>
      </w:divsChild>
    </w:div>
    <w:div w:id="210308926">
      <w:bodyDiv w:val="1"/>
      <w:marLeft w:val="0"/>
      <w:marRight w:val="0"/>
      <w:marTop w:val="0"/>
      <w:marBottom w:val="0"/>
      <w:divBdr>
        <w:top w:val="none" w:sz="0" w:space="0" w:color="auto"/>
        <w:left w:val="none" w:sz="0" w:space="0" w:color="auto"/>
        <w:bottom w:val="none" w:sz="0" w:space="0" w:color="auto"/>
        <w:right w:val="none" w:sz="0" w:space="0" w:color="auto"/>
      </w:divBdr>
      <w:divsChild>
        <w:div w:id="405614846">
          <w:marLeft w:val="0"/>
          <w:marRight w:val="0"/>
          <w:marTop w:val="0"/>
          <w:marBottom w:val="0"/>
          <w:divBdr>
            <w:top w:val="none" w:sz="0" w:space="0" w:color="auto"/>
            <w:left w:val="none" w:sz="0" w:space="0" w:color="auto"/>
            <w:bottom w:val="none" w:sz="0" w:space="0" w:color="auto"/>
            <w:right w:val="none" w:sz="0" w:space="0" w:color="auto"/>
          </w:divBdr>
        </w:div>
        <w:div w:id="1958439792">
          <w:marLeft w:val="0"/>
          <w:marRight w:val="0"/>
          <w:marTop w:val="0"/>
          <w:marBottom w:val="0"/>
          <w:divBdr>
            <w:top w:val="none" w:sz="0" w:space="0" w:color="auto"/>
            <w:left w:val="none" w:sz="0" w:space="0" w:color="auto"/>
            <w:bottom w:val="none" w:sz="0" w:space="0" w:color="auto"/>
            <w:right w:val="none" w:sz="0" w:space="0" w:color="auto"/>
          </w:divBdr>
        </w:div>
      </w:divsChild>
    </w:div>
    <w:div w:id="214126357">
      <w:bodyDiv w:val="1"/>
      <w:marLeft w:val="0"/>
      <w:marRight w:val="0"/>
      <w:marTop w:val="0"/>
      <w:marBottom w:val="0"/>
      <w:divBdr>
        <w:top w:val="none" w:sz="0" w:space="0" w:color="auto"/>
        <w:left w:val="none" w:sz="0" w:space="0" w:color="auto"/>
        <w:bottom w:val="none" w:sz="0" w:space="0" w:color="auto"/>
        <w:right w:val="none" w:sz="0" w:space="0" w:color="auto"/>
      </w:divBdr>
    </w:div>
    <w:div w:id="224414255">
      <w:bodyDiv w:val="1"/>
      <w:marLeft w:val="0"/>
      <w:marRight w:val="0"/>
      <w:marTop w:val="0"/>
      <w:marBottom w:val="0"/>
      <w:divBdr>
        <w:top w:val="none" w:sz="0" w:space="0" w:color="auto"/>
        <w:left w:val="none" w:sz="0" w:space="0" w:color="auto"/>
        <w:bottom w:val="none" w:sz="0" w:space="0" w:color="auto"/>
        <w:right w:val="none" w:sz="0" w:space="0" w:color="auto"/>
      </w:divBdr>
    </w:div>
    <w:div w:id="232591459">
      <w:bodyDiv w:val="1"/>
      <w:marLeft w:val="0"/>
      <w:marRight w:val="0"/>
      <w:marTop w:val="0"/>
      <w:marBottom w:val="0"/>
      <w:divBdr>
        <w:top w:val="none" w:sz="0" w:space="0" w:color="auto"/>
        <w:left w:val="none" w:sz="0" w:space="0" w:color="auto"/>
        <w:bottom w:val="none" w:sz="0" w:space="0" w:color="auto"/>
        <w:right w:val="none" w:sz="0" w:space="0" w:color="auto"/>
      </w:divBdr>
    </w:div>
    <w:div w:id="234164752">
      <w:bodyDiv w:val="1"/>
      <w:marLeft w:val="0"/>
      <w:marRight w:val="0"/>
      <w:marTop w:val="0"/>
      <w:marBottom w:val="0"/>
      <w:divBdr>
        <w:top w:val="none" w:sz="0" w:space="0" w:color="auto"/>
        <w:left w:val="none" w:sz="0" w:space="0" w:color="auto"/>
        <w:bottom w:val="none" w:sz="0" w:space="0" w:color="auto"/>
        <w:right w:val="none" w:sz="0" w:space="0" w:color="auto"/>
      </w:divBdr>
    </w:div>
    <w:div w:id="234246632">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254899896">
      <w:bodyDiv w:val="1"/>
      <w:marLeft w:val="0"/>
      <w:marRight w:val="0"/>
      <w:marTop w:val="0"/>
      <w:marBottom w:val="0"/>
      <w:divBdr>
        <w:top w:val="none" w:sz="0" w:space="0" w:color="auto"/>
        <w:left w:val="none" w:sz="0" w:space="0" w:color="auto"/>
        <w:bottom w:val="none" w:sz="0" w:space="0" w:color="auto"/>
        <w:right w:val="none" w:sz="0" w:space="0" w:color="auto"/>
      </w:divBdr>
    </w:div>
    <w:div w:id="260261963">
      <w:bodyDiv w:val="1"/>
      <w:marLeft w:val="0"/>
      <w:marRight w:val="0"/>
      <w:marTop w:val="0"/>
      <w:marBottom w:val="0"/>
      <w:divBdr>
        <w:top w:val="none" w:sz="0" w:space="0" w:color="auto"/>
        <w:left w:val="none" w:sz="0" w:space="0" w:color="auto"/>
        <w:bottom w:val="none" w:sz="0" w:space="0" w:color="auto"/>
        <w:right w:val="none" w:sz="0" w:space="0" w:color="auto"/>
      </w:divBdr>
    </w:div>
    <w:div w:id="269241373">
      <w:bodyDiv w:val="1"/>
      <w:marLeft w:val="0"/>
      <w:marRight w:val="0"/>
      <w:marTop w:val="0"/>
      <w:marBottom w:val="0"/>
      <w:divBdr>
        <w:top w:val="none" w:sz="0" w:space="0" w:color="auto"/>
        <w:left w:val="none" w:sz="0" w:space="0" w:color="auto"/>
        <w:bottom w:val="none" w:sz="0" w:space="0" w:color="auto"/>
        <w:right w:val="none" w:sz="0" w:space="0" w:color="auto"/>
      </w:divBdr>
    </w:div>
    <w:div w:id="269512435">
      <w:bodyDiv w:val="1"/>
      <w:marLeft w:val="0"/>
      <w:marRight w:val="0"/>
      <w:marTop w:val="0"/>
      <w:marBottom w:val="0"/>
      <w:divBdr>
        <w:top w:val="none" w:sz="0" w:space="0" w:color="auto"/>
        <w:left w:val="none" w:sz="0" w:space="0" w:color="auto"/>
        <w:bottom w:val="none" w:sz="0" w:space="0" w:color="auto"/>
        <w:right w:val="none" w:sz="0" w:space="0" w:color="auto"/>
      </w:divBdr>
    </w:div>
    <w:div w:id="279381734">
      <w:bodyDiv w:val="1"/>
      <w:marLeft w:val="0"/>
      <w:marRight w:val="0"/>
      <w:marTop w:val="0"/>
      <w:marBottom w:val="0"/>
      <w:divBdr>
        <w:top w:val="none" w:sz="0" w:space="0" w:color="auto"/>
        <w:left w:val="none" w:sz="0" w:space="0" w:color="auto"/>
        <w:bottom w:val="none" w:sz="0" w:space="0" w:color="auto"/>
        <w:right w:val="none" w:sz="0" w:space="0" w:color="auto"/>
      </w:divBdr>
    </w:div>
    <w:div w:id="279655899">
      <w:bodyDiv w:val="1"/>
      <w:marLeft w:val="0"/>
      <w:marRight w:val="0"/>
      <w:marTop w:val="0"/>
      <w:marBottom w:val="0"/>
      <w:divBdr>
        <w:top w:val="none" w:sz="0" w:space="0" w:color="auto"/>
        <w:left w:val="none" w:sz="0" w:space="0" w:color="auto"/>
        <w:bottom w:val="none" w:sz="0" w:space="0" w:color="auto"/>
        <w:right w:val="none" w:sz="0" w:space="0" w:color="auto"/>
      </w:divBdr>
      <w:divsChild>
        <w:div w:id="183522259">
          <w:marLeft w:val="907"/>
          <w:marRight w:val="0"/>
          <w:marTop w:val="66"/>
          <w:marBottom w:val="53"/>
          <w:divBdr>
            <w:top w:val="none" w:sz="0" w:space="0" w:color="auto"/>
            <w:left w:val="none" w:sz="0" w:space="0" w:color="auto"/>
            <w:bottom w:val="none" w:sz="0" w:space="0" w:color="auto"/>
            <w:right w:val="none" w:sz="0" w:space="0" w:color="auto"/>
          </w:divBdr>
        </w:div>
        <w:div w:id="190726763">
          <w:marLeft w:val="907"/>
          <w:marRight w:val="0"/>
          <w:marTop w:val="66"/>
          <w:marBottom w:val="53"/>
          <w:divBdr>
            <w:top w:val="none" w:sz="0" w:space="0" w:color="auto"/>
            <w:left w:val="none" w:sz="0" w:space="0" w:color="auto"/>
            <w:bottom w:val="none" w:sz="0" w:space="0" w:color="auto"/>
            <w:right w:val="none" w:sz="0" w:space="0" w:color="auto"/>
          </w:divBdr>
        </w:div>
        <w:div w:id="711032488">
          <w:marLeft w:val="907"/>
          <w:marRight w:val="0"/>
          <w:marTop w:val="66"/>
          <w:marBottom w:val="53"/>
          <w:divBdr>
            <w:top w:val="none" w:sz="0" w:space="0" w:color="auto"/>
            <w:left w:val="none" w:sz="0" w:space="0" w:color="auto"/>
            <w:bottom w:val="none" w:sz="0" w:space="0" w:color="auto"/>
            <w:right w:val="none" w:sz="0" w:space="0" w:color="auto"/>
          </w:divBdr>
        </w:div>
        <w:div w:id="1908883511">
          <w:marLeft w:val="907"/>
          <w:marRight w:val="0"/>
          <w:marTop w:val="66"/>
          <w:marBottom w:val="53"/>
          <w:divBdr>
            <w:top w:val="none" w:sz="0" w:space="0" w:color="auto"/>
            <w:left w:val="none" w:sz="0" w:space="0" w:color="auto"/>
            <w:bottom w:val="none" w:sz="0" w:space="0" w:color="auto"/>
            <w:right w:val="none" w:sz="0" w:space="0" w:color="auto"/>
          </w:divBdr>
        </w:div>
      </w:divsChild>
    </w:div>
    <w:div w:id="280453925">
      <w:bodyDiv w:val="1"/>
      <w:marLeft w:val="0"/>
      <w:marRight w:val="0"/>
      <w:marTop w:val="0"/>
      <w:marBottom w:val="0"/>
      <w:divBdr>
        <w:top w:val="none" w:sz="0" w:space="0" w:color="auto"/>
        <w:left w:val="none" w:sz="0" w:space="0" w:color="auto"/>
        <w:bottom w:val="none" w:sz="0" w:space="0" w:color="auto"/>
        <w:right w:val="none" w:sz="0" w:space="0" w:color="auto"/>
      </w:divBdr>
    </w:div>
    <w:div w:id="282346826">
      <w:bodyDiv w:val="1"/>
      <w:marLeft w:val="0"/>
      <w:marRight w:val="0"/>
      <w:marTop w:val="0"/>
      <w:marBottom w:val="0"/>
      <w:divBdr>
        <w:top w:val="none" w:sz="0" w:space="0" w:color="auto"/>
        <w:left w:val="none" w:sz="0" w:space="0" w:color="auto"/>
        <w:bottom w:val="none" w:sz="0" w:space="0" w:color="auto"/>
        <w:right w:val="none" w:sz="0" w:space="0" w:color="auto"/>
      </w:divBdr>
      <w:divsChild>
        <w:div w:id="1926264560">
          <w:marLeft w:val="0"/>
          <w:marRight w:val="0"/>
          <w:marTop w:val="0"/>
          <w:marBottom w:val="0"/>
          <w:divBdr>
            <w:top w:val="none" w:sz="0" w:space="0" w:color="auto"/>
            <w:left w:val="none" w:sz="0" w:space="0" w:color="auto"/>
            <w:bottom w:val="none" w:sz="0" w:space="0" w:color="auto"/>
            <w:right w:val="none" w:sz="0" w:space="0" w:color="auto"/>
          </w:divBdr>
          <w:divsChild>
            <w:div w:id="561016964">
              <w:marLeft w:val="0"/>
              <w:marRight w:val="0"/>
              <w:marTop w:val="0"/>
              <w:marBottom w:val="0"/>
              <w:divBdr>
                <w:top w:val="none" w:sz="0" w:space="0" w:color="auto"/>
                <w:left w:val="none" w:sz="0" w:space="0" w:color="auto"/>
                <w:bottom w:val="none" w:sz="0" w:space="0" w:color="auto"/>
                <w:right w:val="none" w:sz="0" w:space="0" w:color="auto"/>
              </w:divBdr>
            </w:div>
            <w:div w:id="660696335">
              <w:marLeft w:val="0"/>
              <w:marRight w:val="0"/>
              <w:marTop w:val="0"/>
              <w:marBottom w:val="0"/>
              <w:divBdr>
                <w:top w:val="none" w:sz="0" w:space="0" w:color="auto"/>
                <w:left w:val="none" w:sz="0" w:space="0" w:color="auto"/>
                <w:bottom w:val="none" w:sz="0" w:space="0" w:color="auto"/>
                <w:right w:val="none" w:sz="0" w:space="0" w:color="auto"/>
              </w:divBdr>
            </w:div>
            <w:div w:id="1106271973">
              <w:marLeft w:val="0"/>
              <w:marRight w:val="0"/>
              <w:marTop w:val="0"/>
              <w:marBottom w:val="0"/>
              <w:divBdr>
                <w:top w:val="none" w:sz="0" w:space="0" w:color="auto"/>
                <w:left w:val="none" w:sz="0" w:space="0" w:color="auto"/>
                <w:bottom w:val="none" w:sz="0" w:space="0" w:color="auto"/>
                <w:right w:val="none" w:sz="0" w:space="0" w:color="auto"/>
              </w:divBdr>
            </w:div>
            <w:div w:id="1642660844">
              <w:marLeft w:val="0"/>
              <w:marRight w:val="0"/>
              <w:marTop w:val="0"/>
              <w:marBottom w:val="0"/>
              <w:divBdr>
                <w:top w:val="none" w:sz="0" w:space="0" w:color="auto"/>
                <w:left w:val="none" w:sz="0" w:space="0" w:color="auto"/>
                <w:bottom w:val="none" w:sz="0" w:space="0" w:color="auto"/>
                <w:right w:val="none" w:sz="0" w:space="0" w:color="auto"/>
              </w:divBdr>
            </w:div>
            <w:div w:id="1873492435">
              <w:marLeft w:val="0"/>
              <w:marRight w:val="0"/>
              <w:marTop w:val="0"/>
              <w:marBottom w:val="0"/>
              <w:divBdr>
                <w:top w:val="none" w:sz="0" w:space="0" w:color="auto"/>
                <w:left w:val="none" w:sz="0" w:space="0" w:color="auto"/>
                <w:bottom w:val="none" w:sz="0" w:space="0" w:color="auto"/>
                <w:right w:val="none" w:sz="0" w:space="0" w:color="auto"/>
              </w:divBdr>
            </w:div>
            <w:div w:id="1958490646">
              <w:marLeft w:val="0"/>
              <w:marRight w:val="0"/>
              <w:marTop w:val="0"/>
              <w:marBottom w:val="0"/>
              <w:divBdr>
                <w:top w:val="none" w:sz="0" w:space="0" w:color="auto"/>
                <w:left w:val="none" w:sz="0" w:space="0" w:color="auto"/>
                <w:bottom w:val="none" w:sz="0" w:space="0" w:color="auto"/>
                <w:right w:val="none" w:sz="0" w:space="0" w:color="auto"/>
              </w:divBdr>
            </w:div>
            <w:div w:id="21074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92646">
      <w:bodyDiv w:val="1"/>
      <w:marLeft w:val="0"/>
      <w:marRight w:val="0"/>
      <w:marTop w:val="0"/>
      <w:marBottom w:val="0"/>
      <w:divBdr>
        <w:top w:val="none" w:sz="0" w:space="0" w:color="auto"/>
        <w:left w:val="none" w:sz="0" w:space="0" w:color="auto"/>
        <w:bottom w:val="none" w:sz="0" w:space="0" w:color="auto"/>
        <w:right w:val="none" w:sz="0" w:space="0" w:color="auto"/>
      </w:divBdr>
    </w:div>
    <w:div w:id="297302931">
      <w:bodyDiv w:val="1"/>
      <w:marLeft w:val="0"/>
      <w:marRight w:val="0"/>
      <w:marTop w:val="0"/>
      <w:marBottom w:val="0"/>
      <w:divBdr>
        <w:top w:val="none" w:sz="0" w:space="0" w:color="auto"/>
        <w:left w:val="none" w:sz="0" w:space="0" w:color="auto"/>
        <w:bottom w:val="none" w:sz="0" w:space="0" w:color="auto"/>
        <w:right w:val="none" w:sz="0" w:space="0" w:color="auto"/>
      </w:divBdr>
    </w:div>
    <w:div w:id="301277971">
      <w:bodyDiv w:val="1"/>
      <w:marLeft w:val="0"/>
      <w:marRight w:val="0"/>
      <w:marTop w:val="0"/>
      <w:marBottom w:val="0"/>
      <w:divBdr>
        <w:top w:val="none" w:sz="0" w:space="0" w:color="auto"/>
        <w:left w:val="none" w:sz="0" w:space="0" w:color="auto"/>
        <w:bottom w:val="none" w:sz="0" w:space="0" w:color="auto"/>
        <w:right w:val="none" w:sz="0" w:space="0" w:color="auto"/>
      </w:divBdr>
    </w:div>
    <w:div w:id="302736130">
      <w:bodyDiv w:val="1"/>
      <w:marLeft w:val="0"/>
      <w:marRight w:val="0"/>
      <w:marTop w:val="0"/>
      <w:marBottom w:val="0"/>
      <w:divBdr>
        <w:top w:val="none" w:sz="0" w:space="0" w:color="auto"/>
        <w:left w:val="none" w:sz="0" w:space="0" w:color="auto"/>
        <w:bottom w:val="none" w:sz="0" w:space="0" w:color="auto"/>
        <w:right w:val="none" w:sz="0" w:space="0" w:color="auto"/>
      </w:divBdr>
    </w:div>
    <w:div w:id="305352975">
      <w:bodyDiv w:val="1"/>
      <w:marLeft w:val="0"/>
      <w:marRight w:val="0"/>
      <w:marTop w:val="0"/>
      <w:marBottom w:val="0"/>
      <w:divBdr>
        <w:top w:val="none" w:sz="0" w:space="0" w:color="auto"/>
        <w:left w:val="none" w:sz="0" w:space="0" w:color="auto"/>
        <w:bottom w:val="none" w:sz="0" w:space="0" w:color="auto"/>
        <w:right w:val="none" w:sz="0" w:space="0" w:color="auto"/>
      </w:divBdr>
    </w:div>
    <w:div w:id="313724760">
      <w:bodyDiv w:val="1"/>
      <w:marLeft w:val="0"/>
      <w:marRight w:val="0"/>
      <w:marTop w:val="0"/>
      <w:marBottom w:val="0"/>
      <w:divBdr>
        <w:top w:val="none" w:sz="0" w:space="0" w:color="auto"/>
        <w:left w:val="none" w:sz="0" w:space="0" w:color="auto"/>
        <w:bottom w:val="none" w:sz="0" w:space="0" w:color="auto"/>
        <w:right w:val="none" w:sz="0" w:space="0" w:color="auto"/>
      </w:divBdr>
    </w:div>
    <w:div w:id="318308407">
      <w:bodyDiv w:val="1"/>
      <w:marLeft w:val="0"/>
      <w:marRight w:val="0"/>
      <w:marTop w:val="0"/>
      <w:marBottom w:val="0"/>
      <w:divBdr>
        <w:top w:val="none" w:sz="0" w:space="0" w:color="auto"/>
        <w:left w:val="none" w:sz="0" w:space="0" w:color="auto"/>
        <w:bottom w:val="none" w:sz="0" w:space="0" w:color="auto"/>
        <w:right w:val="none" w:sz="0" w:space="0" w:color="auto"/>
      </w:divBdr>
    </w:div>
    <w:div w:id="323434979">
      <w:bodyDiv w:val="1"/>
      <w:marLeft w:val="0"/>
      <w:marRight w:val="0"/>
      <w:marTop w:val="0"/>
      <w:marBottom w:val="0"/>
      <w:divBdr>
        <w:top w:val="none" w:sz="0" w:space="0" w:color="auto"/>
        <w:left w:val="none" w:sz="0" w:space="0" w:color="auto"/>
        <w:bottom w:val="none" w:sz="0" w:space="0" w:color="auto"/>
        <w:right w:val="none" w:sz="0" w:space="0" w:color="auto"/>
      </w:divBdr>
    </w:div>
    <w:div w:id="330987057">
      <w:bodyDiv w:val="1"/>
      <w:marLeft w:val="0"/>
      <w:marRight w:val="0"/>
      <w:marTop w:val="0"/>
      <w:marBottom w:val="0"/>
      <w:divBdr>
        <w:top w:val="none" w:sz="0" w:space="0" w:color="auto"/>
        <w:left w:val="none" w:sz="0" w:space="0" w:color="auto"/>
        <w:bottom w:val="none" w:sz="0" w:space="0" w:color="auto"/>
        <w:right w:val="none" w:sz="0" w:space="0" w:color="auto"/>
      </w:divBdr>
    </w:div>
    <w:div w:id="339433208">
      <w:bodyDiv w:val="1"/>
      <w:marLeft w:val="0"/>
      <w:marRight w:val="0"/>
      <w:marTop w:val="0"/>
      <w:marBottom w:val="0"/>
      <w:divBdr>
        <w:top w:val="none" w:sz="0" w:space="0" w:color="auto"/>
        <w:left w:val="none" w:sz="0" w:space="0" w:color="auto"/>
        <w:bottom w:val="none" w:sz="0" w:space="0" w:color="auto"/>
        <w:right w:val="none" w:sz="0" w:space="0" w:color="auto"/>
      </w:divBdr>
    </w:div>
    <w:div w:id="349380294">
      <w:bodyDiv w:val="1"/>
      <w:marLeft w:val="0"/>
      <w:marRight w:val="0"/>
      <w:marTop w:val="0"/>
      <w:marBottom w:val="0"/>
      <w:divBdr>
        <w:top w:val="none" w:sz="0" w:space="0" w:color="auto"/>
        <w:left w:val="none" w:sz="0" w:space="0" w:color="auto"/>
        <w:bottom w:val="none" w:sz="0" w:space="0" w:color="auto"/>
        <w:right w:val="none" w:sz="0" w:space="0" w:color="auto"/>
      </w:divBdr>
    </w:div>
    <w:div w:id="349991069">
      <w:bodyDiv w:val="1"/>
      <w:marLeft w:val="0"/>
      <w:marRight w:val="0"/>
      <w:marTop w:val="0"/>
      <w:marBottom w:val="0"/>
      <w:divBdr>
        <w:top w:val="none" w:sz="0" w:space="0" w:color="auto"/>
        <w:left w:val="none" w:sz="0" w:space="0" w:color="auto"/>
        <w:bottom w:val="none" w:sz="0" w:space="0" w:color="auto"/>
        <w:right w:val="none" w:sz="0" w:space="0" w:color="auto"/>
      </w:divBdr>
    </w:div>
    <w:div w:id="353575330">
      <w:bodyDiv w:val="1"/>
      <w:marLeft w:val="0"/>
      <w:marRight w:val="0"/>
      <w:marTop w:val="0"/>
      <w:marBottom w:val="0"/>
      <w:divBdr>
        <w:top w:val="none" w:sz="0" w:space="0" w:color="auto"/>
        <w:left w:val="none" w:sz="0" w:space="0" w:color="auto"/>
        <w:bottom w:val="none" w:sz="0" w:space="0" w:color="auto"/>
        <w:right w:val="none" w:sz="0" w:space="0" w:color="auto"/>
      </w:divBdr>
    </w:div>
    <w:div w:id="361173001">
      <w:bodyDiv w:val="1"/>
      <w:marLeft w:val="0"/>
      <w:marRight w:val="0"/>
      <w:marTop w:val="0"/>
      <w:marBottom w:val="0"/>
      <w:divBdr>
        <w:top w:val="none" w:sz="0" w:space="0" w:color="auto"/>
        <w:left w:val="none" w:sz="0" w:space="0" w:color="auto"/>
        <w:bottom w:val="none" w:sz="0" w:space="0" w:color="auto"/>
        <w:right w:val="none" w:sz="0" w:space="0" w:color="auto"/>
      </w:divBdr>
    </w:div>
    <w:div w:id="361594376">
      <w:bodyDiv w:val="1"/>
      <w:marLeft w:val="0"/>
      <w:marRight w:val="0"/>
      <w:marTop w:val="0"/>
      <w:marBottom w:val="0"/>
      <w:divBdr>
        <w:top w:val="none" w:sz="0" w:space="0" w:color="auto"/>
        <w:left w:val="none" w:sz="0" w:space="0" w:color="auto"/>
        <w:bottom w:val="none" w:sz="0" w:space="0" w:color="auto"/>
        <w:right w:val="none" w:sz="0" w:space="0" w:color="auto"/>
      </w:divBdr>
      <w:divsChild>
        <w:div w:id="756707992">
          <w:marLeft w:val="0"/>
          <w:marRight w:val="0"/>
          <w:marTop w:val="120"/>
          <w:marBottom w:val="0"/>
          <w:divBdr>
            <w:top w:val="none" w:sz="0" w:space="0" w:color="auto"/>
            <w:left w:val="none" w:sz="0" w:space="0" w:color="auto"/>
            <w:bottom w:val="none" w:sz="0" w:space="0" w:color="auto"/>
            <w:right w:val="none" w:sz="0" w:space="0" w:color="auto"/>
          </w:divBdr>
        </w:div>
        <w:div w:id="873927757">
          <w:marLeft w:val="360"/>
          <w:marRight w:val="0"/>
          <w:marTop w:val="120"/>
          <w:marBottom w:val="0"/>
          <w:divBdr>
            <w:top w:val="none" w:sz="0" w:space="0" w:color="auto"/>
            <w:left w:val="none" w:sz="0" w:space="0" w:color="auto"/>
            <w:bottom w:val="none" w:sz="0" w:space="0" w:color="auto"/>
            <w:right w:val="none" w:sz="0" w:space="0" w:color="auto"/>
          </w:divBdr>
        </w:div>
        <w:div w:id="1256477769">
          <w:marLeft w:val="360"/>
          <w:marRight w:val="0"/>
          <w:marTop w:val="120"/>
          <w:marBottom w:val="0"/>
          <w:divBdr>
            <w:top w:val="none" w:sz="0" w:space="0" w:color="auto"/>
            <w:left w:val="none" w:sz="0" w:space="0" w:color="auto"/>
            <w:bottom w:val="none" w:sz="0" w:space="0" w:color="auto"/>
            <w:right w:val="none" w:sz="0" w:space="0" w:color="auto"/>
          </w:divBdr>
        </w:div>
        <w:div w:id="1562786438">
          <w:marLeft w:val="360"/>
          <w:marRight w:val="0"/>
          <w:marTop w:val="120"/>
          <w:marBottom w:val="0"/>
          <w:divBdr>
            <w:top w:val="none" w:sz="0" w:space="0" w:color="auto"/>
            <w:left w:val="none" w:sz="0" w:space="0" w:color="auto"/>
            <w:bottom w:val="none" w:sz="0" w:space="0" w:color="auto"/>
            <w:right w:val="none" w:sz="0" w:space="0" w:color="auto"/>
          </w:divBdr>
        </w:div>
        <w:div w:id="1601450437">
          <w:marLeft w:val="0"/>
          <w:marRight w:val="0"/>
          <w:marTop w:val="120"/>
          <w:marBottom w:val="0"/>
          <w:divBdr>
            <w:top w:val="none" w:sz="0" w:space="0" w:color="auto"/>
            <w:left w:val="none" w:sz="0" w:space="0" w:color="auto"/>
            <w:bottom w:val="none" w:sz="0" w:space="0" w:color="auto"/>
            <w:right w:val="none" w:sz="0" w:space="0" w:color="auto"/>
          </w:divBdr>
        </w:div>
        <w:div w:id="1878590806">
          <w:marLeft w:val="0"/>
          <w:marRight w:val="0"/>
          <w:marTop w:val="120"/>
          <w:marBottom w:val="0"/>
          <w:divBdr>
            <w:top w:val="none" w:sz="0" w:space="0" w:color="auto"/>
            <w:left w:val="none" w:sz="0" w:space="0" w:color="auto"/>
            <w:bottom w:val="none" w:sz="0" w:space="0" w:color="auto"/>
            <w:right w:val="none" w:sz="0" w:space="0" w:color="auto"/>
          </w:divBdr>
        </w:div>
        <w:div w:id="2055109860">
          <w:marLeft w:val="0"/>
          <w:marRight w:val="0"/>
          <w:marTop w:val="120"/>
          <w:marBottom w:val="0"/>
          <w:divBdr>
            <w:top w:val="none" w:sz="0" w:space="0" w:color="auto"/>
            <w:left w:val="none" w:sz="0" w:space="0" w:color="auto"/>
            <w:bottom w:val="none" w:sz="0" w:space="0" w:color="auto"/>
            <w:right w:val="none" w:sz="0" w:space="0" w:color="auto"/>
          </w:divBdr>
        </w:div>
      </w:divsChild>
    </w:div>
    <w:div w:id="367026879">
      <w:bodyDiv w:val="1"/>
      <w:marLeft w:val="0"/>
      <w:marRight w:val="0"/>
      <w:marTop w:val="0"/>
      <w:marBottom w:val="0"/>
      <w:divBdr>
        <w:top w:val="none" w:sz="0" w:space="0" w:color="auto"/>
        <w:left w:val="none" w:sz="0" w:space="0" w:color="auto"/>
        <w:bottom w:val="none" w:sz="0" w:space="0" w:color="auto"/>
        <w:right w:val="none" w:sz="0" w:space="0" w:color="auto"/>
      </w:divBdr>
    </w:div>
    <w:div w:id="367032104">
      <w:bodyDiv w:val="1"/>
      <w:marLeft w:val="0"/>
      <w:marRight w:val="0"/>
      <w:marTop w:val="0"/>
      <w:marBottom w:val="0"/>
      <w:divBdr>
        <w:top w:val="none" w:sz="0" w:space="0" w:color="auto"/>
        <w:left w:val="none" w:sz="0" w:space="0" w:color="auto"/>
        <w:bottom w:val="none" w:sz="0" w:space="0" w:color="auto"/>
        <w:right w:val="none" w:sz="0" w:space="0" w:color="auto"/>
      </w:divBdr>
    </w:div>
    <w:div w:id="367997508">
      <w:bodyDiv w:val="1"/>
      <w:marLeft w:val="0"/>
      <w:marRight w:val="0"/>
      <w:marTop w:val="0"/>
      <w:marBottom w:val="0"/>
      <w:divBdr>
        <w:top w:val="none" w:sz="0" w:space="0" w:color="auto"/>
        <w:left w:val="none" w:sz="0" w:space="0" w:color="auto"/>
        <w:bottom w:val="none" w:sz="0" w:space="0" w:color="auto"/>
        <w:right w:val="none" w:sz="0" w:space="0" w:color="auto"/>
      </w:divBdr>
    </w:div>
    <w:div w:id="378095505">
      <w:bodyDiv w:val="1"/>
      <w:marLeft w:val="0"/>
      <w:marRight w:val="0"/>
      <w:marTop w:val="0"/>
      <w:marBottom w:val="0"/>
      <w:divBdr>
        <w:top w:val="none" w:sz="0" w:space="0" w:color="auto"/>
        <w:left w:val="none" w:sz="0" w:space="0" w:color="auto"/>
        <w:bottom w:val="none" w:sz="0" w:space="0" w:color="auto"/>
        <w:right w:val="none" w:sz="0" w:space="0" w:color="auto"/>
      </w:divBdr>
    </w:div>
    <w:div w:id="385953317">
      <w:bodyDiv w:val="1"/>
      <w:marLeft w:val="0"/>
      <w:marRight w:val="0"/>
      <w:marTop w:val="0"/>
      <w:marBottom w:val="0"/>
      <w:divBdr>
        <w:top w:val="none" w:sz="0" w:space="0" w:color="auto"/>
        <w:left w:val="none" w:sz="0" w:space="0" w:color="auto"/>
        <w:bottom w:val="none" w:sz="0" w:space="0" w:color="auto"/>
        <w:right w:val="none" w:sz="0" w:space="0" w:color="auto"/>
      </w:divBdr>
    </w:div>
    <w:div w:id="386073976">
      <w:bodyDiv w:val="1"/>
      <w:marLeft w:val="0"/>
      <w:marRight w:val="0"/>
      <w:marTop w:val="0"/>
      <w:marBottom w:val="0"/>
      <w:divBdr>
        <w:top w:val="none" w:sz="0" w:space="0" w:color="auto"/>
        <w:left w:val="none" w:sz="0" w:space="0" w:color="auto"/>
        <w:bottom w:val="none" w:sz="0" w:space="0" w:color="auto"/>
        <w:right w:val="none" w:sz="0" w:space="0" w:color="auto"/>
      </w:divBdr>
    </w:div>
    <w:div w:id="396174255">
      <w:bodyDiv w:val="1"/>
      <w:marLeft w:val="0"/>
      <w:marRight w:val="0"/>
      <w:marTop w:val="0"/>
      <w:marBottom w:val="0"/>
      <w:divBdr>
        <w:top w:val="none" w:sz="0" w:space="0" w:color="auto"/>
        <w:left w:val="none" w:sz="0" w:space="0" w:color="auto"/>
        <w:bottom w:val="none" w:sz="0" w:space="0" w:color="auto"/>
        <w:right w:val="none" w:sz="0" w:space="0" w:color="auto"/>
      </w:divBdr>
      <w:divsChild>
        <w:div w:id="698042210">
          <w:marLeft w:val="0"/>
          <w:marRight w:val="0"/>
          <w:marTop w:val="120"/>
          <w:marBottom w:val="120"/>
          <w:divBdr>
            <w:top w:val="none" w:sz="0" w:space="0" w:color="auto"/>
            <w:left w:val="none" w:sz="0" w:space="0" w:color="auto"/>
            <w:bottom w:val="none" w:sz="0" w:space="0" w:color="auto"/>
            <w:right w:val="none" w:sz="0" w:space="0" w:color="auto"/>
          </w:divBdr>
        </w:div>
        <w:div w:id="440077640">
          <w:marLeft w:val="0"/>
          <w:marRight w:val="0"/>
          <w:marTop w:val="120"/>
          <w:marBottom w:val="120"/>
          <w:divBdr>
            <w:top w:val="none" w:sz="0" w:space="0" w:color="auto"/>
            <w:left w:val="none" w:sz="0" w:space="0" w:color="auto"/>
            <w:bottom w:val="none" w:sz="0" w:space="0" w:color="auto"/>
            <w:right w:val="none" w:sz="0" w:space="0" w:color="auto"/>
          </w:divBdr>
        </w:div>
        <w:div w:id="2114206068">
          <w:marLeft w:val="0"/>
          <w:marRight w:val="0"/>
          <w:marTop w:val="120"/>
          <w:marBottom w:val="120"/>
          <w:divBdr>
            <w:top w:val="none" w:sz="0" w:space="0" w:color="auto"/>
            <w:left w:val="none" w:sz="0" w:space="0" w:color="auto"/>
            <w:bottom w:val="none" w:sz="0" w:space="0" w:color="auto"/>
            <w:right w:val="none" w:sz="0" w:space="0" w:color="auto"/>
          </w:divBdr>
        </w:div>
        <w:div w:id="654257217">
          <w:marLeft w:val="0"/>
          <w:marRight w:val="0"/>
          <w:marTop w:val="120"/>
          <w:marBottom w:val="120"/>
          <w:divBdr>
            <w:top w:val="none" w:sz="0" w:space="0" w:color="auto"/>
            <w:left w:val="none" w:sz="0" w:space="0" w:color="auto"/>
            <w:bottom w:val="none" w:sz="0" w:space="0" w:color="auto"/>
            <w:right w:val="none" w:sz="0" w:space="0" w:color="auto"/>
          </w:divBdr>
        </w:div>
        <w:div w:id="1581325456">
          <w:marLeft w:val="0"/>
          <w:marRight w:val="0"/>
          <w:marTop w:val="120"/>
          <w:marBottom w:val="120"/>
          <w:divBdr>
            <w:top w:val="none" w:sz="0" w:space="0" w:color="auto"/>
            <w:left w:val="none" w:sz="0" w:space="0" w:color="auto"/>
            <w:bottom w:val="none" w:sz="0" w:space="0" w:color="auto"/>
            <w:right w:val="none" w:sz="0" w:space="0" w:color="auto"/>
          </w:divBdr>
        </w:div>
        <w:div w:id="1660962518">
          <w:marLeft w:val="0"/>
          <w:marRight w:val="0"/>
          <w:marTop w:val="120"/>
          <w:marBottom w:val="120"/>
          <w:divBdr>
            <w:top w:val="none" w:sz="0" w:space="0" w:color="auto"/>
            <w:left w:val="none" w:sz="0" w:space="0" w:color="auto"/>
            <w:bottom w:val="none" w:sz="0" w:space="0" w:color="auto"/>
            <w:right w:val="none" w:sz="0" w:space="0" w:color="auto"/>
          </w:divBdr>
        </w:div>
      </w:divsChild>
    </w:div>
    <w:div w:id="413163447">
      <w:bodyDiv w:val="1"/>
      <w:marLeft w:val="0"/>
      <w:marRight w:val="0"/>
      <w:marTop w:val="0"/>
      <w:marBottom w:val="0"/>
      <w:divBdr>
        <w:top w:val="none" w:sz="0" w:space="0" w:color="auto"/>
        <w:left w:val="none" w:sz="0" w:space="0" w:color="auto"/>
        <w:bottom w:val="none" w:sz="0" w:space="0" w:color="auto"/>
        <w:right w:val="none" w:sz="0" w:space="0" w:color="auto"/>
      </w:divBdr>
    </w:div>
    <w:div w:id="413405304">
      <w:bodyDiv w:val="1"/>
      <w:marLeft w:val="0"/>
      <w:marRight w:val="0"/>
      <w:marTop w:val="0"/>
      <w:marBottom w:val="0"/>
      <w:divBdr>
        <w:top w:val="none" w:sz="0" w:space="0" w:color="auto"/>
        <w:left w:val="none" w:sz="0" w:space="0" w:color="auto"/>
        <w:bottom w:val="none" w:sz="0" w:space="0" w:color="auto"/>
        <w:right w:val="none" w:sz="0" w:space="0" w:color="auto"/>
      </w:divBdr>
    </w:div>
    <w:div w:id="416175755">
      <w:bodyDiv w:val="1"/>
      <w:marLeft w:val="0"/>
      <w:marRight w:val="0"/>
      <w:marTop w:val="0"/>
      <w:marBottom w:val="0"/>
      <w:divBdr>
        <w:top w:val="none" w:sz="0" w:space="0" w:color="auto"/>
        <w:left w:val="none" w:sz="0" w:space="0" w:color="auto"/>
        <w:bottom w:val="none" w:sz="0" w:space="0" w:color="auto"/>
        <w:right w:val="none" w:sz="0" w:space="0" w:color="auto"/>
      </w:divBdr>
      <w:divsChild>
        <w:div w:id="539780534">
          <w:marLeft w:val="0"/>
          <w:marRight w:val="0"/>
          <w:marTop w:val="0"/>
          <w:marBottom w:val="0"/>
          <w:divBdr>
            <w:top w:val="none" w:sz="0" w:space="0" w:color="auto"/>
            <w:left w:val="none" w:sz="0" w:space="0" w:color="auto"/>
            <w:bottom w:val="none" w:sz="0" w:space="0" w:color="auto"/>
            <w:right w:val="none" w:sz="0" w:space="0" w:color="auto"/>
          </w:divBdr>
        </w:div>
        <w:div w:id="1742364244">
          <w:marLeft w:val="0"/>
          <w:marRight w:val="0"/>
          <w:marTop w:val="0"/>
          <w:marBottom w:val="0"/>
          <w:divBdr>
            <w:top w:val="none" w:sz="0" w:space="0" w:color="auto"/>
            <w:left w:val="none" w:sz="0" w:space="0" w:color="auto"/>
            <w:bottom w:val="none" w:sz="0" w:space="0" w:color="auto"/>
            <w:right w:val="none" w:sz="0" w:space="0" w:color="auto"/>
          </w:divBdr>
        </w:div>
      </w:divsChild>
    </w:div>
    <w:div w:id="417677772">
      <w:bodyDiv w:val="1"/>
      <w:marLeft w:val="0"/>
      <w:marRight w:val="0"/>
      <w:marTop w:val="0"/>
      <w:marBottom w:val="0"/>
      <w:divBdr>
        <w:top w:val="none" w:sz="0" w:space="0" w:color="auto"/>
        <w:left w:val="none" w:sz="0" w:space="0" w:color="auto"/>
        <w:bottom w:val="none" w:sz="0" w:space="0" w:color="auto"/>
        <w:right w:val="none" w:sz="0" w:space="0" w:color="auto"/>
      </w:divBdr>
    </w:div>
    <w:div w:id="418404764">
      <w:bodyDiv w:val="1"/>
      <w:marLeft w:val="0"/>
      <w:marRight w:val="0"/>
      <w:marTop w:val="0"/>
      <w:marBottom w:val="0"/>
      <w:divBdr>
        <w:top w:val="none" w:sz="0" w:space="0" w:color="auto"/>
        <w:left w:val="none" w:sz="0" w:space="0" w:color="auto"/>
        <w:bottom w:val="none" w:sz="0" w:space="0" w:color="auto"/>
        <w:right w:val="none" w:sz="0" w:space="0" w:color="auto"/>
      </w:divBdr>
    </w:div>
    <w:div w:id="418913183">
      <w:bodyDiv w:val="1"/>
      <w:marLeft w:val="0"/>
      <w:marRight w:val="0"/>
      <w:marTop w:val="0"/>
      <w:marBottom w:val="0"/>
      <w:divBdr>
        <w:top w:val="none" w:sz="0" w:space="0" w:color="auto"/>
        <w:left w:val="none" w:sz="0" w:space="0" w:color="auto"/>
        <w:bottom w:val="none" w:sz="0" w:space="0" w:color="auto"/>
        <w:right w:val="none" w:sz="0" w:space="0" w:color="auto"/>
      </w:divBdr>
    </w:div>
    <w:div w:id="435951855">
      <w:bodyDiv w:val="1"/>
      <w:marLeft w:val="0"/>
      <w:marRight w:val="0"/>
      <w:marTop w:val="0"/>
      <w:marBottom w:val="0"/>
      <w:divBdr>
        <w:top w:val="none" w:sz="0" w:space="0" w:color="auto"/>
        <w:left w:val="none" w:sz="0" w:space="0" w:color="auto"/>
        <w:bottom w:val="none" w:sz="0" w:space="0" w:color="auto"/>
        <w:right w:val="none" w:sz="0" w:space="0" w:color="auto"/>
      </w:divBdr>
    </w:div>
    <w:div w:id="438110223">
      <w:bodyDiv w:val="1"/>
      <w:marLeft w:val="0"/>
      <w:marRight w:val="0"/>
      <w:marTop w:val="0"/>
      <w:marBottom w:val="0"/>
      <w:divBdr>
        <w:top w:val="none" w:sz="0" w:space="0" w:color="auto"/>
        <w:left w:val="none" w:sz="0" w:space="0" w:color="auto"/>
        <w:bottom w:val="none" w:sz="0" w:space="0" w:color="auto"/>
        <w:right w:val="none" w:sz="0" w:space="0" w:color="auto"/>
      </w:divBdr>
      <w:divsChild>
        <w:div w:id="1736269980">
          <w:marLeft w:val="547"/>
          <w:marRight w:val="0"/>
          <w:marTop w:val="0"/>
          <w:marBottom w:val="0"/>
          <w:divBdr>
            <w:top w:val="none" w:sz="0" w:space="0" w:color="auto"/>
            <w:left w:val="none" w:sz="0" w:space="0" w:color="auto"/>
            <w:bottom w:val="none" w:sz="0" w:space="0" w:color="auto"/>
            <w:right w:val="none" w:sz="0" w:space="0" w:color="auto"/>
          </w:divBdr>
        </w:div>
        <w:div w:id="1783572557">
          <w:marLeft w:val="547"/>
          <w:marRight w:val="0"/>
          <w:marTop w:val="0"/>
          <w:marBottom w:val="0"/>
          <w:divBdr>
            <w:top w:val="none" w:sz="0" w:space="0" w:color="auto"/>
            <w:left w:val="none" w:sz="0" w:space="0" w:color="auto"/>
            <w:bottom w:val="none" w:sz="0" w:space="0" w:color="auto"/>
            <w:right w:val="none" w:sz="0" w:space="0" w:color="auto"/>
          </w:divBdr>
        </w:div>
      </w:divsChild>
    </w:div>
    <w:div w:id="439104913">
      <w:bodyDiv w:val="1"/>
      <w:marLeft w:val="0"/>
      <w:marRight w:val="0"/>
      <w:marTop w:val="0"/>
      <w:marBottom w:val="0"/>
      <w:divBdr>
        <w:top w:val="none" w:sz="0" w:space="0" w:color="auto"/>
        <w:left w:val="none" w:sz="0" w:space="0" w:color="auto"/>
        <w:bottom w:val="none" w:sz="0" w:space="0" w:color="auto"/>
        <w:right w:val="none" w:sz="0" w:space="0" w:color="auto"/>
      </w:divBdr>
    </w:div>
    <w:div w:id="443815212">
      <w:bodyDiv w:val="1"/>
      <w:marLeft w:val="0"/>
      <w:marRight w:val="0"/>
      <w:marTop w:val="0"/>
      <w:marBottom w:val="0"/>
      <w:divBdr>
        <w:top w:val="none" w:sz="0" w:space="0" w:color="auto"/>
        <w:left w:val="none" w:sz="0" w:space="0" w:color="auto"/>
        <w:bottom w:val="none" w:sz="0" w:space="0" w:color="auto"/>
        <w:right w:val="none" w:sz="0" w:space="0" w:color="auto"/>
      </w:divBdr>
    </w:div>
    <w:div w:id="453015562">
      <w:bodyDiv w:val="1"/>
      <w:marLeft w:val="0"/>
      <w:marRight w:val="0"/>
      <w:marTop w:val="0"/>
      <w:marBottom w:val="0"/>
      <w:divBdr>
        <w:top w:val="none" w:sz="0" w:space="0" w:color="auto"/>
        <w:left w:val="none" w:sz="0" w:space="0" w:color="auto"/>
        <w:bottom w:val="none" w:sz="0" w:space="0" w:color="auto"/>
        <w:right w:val="none" w:sz="0" w:space="0" w:color="auto"/>
      </w:divBdr>
    </w:div>
    <w:div w:id="457645420">
      <w:bodyDiv w:val="1"/>
      <w:marLeft w:val="0"/>
      <w:marRight w:val="0"/>
      <w:marTop w:val="0"/>
      <w:marBottom w:val="0"/>
      <w:divBdr>
        <w:top w:val="none" w:sz="0" w:space="0" w:color="auto"/>
        <w:left w:val="none" w:sz="0" w:space="0" w:color="auto"/>
        <w:bottom w:val="none" w:sz="0" w:space="0" w:color="auto"/>
        <w:right w:val="none" w:sz="0" w:space="0" w:color="auto"/>
      </w:divBdr>
    </w:div>
    <w:div w:id="459344092">
      <w:bodyDiv w:val="1"/>
      <w:marLeft w:val="0"/>
      <w:marRight w:val="0"/>
      <w:marTop w:val="0"/>
      <w:marBottom w:val="0"/>
      <w:divBdr>
        <w:top w:val="none" w:sz="0" w:space="0" w:color="auto"/>
        <w:left w:val="none" w:sz="0" w:space="0" w:color="auto"/>
        <w:bottom w:val="none" w:sz="0" w:space="0" w:color="auto"/>
        <w:right w:val="none" w:sz="0" w:space="0" w:color="auto"/>
      </w:divBdr>
    </w:div>
    <w:div w:id="460806730">
      <w:bodyDiv w:val="1"/>
      <w:marLeft w:val="0"/>
      <w:marRight w:val="0"/>
      <w:marTop w:val="0"/>
      <w:marBottom w:val="0"/>
      <w:divBdr>
        <w:top w:val="none" w:sz="0" w:space="0" w:color="auto"/>
        <w:left w:val="none" w:sz="0" w:space="0" w:color="auto"/>
        <w:bottom w:val="none" w:sz="0" w:space="0" w:color="auto"/>
        <w:right w:val="none" w:sz="0" w:space="0" w:color="auto"/>
      </w:divBdr>
    </w:div>
    <w:div w:id="463428355">
      <w:bodyDiv w:val="1"/>
      <w:marLeft w:val="0"/>
      <w:marRight w:val="0"/>
      <w:marTop w:val="0"/>
      <w:marBottom w:val="0"/>
      <w:divBdr>
        <w:top w:val="none" w:sz="0" w:space="0" w:color="auto"/>
        <w:left w:val="none" w:sz="0" w:space="0" w:color="auto"/>
        <w:bottom w:val="none" w:sz="0" w:space="0" w:color="auto"/>
        <w:right w:val="none" w:sz="0" w:space="0" w:color="auto"/>
      </w:divBdr>
    </w:div>
    <w:div w:id="465584672">
      <w:bodyDiv w:val="1"/>
      <w:marLeft w:val="0"/>
      <w:marRight w:val="0"/>
      <w:marTop w:val="0"/>
      <w:marBottom w:val="0"/>
      <w:divBdr>
        <w:top w:val="none" w:sz="0" w:space="0" w:color="auto"/>
        <w:left w:val="none" w:sz="0" w:space="0" w:color="auto"/>
        <w:bottom w:val="none" w:sz="0" w:space="0" w:color="auto"/>
        <w:right w:val="none" w:sz="0" w:space="0" w:color="auto"/>
      </w:divBdr>
    </w:div>
    <w:div w:id="471756876">
      <w:bodyDiv w:val="1"/>
      <w:marLeft w:val="0"/>
      <w:marRight w:val="0"/>
      <w:marTop w:val="0"/>
      <w:marBottom w:val="0"/>
      <w:divBdr>
        <w:top w:val="none" w:sz="0" w:space="0" w:color="auto"/>
        <w:left w:val="none" w:sz="0" w:space="0" w:color="auto"/>
        <w:bottom w:val="none" w:sz="0" w:space="0" w:color="auto"/>
        <w:right w:val="none" w:sz="0" w:space="0" w:color="auto"/>
      </w:divBdr>
    </w:div>
    <w:div w:id="477235596">
      <w:bodyDiv w:val="1"/>
      <w:marLeft w:val="0"/>
      <w:marRight w:val="0"/>
      <w:marTop w:val="0"/>
      <w:marBottom w:val="0"/>
      <w:divBdr>
        <w:top w:val="none" w:sz="0" w:space="0" w:color="auto"/>
        <w:left w:val="none" w:sz="0" w:space="0" w:color="auto"/>
        <w:bottom w:val="none" w:sz="0" w:space="0" w:color="auto"/>
        <w:right w:val="none" w:sz="0" w:space="0" w:color="auto"/>
      </w:divBdr>
    </w:div>
    <w:div w:id="482356077">
      <w:bodyDiv w:val="1"/>
      <w:marLeft w:val="0"/>
      <w:marRight w:val="0"/>
      <w:marTop w:val="0"/>
      <w:marBottom w:val="0"/>
      <w:divBdr>
        <w:top w:val="none" w:sz="0" w:space="0" w:color="auto"/>
        <w:left w:val="none" w:sz="0" w:space="0" w:color="auto"/>
        <w:bottom w:val="none" w:sz="0" w:space="0" w:color="auto"/>
        <w:right w:val="none" w:sz="0" w:space="0" w:color="auto"/>
      </w:divBdr>
    </w:div>
    <w:div w:id="483475230">
      <w:bodyDiv w:val="1"/>
      <w:marLeft w:val="0"/>
      <w:marRight w:val="0"/>
      <w:marTop w:val="0"/>
      <w:marBottom w:val="0"/>
      <w:divBdr>
        <w:top w:val="none" w:sz="0" w:space="0" w:color="auto"/>
        <w:left w:val="none" w:sz="0" w:space="0" w:color="auto"/>
        <w:bottom w:val="none" w:sz="0" w:space="0" w:color="auto"/>
        <w:right w:val="none" w:sz="0" w:space="0" w:color="auto"/>
      </w:divBdr>
    </w:div>
    <w:div w:id="483937397">
      <w:bodyDiv w:val="1"/>
      <w:marLeft w:val="0"/>
      <w:marRight w:val="0"/>
      <w:marTop w:val="0"/>
      <w:marBottom w:val="0"/>
      <w:divBdr>
        <w:top w:val="none" w:sz="0" w:space="0" w:color="auto"/>
        <w:left w:val="none" w:sz="0" w:space="0" w:color="auto"/>
        <w:bottom w:val="none" w:sz="0" w:space="0" w:color="auto"/>
        <w:right w:val="none" w:sz="0" w:space="0" w:color="auto"/>
      </w:divBdr>
    </w:div>
    <w:div w:id="484594307">
      <w:bodyDiv w:val="1"/>
      <w:marLeft w:val="0"/>
      <w:marRight w:val="0"/>
      <w:marTop w:val="0"/>
      <w:marBottom w:val="0"/>
      <w:divBdr>
        <w:top w:val="none" w:sz="0" w:space="0" w:color="auto"/>
        <w:left w:val="none" w:sz="0" w:space="0" w:color="auto"/>
        <w:bottom w:val="none" w:sz="0" w:space="0" w:color="auto"/>
        <w:right w:val="none" w:sz="0" w:space="0" w:color="auto"/>
      </w:divBdr>
      <w:divsChild>
        <w:div w:id="15736588">
          <w:marLeft w:val="446"/>
          <w:marRight w:val="0"/>
          <w:marTop w:val="0"/>
          <w:marBottom w:val="0"/>
          <w:divBdr>
            <w:top w:val="none" w:sz="0" w:space="0" w:color="auto"/>
            <w:left w:val="none" w:sz="0" w:space="0" w:color="auto"/>
            <w:bottom w:val="none" w:sz="0" w:space="0" w:color="auto"/>
            <w:right w:val="none" w:sz="0" w:space="0" w:color="auto"/>
          </w:divBdr>
        </w:div>
        <w:div w:id="807868204">
          <w:marLeft w:val="446"/>
          <w:marRight w:val="0"/>
          <w:marTop w:val="0"/>
          <w:marBottom w:val="0"/>
          <w:divBdr>
            <w:top w:val="none" w:sz="0" w:space="0" w:color="auto"/>
            <w:left w:val="none" w:sz="0" w:space="0" w:color="auto"/>
            <w:bottom w:val="none" w:sz="0" w:space="0" w:color="auto"/>
            <w:right w:val="none" w:sz="0" w:space="0" w:color="auto"/>
          </w:divBdr>
        </w:div>
        <w:div w:id="1782456049">
          <w:marLeft w:val="446"/>
          <w:marRight w:val="0"/>
          <w:marTop w:val="0"/>
          <w:marBottom w:val="0"/>
          <w:divBdr>
            <w:top w:val="none" w:sz="0" w:space="0" w:color="auto"/>
            <w:left w:val="none" w:sz="0" w:space="0" w:color="auto"/>
            <w:bottom w:val="none" w:sz="0" w:space="0" w:color="auto"/>
            <w:right w:val="none" w:sz="0" w:space="0" w:color="auto"/>
          </w:divBdr>
        </w:div>
        <w:div w:id="1783379490">
          <w:marLeft w:val="446"/>
          <w:marRight w:val="0"/>
          <w:marTop w:val="0"/>
          <w:marBottom w:val="0"/>
          <w:divBdr>
            <w:top w:val="none" w:sz="0" w:space="0" w:color="auto"/>
            <w:left w:val="none" w:sz="0" w:space="0" w:color="auto"/>
            <w:bottom w:val="none" w:sz="0" w:space="0" w:color="auto"/>
            <w:right w:val="none" w:sz="0" w:space="0" w:color="auto"/>
          </w:divBdr>
        </w:div>
      </w:divsChild>
    </w:div>
    <w:div w:id="489828732">
      <w:bodyDiv w:val="1"/>
      <w:marLeft w:val="0"/>
      <w:marRight w:val="0"/>
      <w:marTop w:val="0"/>
      <w:marBottom w:val="0"/>
      <w:divBdr>
        <w:top w:val="none" w:sz="0" w:space="0" w:color="auto"/>
        <w:left w:val="none" w:sz="0" w:space="0" w:color="auto"/>
        <w:bottom w:val="none" w:sz="0" w:space="0" w:color="auto"/>
        <w:right w:val="none" w:sz="0" w:space="0" w:color="auto"/>
      </w:divBdr>
    </w:div>
    <w:div w:id="489908420">
      <w:bodyDiv w:val="1"/>
      <w:marLeft w:val="0"/>
      <w:marRight w:val="0"/>
      <w:marTop w:val="0"/>
      <w:marBottom w:val="0"/>
      <w:divBdr>
        <w:top w:val="none" w:sz="0" w:space="0" w:color="auto"/>
        <w:left w:val="none" w:sz="0" w:space="0" w:color="auto"/>
        <w:bottom w:val="none" w:sz="0" w:space="0" w:color="auto"/>
        <w:right w:val="none" w:sz="0" w:space="0" w:color="auto"/>
      </w:divBdr>
    </w:div>
    <w:div w:id="503010851">
      <w:bodyDiv w:val="1"/>
      <w:marLeft w:val="0"/>
      <w:marRight w:val="0"/>
      <w:marTop w:val="0"/>
      <w:marBottom w:val="0"/>
      <w:divBdr>
        <w:top w:val="none" w:sz="0" w:space="0" w:color="auto"/>
        <w:left w:val="none" w:sz="0" w:space="0" w:color="auto"/>
        <w:bottom w:val="none" w:sz="0" w:space="0" w:color="auto"/>
        <w:right w:val="none" w:sz="0" w:space="0" w:color="auto"/>
      </w:divBdr>
    </w:div>
    <w:div w:id="507209461">
      <w:bodyDiv w:val="1"/>
      <w:marLeft w:val="0"/>
      <w:marRight w:val="0"/>
      <w:marTop w:val="0"/>
      <w:marBottom w:val="0"/>
      <w:divBdr>
        <w:top w:val="none" w:sz="0" w:space="0" w:color="auto"/>
        <w:left w:val="none" w:sz="0" w:space="0" w:color="auto"/>
        <w:bottom w:val="none" w:sz="0" w:space="0" w:color="auto"/>
        <w:right w:val="none" w:sz="0" w:space="0" w:color="auto"/>
      </w:divBdr>
    </w:div>
    <w:div w:id="517282529">
      <w:bodyDiv w:val="1"/>
      <w:marLeft w:val="0"/>
      <w:marRight w:val="0"/>
      <w:marTop w:val="0"/>
      <w:marBottom w:val="0"/>
      <w:divBdr>
        <w:top w:val="none" w:sz="0" w:space="0" w:color="auto"/>
        <w:left w:val="none" w:sz="0" w:space="0" w:color="auto"/>
        <w:bottom w:val="none" w:sz="0" w:space="0" w:color="auto"/>
        <w:right w:val="none" w:sz="0" w:space="0" w:color="auto"/>
      </w:divBdr>
    </w:div>
    <w:div w:id="533687921">
      <w:bodyDiv w:val="1"/>
      <w:marLeft w:val="0"/>
      <w:marRight w:val="0"/>
      <w:marTop w:val="0"/>
      <w:marBottom w:val="0"/>
      <w:divBdr>
        <w:top w:val="none" w:sz="0" w:space="0" w:color="auto"/>
        <w:left w:val="none" w:sz="0" w:space="0" w:color="auto"/>
        <w:bottom w:val="none" w:sz="0" w:space="0" w:color="auto"/>
        <w:right w:val="none" w:sz="0" w:space="0" w:color="auto"/>
      </w:divBdr>
    </w:div>
    <w:div w:id="536431400">
      <w:bodyDiv w:val="1"/>
      <w:marLeft w:val="0"/>
      <w:marRight w:val="0"/>
      <w:marTop w:val="0"/>
      <w:marBottom w:val="0"/>
      <w:divBdr>
        <w:top w:val="none" w:sz="0" w:space="0" w:color="auto"/>
        <w:left w:val="none" w:sz="0" w:space="0" w:color="auto"/>
        <w:bottom w:val="none" w:sz="0" w:space="0" w:color="auto"/>
        <w:right w:val="none" w:sz="0" w:space="0" w:color="auto"/>
      </w:divBdr>
    </w:div>
    <w:div w:id="539436133">
      <w:bodyDiv w:val="1"/>
      <w:marLeft w:val="0"/>
      <w:marRight w:val="0"/>
      <w:marTop w:val="0"/>
      <w:marBottom w:val="0"/>
      <w:divBdr>
        <w:top w:val="none" w:sz="0" w:space="0" w:color="auto"/>
        <w:left w:val="none" w:sz="0" w:space="0" w:color="auto"/>
        <w:bottom w:val="none" w:sz="0" w:space="0" w:color="auto"/>
        <w:right w:val="none" w:sz="0" w:space="0" w:color="auto"/>
      </w:divBdr>
    </w:div>
    <w:div w:id="552933868">
      <w:bodyDiv w:val="1"/>
      <w:marLeft w:val="0"/>
      <w:marRight w:val="0"/>
      <w:marTop w:val="0"/>
      <w:marBottom w:val="0"/>
      <w:divBdr>
        <w:top w:val="none" w:sz="0" w:space="0" w:color="auto"/>
        <w:left w:val="none" w:sz="0" w:space="0" w:color="auto"/>
        <w:bottom w:val="none" w:sz="0" w:space="0" w:color="auto"/>
        <w:right w:val="none" w:sz="0" w:space="0" w:color="auto"/>
      </w:divBdr>
    </w:div>
    <w:div w:id="553735815">
      <w:bodyDiv w:val="1"/>
      <w:marLeft w:val="0"/>
      <w:marRight w:val="0"/>
      <w:marTop w:val="0"/>
      <w:marBottom w:val="0"/>
      <w:divBdr>
        <w:top w:val="none" w:sz="0" w:space="0" w:color="auto"/>
        <w:left w:val="none" w:sz="0" w:space="0" w:color="auto"/>
        <w:bottom w:val="none" w:sz="0" w:space="0" w:color="auto"/>
        <w:right w:val="none" w:sz="0" w:space="0" w:color="auto"/>
      </w:divBdr>
    </w:div>
    <w:div w:id="558202228">
      <w:bodyDiv w:val="1"/>
      <w:marLeft w:val="0"/>
      <w:marRight w:val="0"/>
      <w:marTop w:val="0"/>
      <w:marBottom w:val="0"/>
      <w:divBdr>
        <w:top w:val="none" w:sz="0" w:space="0" w:color="auto"/>
        <w:left w:val="none" w:sz="0" w:space="0" w:color="auto"/>
        <w:bottom w:val="none" w:sz="0" w:space="0" w:color="auto"/>
        <w:right w:val="none" w:sz="0" w:space="0" w:color="auto"/>
      </w:divBdr>
    </w:div>
    <w:div w:id="573315091">
      <w:bodyDiv w:val="1"/>
      <w:marLeft w:val="0"/>
      <w:marRight w:val="0"/>
      <w:marTop w:val="0"/>
      <w:marBottom w:val="0"/>
      <w:divBdr>
        <w:top w:val="none" w:sz="0" w:space="0" w:color="auto"/>
        <w:left w:val="none" w:sz="0" w:space="0" w:color="auto"/>
        <w:bottom w:val="none" w:sz="0" w:space="0" w:color="auto"/>
        <w:right w:val="none" w:sz="0" w:space="0" w:color="auto"/>
      </w:divBdr>
    </w:div>
    <w:div w:id="573590111">
      <w:bodyDiv w:val="1"/>
      <w:marLeft w:val="0"/>
      <w:marRight w:val="0"/>
      <w:marTop w:val="0"/>
      <w:marBottom w:val="0"/>
      <w:divBdr>
        <w:top w:val="none" w:sz="0" w:space="0" w:color="auto"/>
        <w:left w:val="none" w:sz="0" w:space="0" w:color="auto"/>
        <w:bottom w:val="none" w:sz="0" w:space="0" w:color="auto"/>
        <w:right w:val="none" w:sz="0" w:space="0" w:color="auto"/>
      </w:divBdr>
    </w:div>
    <w:div w:id="576018172">
      <w:bodyDiv w:val="1"/>
      <w:marLeft w:val="0"/>
      <w:marRight w:val="0"/>
      <w:marTop w:val="0"/>
      <w:marBottom w:val="0"/>
      <w:divBdr>
        <w:top w:val="none" w:sz="0" w:space="0" w:color="auto"/>
        <w:left w:val="none" w:sz="0" w:space="0" w:color="auto"/>
        <w:bottom w:val="none" w:sz="0" w:space="0" w:color="auto"/>
        <w:right w:val="none" w:sz="0" w:space="0" w:color="auto"/>
      </w:divBdr>
    </w:div>
    <w:div w:id="583224028">
      <w:bodyDiv w:val="1"/>
      <w:marLeft w:val="0"/>
      <w:marRight w:val="0"/>
      <w:marTop w:val="0"/>
      <w:marBottom w:val="0"/>
      <w:divBdr>
        <w:top w:val="none" w:sz="0" w:space="0" w:color="auto"/>
        <w:left w:val="none" w:sz="0" w:space="0" w:color="auto"/>
        <w:bottom w:val="none" w:sz="0" w:space="0" w:color="auto"/>
        <w:right w:val="none" w:sz="0" w:space="0" w:color="auto"/>
      </w:divBdr>
    </w:div>
    <w:div w:id="594092201">
      <w:bodyDiv w:val="1"/>
      <w:marLeft w:val="0"/>
      <w:marRight w:val="0"/>
      <w:marTop w:val="0"/>
      <w:marBottom w:val="0"/>
      <w:divBdr>
        <w:top w:val="none" w:sz="0" w:space="0" w:color="auto"/>
        <w:left w:val="none" w:sz="0" w:space="0" w:color="auto"/>
        <w:bottom w:val="none" w:sz="0" w:space="0" w:color="auto"/>
        <w:right w:val="none" w:sz="0" w:space="0" w:color="auto"/>
      </w:divBdr>
    </w:div>
    <w:div w:id="603658029">
      <w:bodyDiv w:val="1"/>
      <w:marLeft w:val="0"/>
      <w:marRight w:val="0"/>
      <w:marTop w:val="0"/>
      <w:marBottom w:val="0"/>
      <w:divBdr>
        <w:top w:val="none" w:sz="0" w:space="0" w:color="auto"/>
        <w:left w:val="none" w:sz="0" w:space="0" w:color="auto"/>
        <w:bottom w:val="none" w:sz="0" w:space="0" w:color="auto"/>
        <w:right w:val="none" w:sz="0" w:space="0" w:color="auto"/>
      </w:divBdr>
    </w:div>
    <w:div w:id="607856074">
      <w:bodyDiv w:val="1"/>
      <w:marLeft w:val="0"/>
      <w:marRight w:val="0"/>
      <w:marTop w:val="0"/>
      <w:marBottom w:val="0"/>
      <w:divBdr>
        <w:top w:val="none" w:sz="0" w:space="0" w:color="auto"/>
        <w:left w:val="none" w:sz="0" w:space="0" w:color="auto"/>
        <w:bottom w:val="none" w:sz="0" w:space="0" w:color="auto"/>
        <w:right w:val="none" w:sz="0" w:space="0" w:color="auto"/>
      </w:divBdr>
    </w:div>
    <w:div w:id="614216001">
      <w:bodyDiv w:val="1"/>
      <w:marLeft w:val="0"/>
      <w:marRight w:val="0"/>
      <w:marTop w:val="0"/>
      <w:marBottom w:val="0"/>
      <w:divBdr>
        <w:top w:val="none" w:sz="0" w:space="0" w:color="auto"/>
        <w:left w:val="none" w:sz="0" w:space="0" w:color="auto"/>
        <w:bottom w:val="none" w:sz="0" w:space="0" w:color="auto"/>
        <w:right w:val="none" w:sz="0" w:space="0" w:color="auto"/>
      </w:divBdr>
    </w:div>
    <w:div w:id="618993569">
      <w:bodyDiv w:val="1"/>
      <w:marLeft w:val="0"/>
      <w:marRight w:val="0"/>
      <w:marTop w:val="0"/>
      <w:marBottom w:val="0"/>
      <w:divBdr>
        <w:top w:val="none" w:sz="0" w:space="0" w:color="auto"/>
        <w:left w:val="none" w:sz="0" w:space="0" w:color="auto"/>
        <w:bottom w:val="none" w:sz="0" w:space="0" w:color="auto"/>
        <w:right w:val="none" w:sz="0" w:space="0" w:color="auto"/>
      </w:divBdr>
    </w:div>
    <w:div w:id="621112765">
      <w:bodyDiv w:val="1"/>
      <w:marLeft w:val="0"/>
      <w:marRight w:val="0"/>
      <w:marTop w:val="0"/>
      <w:marBottom w:val="0"/>
      <w:divBdr>
        <w:top w:val="none" w:sz="0" w:space="0" w:color="auto"/>
        <w:left w:val="none" w:sz="0" w:space="0" w:color="auto"/>
        <w:bottom w:val="none" w:sz="0" w:space="0" w:color="auto"/>
        <w:right w:val="none" w:sz="0" w:space="0" w:color="auto"/>
      </w:divBdr>
    </w:div>
    <w:div w:id="621227941">
      <w:bodyDiv w:val="1"/>
      <w:marLeft w:val="0"/>
      <w:marRight w:val="0"/>
      <w:marTop w:val="0"/>
      <w:marBottom w:val="0"/>
      <w:divBdr>
        <w:top w:val="none" w:sz="0" w:space="0" w:color="auto"/>
        <w:left w:val="none" w:sz="0" w:space="0" w:color="auto"/>
        <w:bottom w:val="none" w:sz="0" w:space="0" w:color="auto"/>
        <w:right w:val="none" w:sz="0" w:space="0" w:color="auto"/>
      </w:divBdr>
    </w:div>
    <w:div w:id="621569378">
      <w:bodyDiv w:val="1"/>
      <w:marLeft w:val="0"/>
      <w:marRight w:val="0"/>
      <w:marTop w:val="0"/>
      <w:marBottom w:val="0"/>
      <w:divBdr>
        <w:top w:val="none" w:sz="0" w:space="0" w:color="auto"/>
        <w:left w:val="none" w:sz="0" w:space="0" w:color="auto"/>
        <w:bottom w:val="none" w:sz="0" w:space="0" w:color="auto"/>
        <w:right w:val="none" w:sz="0" w:space="0" w:color="auto"/>
      </w:divBdr>
    </w:div>
    <w:div w:id="626619753">
      <w:bodyDiv w:val="1"/>
      <w:marLeft w:val="0"/>
      <w:marRight w:val="0"/>
      <w:marTop w:val="0"/>
      <w:marBottom w:val="0"/>
      <w:divBdr>
        <w:top w:val="none" w:sz="0" w:space="0" w:color="auto"/>
        <w:left w:val="none" w:sz="0" w:space="0" w:color="auto"/>
        <w:bottom w:val="none" w:sz="0" w:space="0" w:color="auto"/>
        <w:right w:val="none" w:sz="0" w:space="0" w:color="auto"/>
      </w:divBdr>
    </w:div>
    <w:div w:id="628976431">
      <w:bodyDiv w:val="1"/>
      <w:marLeft w:val="0"/>
      <w:marRight w:val="0"/>
      <w:marTop w:val="0"/>
      <w:marBottom w:val="0"/>
      <w:divBdr>
        <w:top w:val="none" w:sz="0" w:space="0" w:color="auto"/>
        <w:left w:val="none" w:sz="0" w:space="0" w:color="auto"/>
        <w:bottom w:val="none" w:sz="0" w:space="0" w:color="auto"/>
        <w:right w:val="none" w:sz="0" w:space="0" w:color="auto"/>
      </w:divBdr>
    </w:div>
    <w:div w:id="632442332">
      <w:bodyDiv w:val="1"/>
      <w:marLeft w:val="0"/>
      <w:marRight w:val="0"/>
      <w:marTop w:val="0"/>
      <w:marBottom w:val="0"/>
      <w:divBdr>
        <w:top w:val="none" w:sz="0" w:space="0" w:color="auto"/>
        <w:left w:val="none" w:sz="0" w:space="0" w:color="auto"/>
        <w:bottom w:val="none" w:sz="0" w:space="0" w:color="auto"/>
        <w:right w:val="none" w:sz="0" w:space="0" w:color="auto"/>
      </w:divBdr>
    </w:div>
    <w:div w:id="641273610">
      <w:bodyDiv w:val="1"/>
      <w:marLeft w:val="0"/>
      <w:marRight w:val="0"/>
      <w:marTop w:val="0"/>
      <w:marBottom w:val="0"/>
      <w:divBdr>
        <w:top w:val="none" w:sz="0" w:space="0" w:color="auto"/>
        <w:left w:val="none" w:sz="0" w:space="0" w:color="auto"/>
        <w:bottom w:val="none" w:sz="0" w:space="0" w:color="auto"/>
        <w:right w:val="none" w:sz="0" w:space="0" w:color="auto"/>
      </w:divBdr>
    </w:div>
    <w:div w:id="649677145">
      <w:bodyDiv w:val="1"/>
      <w:marLeft w:val="0"/>
      <w:marRight w:val="0"/>
      <w:marTop w:val="0"/>
      <w:marBottom w:val="0"/>
      <w:divBdr>
        <w:top w:val="none" w:sz="0" w:space="0" w:color="auto"/>
        <w:left w:val="none" w:sz="0" w:space="0" w:color="auto"/>
        <w:bottom w:val="none" w:sz="0" w:space="0" w:color="auto"/>
        <w:right w:val="none" w:sz="0" w:space="0" w:color="auto"/>
      </w:divBdr>
    </w:div>
    <w:div w:id="657224188">
      <w:bodyDiv w:val="1"/>
      <w:marLeft w:val="0"/>
      <w:marRight w:val="0"/>
      <w:marTop w:val="0"/>
      <w:marBottom w:val="0"/>
      <w:divBdr>
        <w:top w:val="none" w:sz="0" w:space="0" w:color="auto"/>
        <w:left w:val="none" w:sz="0" w:space="0" w:color="auto"/>
        <w:bottom w:val="none" w:sz="0" w:space="0" w:color="auto"/>
        <w:right w:val="none" w:sz="0" w:space="0" w:color="auto"/>
      </w:divBdr>
    </w:div>
    <w:div w:id="666832100">
      <w:bodyDiv w:val="1"/>
      <w:marLeft w:val="0"/>
      <w:marRight w:val="0"/>
      <w:marTop w:val="0"/>
      <w:marBottom w:val="0"/>
      <w:divBdr>
        <w:top w:val="none" w:sz="0" w:space="0" w:color="auto"/>
        <w:left w:val="none" w:sz="0" w:space="0" w:color="auto"/>
        <w:bottom w:val="none" w:sz="0" w:space="0" w:color="auto"/>
        <w:right w:val="none" w:sz="0" w:space="0" w:color="auto"/>
      </w:divBdr>
    </w:div>
    <w:div w:id="676004821">
      <w:bodyDiv w:val="1"/>
      <w:marLeft w:val="0"/>
      <w:marRight w:val="0"/>
      <w:marTop w:val="0"/>
      <w:marBottom w:val="0"/>
      <w:divBdr>
        <w:top w:val="none" w:sz="0" w:space="0" w:color="auto"/>
        <w:left w:val="none" w:sz="0" w:space="0" w:color="auto"/>
        <w:bottom w:val="none" w:sz="0" w:space="0" w:color="auto"/>
        <w:right w:val="none" w:sz="0" w:space="0" w:color="auto"/>
      </w:divBdr>
    </w:div>
    <w:div w:id="676808762">
      <w:bodyDiv w:val="1"/>
      <w:marLeft w:val="0"/>
      <w:marRight w:val="0"/>
      <w:marTop w:val="0"/>
      <w:marBottom w:val="0"/>
      <w:divBdr>
        <w:top w:val="none" w:sz="0" w:space="0" w:color="auto"/>
        <w:left w:val="none" w:sz="0" w:space="0" w:color="auto"/>
        <w:bottom w:val="none" w:sz="0" w:space="0" w:color="auto"/>
        <w:right w:val="none" w:sz="0" w:space="0" w:color="auto"/>
      </w:divBdr>
    </w:div>
    <w:div w:id="679624950">
      <w:bodyDiv w:val="1"/>
      <w:marLeft w:val="0"/>
      <w:marRight w:val="0"/>
      <w:marTop w:val="0"/>
      <w:marBottom w:val="0"/>
      <w:divBdr>
        <w:top w:val="none" w:sz="0" w:space="0" w:color="auto"/>
        <w:left w:val="none" w:sz="0" w:space="0" w:color="auto"/>
        <w:bottom w:val="none" w:sz="0" w:space="0" w:color="auto"/>
        <w:right w:val="none" w:sz="0" w:space="0" w:color="auto"/>
      </w:divBdr>
    </w:div>
    <w:div w:id="685668447">
      <w:bodyDiv w:val="1"/>
      <w:marLeft w:val="0"/>
      <w:marRight w:val="0"/>
      <w:marTop w:val="0"/>
      <w:marBottom w:val="0"/>
      <w:divBdr>
        <w:top w:val="none" w:sz="0" w:space="0" w:color="auto"/>
        <w:left w:val="none" w:sz="0" w:space="0" w:color="auto"/>
        <w:bottom w:val="none" w:sz="0" w:space="0" w:color="auto"/>
        <w:right w:val="none" w:sz="0" w:space="0" w:color="auto"/>
      </w:divBdr>
    </w:div>
    <w:div w:id="686711761">
      <w:bodyDiv w:val="1"/>
      <w:marLeft w:val="0"/>
      <w:marRight w:val="0"/>
      <w:marTop w:val="0"/>
      <w:marBottom w:val="0"/>
      <w:divBdr>
        <w:top w:val="none" w:sz="0" w:space="0" w:color="auto"/>
        <w:left w:val="none" w:sz="0" w:space="0" w:color="auto"/>
        <w:bottom w:val="none" w:sz="0" w:space="0" w:color="auto"/>
        <w:right w:val="none" w:sz="0" w:space="0" w:color="auto"/>
      </w:divBdr>
    </w:div>
    <w:div w:id="688333491">
      <w:bodyDiv w:val="1"/>
      <w:marLeft w:val="0"/>
      <w:marRight w:val="0"/>
      <w:marTop w:val="0"/>
      <w:marBottom w:val="0"/>
      <w:divBdr>
        <w:top w:val="none" w:sz="0" w:space="0" w:color="auto"/>
        <w:left w:val="none" w:sz="0" w:space="0" w:color="auto"/>
        <w:bottom w:val="none" w:sz="0" w:space="0" w:color="auto"/>
        <w:right w:val="none" w:sz="0" w:space="0" w:color="auto"/>
      </w:divBdr>
      <w:divsChild>
        <w:div w:id="59838282">
          <w:marLeft w:val="0"/>
          <w:marRight w:val="0"/>
          <w:marTop w:val="240"/>
          <w:marBottom w:val="0"/>
          <w:divBdr>
            <w:top w:val="none" w:sz="0" w:space="0" w:color="auto"/>
            <w:left w:val="none" w:sz="0" w:space="0" w:color="auto"/>
            <w:bottom w:val="none" w:sz="0" w:space="0" w:color="auto"/>
            <w:right w:val="none" w:sz="0" w:space="0" w:color="auto"/>
          </w:divBdr>
        </w:div>
        <w:div w:id="531386219">
          <w:marLeft w:val="0"/>
          <w:marRight w:val="0"/>
          <w:marTop w:val="240"/>
          <w:marBottom w:val="0"/>
          <w:divBdr>
            <w:top w:val="none" w:sz="0" w:space="0" w:color="auto"/>
            <w:left w:val="none" w:sz="0" w:space="0" w:color="auto"/>
            <w:bottom w:val="none" w:sz="0" w:space="0" w:color="auto"/>
            <w:right w:val="none" w:sz="0" w:space="0" w:color="auto"/>
          </w:divBdr>
        </w:div>
        <w:div w:id="1285651181">
          <w:marLeft w:val="0"/>
          <w:marRight w:val="0"/>
          <w:marTop w:val="240"/>
          <w:marBottom w:val="0"/>
          <w:divBdr>
            <w:top w:val="none" w:sz="0" w:space="0" w:color="auto"/>
            <w:left w:val="none" w:sz="0" w:space="0" w:color="auto"/>
            <w:bottom w:val="none" w:sz="0" w:space="0" w:color="auto"/>
            <w:right w:val="none" w:sz="0" w:space="0" w:color="auto"/>
          </w:divBdr>
        </w:div>
        <w:div w:id="1843855629">
          <w:marLeft w:val="0"/>
          <w:marRight w:val="0"/>
          <w:marTop w:val="240"/>
          <w:marBottom w:val="0"/>
          <w:divBdr>
            <w:top w:val="none" w:sz="0" w:space="0" w:color="auto"/>
            <w:left w:val="none" w:sz="0" w:space="0" w:color="auto"/>
            <w:bottom w:val="none" w:sz="0" w:space="0" w:color="auto"/>
            <w:right w:val="none" w:sz="0" w:space="0" w:color="auto"/>
          </w:divBdr>
        </w:div>
        <w:div w:id="1915427566">
          <w:marLeft w:val="0"/>
          <w:marRight w:val="0"/>
          <w:marTop w:val="240"/>
          <w:marBottom w:val="0"/>
          <w:divBdr>
            <w:top w:val="none" w:sz="0" w:space="0" w:color="auto"/>
            <w:left w:val="none" w:sz="0" w:space="0" w:color="auto"/>
            <w:bottom w:val="none" w:sz="0" w:space="0" w:color="auto"/>
            <w:right w:val="none" w:sz="0" w:space="0" w:color="auto"/>
          </w:divBdr>
        </w:div>
      </w:divsChild>
    </w:div>
    <w:div w:id="690689797">
      <w:bodyDiv w:val="1"/>
      <w:marLeft w:val="0"/>
      <w:marRight w:val="0"/>
      <w:marTop w:val="0"/>
      <w:marBottom w:val="0"/>
      <w:divBdr>
        <w:top w:val="none" w:sz="0" w:space="0" w:color="auto"/>
        <w:left w:val="none" w:sz="0" w:space="0" w:color="auto"/>
        <w:bottom w:val="none" w:sz="0" w:space="0" w:color="auto"/>
        <w:right w:val="none" w:sz="0" w:space="0" w:color="auto"/>
      </w:divBdr>
    </w:div>
    <w:div w:id="693650191">
      <w:bodyDiv w:val="1"/>
      <w:marLeft w:val="0"/>
      <w:marRight w:val="0"/>
      <w:marTop w:val="0"/>
      <w:marBottom w:val="0"/>
      <w:divBdr>
        <w:top w:val="none" w:sz="0" w:space="0" w:color="auto"/>
        <w:left w:val="none" w:sz="0" w:space="0" w:color="auto"/>
        <w:bottom w:val="none" w:sz="0" w:space="0" w:color="auto"/>
        <w:right w:val="none" w:sz="0" w:space="0" w:color="auto"/>
      </w:divBdr>
    </w:div>
    <w:div w:id="698555196">
      <w:bodyDiv w:val="1"/>
      <w:marLeft w:val="0"/>
      <w:marRight w:val="0"/>
      <w:marTop w:val="0"/>
      <w:marBottom w:val="0"/>
      <w:divBdr>
        <w:top w:val="none" w:sz="0" w:space="0" w:color="auto"/>
        <w:left w:val="none" w:sz="0" w:space="0" w:color="auto"/>
        <w:bottom w:val="none" w:sz="0" w:space="0" w:color="auto"/>
        <w:right w:val="none" w:sz="0" w:space="0" w:color="auto"/>
      </w:divBdr>
    </w:div>
    <w:div w:id="702219221">
      <w:bodyDiv w:val="1"/>
      <w:marLeft w:val="0"/>
      <w:marRight w:val="0"/>
      <w:marTop w:val="0"/>
      <w:marBottom w:val="0"/>
      <w:divBdr>
        <w:top w:val="none" w:sz="0" w:space="0" w:color="auto"/>
        <w:left w:val="none" w:sz="0" w:space="0" w:color="auto"/>
        <w:bottom w:val="none" w:sz="0" w:space="0" w:color="auto"/>
        <w:right w:val="none" w:sz="0" w:space="0" w:color="auto"/>
      </w:divBdr>
    </w:div>
    <w:div w:id="703024635">
      <w:bodyDiv w:val="1"/>
      <w:marLeft w:val="0"/>
      <w:marRight w:val="0"/>
      <w:marTop w:val="0"/>
      <w:marBottom w:val="0"/>
      <w:divBdr>
        <w:top w:val="none" w:sz="0" w:space="0" w:color="auto"/>
        <w:left w:val="none" w:sz="0" w:space="0" w:color="auto"/>
        <w:bottom w:val="none" w:sz="0" w:space="0" w:color="auto"/>
        <w:right w:val="none" w:sz="0" w:space="0" w:color="auto"/>
      </w:divBdr>
    </w:div>
    <w:div w:id="703557581">
      <w:bodyDiv w:val="1"/>
      <w:marLeft w:val="0"/>
      <w:marRight w:val="0"/>
      <w:marTop w:val="0"/>
      <w:marBottom w:val="0"/>
      <w:divBdr>
        <w:top w:val="none" w:sz="0" w:space="0" w:color="auto"/>
        <w:left w:val="none" w:sz="0" w:space="0" w:color="auto"/>
        <w:bottom w:val="none" w:sz="0" w:space="0" w:color="auto"/>
        <w:right w:val="none" w:sz="0" w:space="0" w:color="auto"/>
      </w:divBdr>
    </w:div>
    <w:div w:id="704870145">
      <w:bodyDiv w:val="1"/>
      <w:marLeft w:val="0"/>
      <w:marRight w:val="0"/>
      <w:marTop w:val="0"/>
      <w:marBottom w:val="0"/>
      <w:divBdr>
        <w:top w:val="none" w:sz="0" w:space="0" w:color="auto"/>
        <w:left w:val="none" w:sz="0" w:space="0" w:color="auto"/>
        <w:bottom w:val="none" w:sz="0" w:space="0" w:color="auto"/>
        <w:right w:val="none" w:sz="0" w:space="0" w:color="auto"/>
      </w:divBdr>
    </w:div>
    <w:div w:id="707875497">
      <w:bodyDiv w:val="1"/>
      <w:marLeft w:val="0"/>
      <w:marRight w:val="0"/>
      <w:marTop w:val="0"/>
      <w:marBottom w:val="0"/>
      <w:divBdr>
        <w:top w:val="none" w:sz="0" w:space="0" w:color="auto"/>
        <w:left w:val="none" w:sz="0" w:space="0" w:color="auto"/>
        <w:bottom w:val="none" w:sz="0" w:space="0" w:color="auto"/>
        <w:right w:val="none" w:sz="0" w:space="0" w:color="auto"/>
      </w:divBdr>
    </w:div>
    <w:div w:id="708578725">
      <w:bodyDiv w:val="1"/>
      <w:marLeft w:val="0"/>
      <w:marRight w:val="0"/>
      <w:marTop w:val="0"/>
      <w:marBottom w:val="0"/>
      <w:divBdr>
        <w:top w:val="none" w:sz="0" w:space="0" w:color="auto"/>
        <w:left w:val="none" w:sz="0" w:space="0" w:color="auto"/>
        <w:bottom w:val="none" w:sz="0" w:space="0" w:color="auto"/>
        <w:right w:val="none" w:sz="0" w:space="0" w:color="auto"/>
      </w:divBdr>
    </w:div>
    <w:div w:id="712459442">
      <w:bodyDiv w:val="1"/>
      <w:marLeft w:val="0"/>
      <w:marRight w:val="0"/>
      <w:marTop w:val="0"/>
      <w:marBottom w:val="0"/>
      <w:divBdr>
        <w:top w:val="none" w:sz="0" w:space="0" w:color="auto"/>
        <w:left w:val="none" w:sz="0" w:space="0" w:color="auto"/>
        <w:bottom w:val="none" w:sz="0" w:space="0" w:color="auto"/>
        <w:right w:val="none" w:sz="0" w:space="0" w:color="auto"/>
      </w:divBdr>
    </w:div>
    <w:div w:id="718435561">
      <w:bodyDiv w:val="1"/>
      <w:marLeft w:val="0"/>
      <w:marRight w:val="0"/>
      <w:marTop w:val="0"/>
      <w:marBottom w:val="0"/>
      <w:divBdr>
        <w:top w:val="none" w:sz="0" w:space="0" w:color="auto"/>
        <w:left w:val="none" w:sz="0" w:space="0" w:color="auto"/>
        <w:bottom w:val="none" w:sz="0" w:space="0" w:color="auto"/>
        <w:right w:val="none" w:sz="0" w:space="0" w:color="auto"/>
      </w:divBdr>
    </w:div>
    <w:div w:id="718670594">
      <w:bodyDiv w:val="1"/>
      <w:marLeft w:val="0"/>
      <w:marRight w:val="0"/>
      <w:marTop w:val="0"/>
      <w:marBottom w:val="0"/>
      <w:divBdr>
        <w:top w:val="none" w:sz="0" w:space="0" w:color="auto"/>
        <w:left w:val="none" w:sz="0" w:space="0" w:color="auto"/>
        <w:bottom w:val="none" w:sz="0" w:space="0" w:color="auto"/>
        <w:right w:val="none" w:sz="0" w:space="0" w:color="auto"/>
      </w:divBdr>
    </w:div>
    <w:div w:id="720515033">
      <w:bodyDiv w:val="1"/>
      <w:marLeft w:val="0"/>
      <w:marRight w:val="0"/>
      <w:marTop w:val="0"/>
      <w:marBottom w:val="0"/>
      <w:divBdr>
        <w:top w:val="none" w:sz="0" w:space="0" w:color="auto"/>
        <w:left w:val="none" w:sz="0" w:space="0" w:color="auto"/>
        <w:bottom w:val="none" w:sz="0" w:space="0" w:color="auto"/>
        <w:right w:val="none" w:sz="0" w:space="0" w:color="auto"/>
      </w:divBdr>
    </w:div>
    <w:div w:id="722212874">
      <w:bodyDiv w:val="1"/>
      <w:marLeft w:val="0"/>
      <w:marRight w:val="0"/>
      <w:marTop w:val="0"/>
      <w:marBottom w:val="0"/>
      <w:divBdr>
        <w:top w:val="none" w:sz="0" w:space="0" w:color="auto"/>
        <w:left w:val="none" w:sz="0" w:space="0" w:color="auto"/>
        <w:bottom w:val="none" w:sz="0" w:space="0" w:color="auto"/>
        <w:right w:val="none" w:sz="0" w:space="0" w:color="auto"/>
      </w:divBdr>
    </w:div>
    <w:div w:id="730808908">
      <w:bodyDiv w:val="1"/>
      <w:marLeft w:val="0"/>
      <w:marRight w:val="0"/>
      <w:marTop w:val="0"/>
      <w:marBottom w:val="0"/>
      <w:divBdr>
        <w:top w:val="none" w:sz="0" w:space="0" w:color="auto"/>
        <w:left w:val="none" w:sz="0" w:space="0" w:color="auto"/>
        <w:bottom w:val="none" w:sz="0" w:space="0" w:color="auto"/>
        <w:right w:val="none" w:sz="0" w:space="0" w:color="auto"/>
      </w:divBdr>
    </w:div>
    <w:div w:id="737095440">
      <w:bodyDiv w:val="1"/>
      <w:marLeft w:val="0"/>
      <w:marRight w:val="0"/>
      <w:marTop w:val="0"/>
      <w:marBottom w:val="0"/>
      <w:divBdr>
        <w:top w:val="none" w:sz="0" w:space="0" w:color="auto"/>
        <w:left w:val="none" w:sz="0" w:space="0" w:color="auto"/>
        <w:bottom w:val="none" w:sz="0" w:space="0" w:color="auto"/>
        <w:right w:val="none" w:sz="0" w:space="0" w:color="auto"/>
      </w:divBdr>
    </w:div>
    <w:div w:id="740904848">
      <w:bodyDiv w:val="1"/>
      <w:marLeft w:val="0"/>
      <w:marRight w:val="0"/>
      <w:marTop w:val="0"/>
      <w:marBottom w:val="0"/>
      <w:divBdr>
        <w:top w:val="none" w:sz="0" w:space="0" w:color="auto"/>
        <w:left w:val="none" w:sz="0" w:space="0" w:color="auto"/>
        <w:bottom w:val="none" w:sz="0" w:space="0" w:color="auto"/>
        <w:right w:val="none" w:sz="0" w:space="0" w:color="auto"/>
      </w:divBdr>
    </w:div>
    <w:div w:id="744954851">
      <w:bodyDiv w:val="1"/>
      <w:marLeft w:val="0"/>
      <w:marRight w:val="0"/>
      <w:marTop w:val="0"/>
      <w:marBottom w:val="0"/>
      <w:divBdr>
        <w:top w:val="none" w:sz="0" w:space="0" w:color="auto"/>
        <w:left w:val="none" w:sz="0" w:space="0" w:color="auto"/>
        <w:bottom w:val="none" w:sz="0" w:space="0" w:color="auto"/>
        <w:right w:val="none" w:sz="0" w:space="0" w:color="auto"/>
      </w:divBdr>
    </w:div>
    <w:div w:id="749548956">
      <w:bodyDiv w:val="1"/>
      <w:marLeft w:val="0"/>
      <w:marRight w:val="0"/>
      <w:marTop w:val="0"/>
      <w:marBottom w:val="0"/>
      <w:divBdr>
        <w:top w:val="none" w:sz="0" w:space="0" w:color="auto"/>
        <w:left w:val="none" w:sz="0" w:space="0" w:color="auto"/>
        <w:bottom w:val="none" w:sz="0" w:space="0" w:color="auto"/>
        <w:right w:val="none" w:sz="0" w:space="0" w:color="auto"/>
      </w:divBdr>
    </w:div>
    <w:div w:id="753090249">
      <w:bodyDiv w:val="1"/>
      <w:marLeft w:val="0"/>
      <w:marRight w:val="0"/>
      <w:marTop w:val="0"/>
      <w:marBottom w:val="0"/>
      <w:divBdr>
        <w:top w:val="none" w:sz="0" w:space="0" w:color="auto"/>
        <w:left w:val="none" w:sz="0" w:space="0" w:color="auto"/>
        <w:bottom w:val="none" w:sz="0" w:space="0" w:color="auto"/>
        <w:right w:val="none" w:sz="0" w:space="0" w:color="auto"/>
      </w:divBdr>
    </w:div>
    <w:div w:id="760839646">
      <w:bodyDiv w:val="1"/>
      <w:marLeft w:val="0"/>
      <w:marRight w:val="0"/>
      <w:marTop w:val="0"/>
      <w:marBottom w:val="0"/>
      <w:divBdr>
        <w:top w:val="none" w:sz="0" w:space="0" w:color="auto"/>
        <w:left w:val="none" w:sz="0" w:space="0" w:color="auto"/>
        <w:bottom w:val="none" w:sz="0" w:space="0" w:color="auto"/>
        <w:right w:val="none" w:sz="0" w:space="0" w:color="auto"/>
      </w:divBdr>
    </w:div>
    <w:div w:id="761491505">
      <w:bodyDiv w:val="1"/>
      <w:marLeft w:val="0"/>
      <w:marRight w:val="0"/>
      <w:marTop w:val="0"/>
      <w:marBottom w:val="0"/>
      <w:divBdr>
        <w:top w:val="none" w:sz="0" w:space="0" w:color="auto"/>
        <w:left w:val="none" w:sz="0" w:space="0" w:color="auto"/>
        <w:bottom w:val="none" w:sz="0" w:space="0" w:color="auto"/>
        <w:right w:val="none" w:sz="0" w:space="0" w:color="auto"/>
      </w:divBdr>
    </w:div>
    <w:div w:id="762729627">
      <w:bodyDiv w:val="1"/>
      <w:marLeft w:val="0"/>
      <w:marRight w:val="0"/>
      <w:marTop w:val="0"/>
      <w:marBottom w:val="0"/>
      <w:divBdr>
        <w:top w:val="none" w:sz="0" w:space="0" w:color="auto"/>
        <w:left w:val="none" w:sz="0" w:space="0" w:color="auto"/>
        <w:bottom w:val="none" w:sz="0" w:space="0" w:color="auto"/>
        <w:right w:val="none" w:sz="0" w:space="0" w:color="auto"/>
      </w:divBdr>
    </w:div>
    <w:div w:id="762839684">
      <w:bodyDiv w:val="1"/>
      <w:marLeft w:val="0"/>
      <w:marRight w:val="0"/>
      <w:marTop w:val="0"/>
      <w:marBottom w:val="0"/>
      <w:divBdr>
        <w:top w:val="none" w:sz="0" w:space="0" w:color="auto"/>
        <w:left w:val="none" w:sz="0" w:space="0" w:color="auto"/>
        <w:bottom w:val="none" w:sz="0" w:space="0" w:color="auto"/>
        <w:right w:val="none" w:sz="0" w:space="0" w:color="auto"/>
      </w:divBdr>
    </w:div>
    <w:div w:id="768308295">
      <w:bodyDiv w:val="1"/>
      <w:marLeft w:val="0"/>
      <w:marRight w:val="0"/>
      <w:marTop w:val="0"/>
      <w:marBottom w:val="0"/>
      <w:divBdr>
        <w:top w:val="none" w:sz="0" w:space="0" w:color="auto"/>
        <w:left w:val="none" w:sz="0" w:space="0" w:color="auto"/>
        <w:bottom w:val="none" w:sz="0" w:space="0" w:color="auto"/>
        <w:right w:val="none" w:sz="0" w:space="0" w:color="auto"/>
      </w:divBdr>
    </w:div>
    <w:div w:id="774785849">
      <w:bodyDiv w:val="1"/>
      <w:marLeft w:val="0"/>
      <w:marRight w:val="0"/>
      <w:marTop w:val="0"/>
      <w:marBottom w:val="0"/>
      <w:divBdr>
        <w:top w:val="none" w:sz="0" w:space="0" w:color="auto"/>
        <w:left w:val="none" w:sz="0" w:space="0" w:color="auto"/>
        <w:bottom w:val="none" w:sz="0" w:space="0" w:color="auto"/>
        <w:right w:val="none" w:sz="0" w:space="0" w:color="auto"/>
      </w:divBdr>
    </w:div>
    <w:div w:id="775295163">
      <w:bodyDiv w:val="1"/>
      <w:marLeft w:val="0"/>
      <w:marRight w:val="0"/>
      <w:marTop w:val="0"/>
      <w:marBottom w:val="0"/>
      <w:divBdr>
        <w:top w:val="none" w:sz="0" w:space="0" w:color="auto"/>
        <w:left w:val="none" w:sz="0" w:space="0" w:color="auto"/>
        <w:bottom w:val="none" w:sz="0" w:space="0" w:color="auto"/>
        <w:right w:val="none" w:sz="0" w:space="0" w:color="auto"/>
      </w:divBdr>
    </w:div>
    <w:div w:id="778447231">
      <w:bodyDiv w:val="1"/>
      <w:marLeft w:val="0"/>
      <w:marRight w:val="0"/>
      <w:marTop w:val="0"/>
      <w:marBottom w:val="0"/>
      <w:divBdr>
        <w:top w:val="none" w:sz="0" w:space="0" w:color="auto"/>
        <w:left w:val="none" w:sz="0" w:space="0" w:color="auto"/>
        <w:bottom w:val="none" w:sz="0" w:space="0" w:color="auto"/>
        <w:right w:val="none" w:sz="0" w:space="0" w:color="auto"/>
      </w:divBdr>
      <w:divsChild>
        <w:div w:id="609242530">
          <w:marLeft w:val="360"/>
          <w:marRight w:val="0"/>
          <w:marTop w:val="120"/>
          <w:marBottom w:val="0"/>
          <w:divBdr>
            <w:top w:val="none" w:sz="0" w:space="0" w:color="auto"/>
            <w:left w:val="none" w:sz="0" w:space="0" w:color="auto"/>
            <w:bottom w:val="none" w:sz="0" w:space="0" w:color="auto"/>
            <w:right w:val="none" w:sz="0" w:space="0" w:color="auto"/>
          </w:divBdr>
        </w:div>
        <w:div w:id="1618680014">
          <w:marLeft w:val="360"/>
          <w:marRight w:val="0"/>
          <w:marTop w:val="120"/>
          <w:marBottom w:val="0"/>
          <w:divBdr>
            <w:top w:val="none" w:sz="0" w:space="0" w:color="auto"/>
            <w:left w:val="none" w:sz="0" w:space="0" w:color="auto"/>
            <w:bottom w:val="none" w:sz="0" w:space="0" w:color="auto"/>
            <w:right w:val="none" w:sz="0" w:space="0" w:color="auto"/>
          </w:divBdr>
        </w:div>
        <w:div w:id="1624532151">
          <w:marLeft w:val="360"/>
          <w:marRight w:val="0"/>
          <w:marTop w:val="120"/>
          <w:marBottom w:val="0"/>
          <w:divBdr>
            <w:top w:val="none" w:sz="0" w:space="0" w:color="auto"/>
            <w:left w:val="none" w:sz="0" w:space="0" w:color="auto"/>
            <w:bottom w:val="none" w:sz="0" w:space="0" w:color="auto"/>
            <w:right w:val="none" w:sz="0" w:space="0" w:color="auto"/>
          </w:divBdr>
        </w:div>
        <w:div w:id="1639799160">
          <w:marLeft w:val="0"/>
          <w:marRight w:val="0"/>
          <w:marTop w:val="120"/>
          <w:marBottom w:val="0"/>
          <w:divBdr>
            <w:top w:val="none" w:sz="0" w:space="0" w:color="auto"/>
            <w:left w:val="none" w:sz="0" w:space="0" w:color="auto"/>
            <w:bottom w:val="none" w:sz="0" w:space="0" w:color="auto"/>
            <w:right w:val="none" w:sz="0" w:space="0" w:color="auto"/>
          </w:divBdr>
        </w:div>
        <w:div w:id="1779253379">
          <w:marLeft w:val="0"/>
          <w:marRight w:val="0"/>
          <w:marTop w:val="120"/>
          <w:marBottom w:val="0"/>
          <w:divBdr>
            <w:top w:val="none" w:sz="0" w:space="0" w:color="auto"/>
            <w:left w:val="none" w:sz="0" w:space="0" w:color="auto"/>
            <w:bottom w:val="none" w:sz="0" w:space="0" w:color="auto"/>
            <w:right w:val="none" w:sz="0" w:space="0" w:color="auto"/>
          </w:divBdr>
        </w:div>
        <w:div w:id="2034839389">
          <w:marLeft w:val="360"/>
          <w:marRight w:val="0"/>
          <w:marTop w:val="120"/>
          <w:marBottom w:val="0"/>
          <w:divBdr>
            <w:top w:val="none" w:sz="0" w:space="0" w:color="auto"/>
            <w:left w:val="none" w:sz="0" w:space="0" w:color="auto"/>
            <w:bottom w:val="none" w:sz="0" w:space="0" w:color="auto"/>
            <w:right w:val="none" w:sz="0" w:space="0" w:color="auto"/>
          </w:divBdr>
        </w:div>
      </w:divsChild>
    </w:div>
    <w:div w:id="779371309">
      <w:bodyDiv w:val="1"/>
      <w:marLeft w:val="0"/>
      <w:marRight w:val="0"/>
      <w:marTop w:val="0"/>
      <w:marBottom w:val="0"/>
      <w:divBdr>
        <w:top w:val="none" w:sz="0" w:space="0" w:color="auto"/>
        <w:left w:val="none" w:sz="0" w:space="0" w:color="auto"/>
        <w:bottom w:val="none" w:sz="0" w:space="0" w:color="auto"/>
        <w:right w:val="none" w:sz="0" w:space="0" w:color="auto"/>
      </w:divBdr>
    </w:div>
    <w:div w:id="791169724">
      <w:bodyDiv w:val="1"/>
      <w:marLeft w:val="0"/>
      <w:marRight w:val="0"/>
      <w:marTop w:val="0"/>
      <w:marBottom w:val="0"/>
      <w:divBdr>
        <w:top w:val="none" w:sz="0" w:space="0" w:color="auto"/>
        <w:left w:val="none" w:sz="0" w:space="0" w:color="auto"/>
        <w:bottom w:val="none" w:sz="0" w:space="0" w:color="auto"/>
        <w:right w:val="none" w:sz="0" w:space="0" w:color="auto"/>
      </w:divBdr>
    </w:div>
    <w:div w:id="791754148">
      <w:bodyDiv w:val="1"/>
      <w:marLeft w:val="0"/>
      <w:marRight w:val="0"/>
      <w:marTop w:val="0"/>
      <w:marBottom w:val="0"/>
      <w:divBdr>
        <w:top w:val="none" w:sz="0" w:space="0" w:color="auto"/>
        <w:left w:val="none" w:sz="0" w:space="0" w:color="auto"/>
        <w:bottom w:val="none" w:sz="0" w:space="0" w:color="auto"/>
        <w:right w:val="none" w:sz="0" w:space="0" w:color="auto"/>
      </w:divBdr>
    </w:div>
    <w:div w:id="793447190">
      <w:bodyDiv w:val="1"/>
      <w:marLeft w:val="0"/>
      <w:marRight w:val="0"/>
      <w:marTop w:val="0"/>
      <w:marBottom w:val="0"/>
      <w:divBdr>
        <w:top w:val="none" w:sz="0" w:space="0" w:color="auto"/>
        <w:left w:val="none" w:sz="0" w:space="0" w:color="auto"/>
        <w:bottom w:val="none" w:sz="0" w:space="0" w:color="auto"/>
        <w:right w:val="none" w:sz="0" w:space="0" w:color="auto"/>
      </w:divBdr>
    </w:div>
    <w:div w:id="793599654">
      <w:bodyDiv w:val="1"/>
      <w:marLeft w:val="0"/>
      <w:marRight w:val="0"/>
      <w:marTop w:val="0"/>
      <w:marBottom w:val="0"/>
      <w:divBdr>
        <w:top w:val="none" w:sz="0" w:space="0" w:color="auto"/>
        <w:left w:val="none" w:sz="0" w:space="0" w:color="auto"/>
        <w:bottom w:val="none" w:sz="0" w:space="0" w:color="auto"/>
        <w:right w:val="none" w:sz="0" w:space="0" w:color="auto"/>
      </w:divBdr>
    </w:div>
    <w:div w:id="794328496">
      <w:bodyDiv w:val="1"/>
      <w:marLeft w:val="0"/>
      <w:marRight w:val="0"/>
      <w:marTop w:val="0"/>
      <w:marBottom w:val="0"/>
      <w:divBdr>
        <w:top w:val="none" w:sz="0" w:space="0" w:color="auto"/>
        <w:left w:val="none" w:sz="0" w:space="0" w:color="auto"/>
        <w:bottom w:val="none" w:sz="0" w:space="0" w:color="auto"/>
        <w:right w:val="none" w:sz="0" w:space="0" w:color="auto"/>
      </w:divBdr>
    </w:div>
    <w:div w:id="801652298">
      <w:bodyDiv w:val="1"/>
      <w:marLeft w:val="0"/>
      <w:marRight w:val="0"/>
      <w:marTop w:val="0"/>
      <w:marBottom w:val="0"/>
      <w:divBdr>
        <w:top w:val="none" w:sz="0" w:space="0" w:color="auto"/>
        <w:left w:val="none" w:sz="0" w:space="0" w:color="auto"/>
        <w:bottom w:val="none" w:sz="0" w:space="0" w:color="auto"/>
        <w:right w:val="none" w:sz="0" w:space="0" w:color="auto"/>
      </w:divBdr>
    </w:div>
    <w:div w:id="811168000">
      <w:bodyDiv w:val="1"/>
      <w:marLeft w:val="0"/>
      <w:marRight w:val="0"/>
      <w:marTop w:val="0"/>
      <w:marBottom w:val="0"/>
      <w:divBdr>
        <w:top w:val="none" w:sz="0" w:space="0" w:color="auto"/>
        <w:left w:val="none" w:sz="0" w:space="0" w:color="auto"/>
        <w:bottom w:val="none" w:sz="0" w:space="0" w:color="auto"/>
        <w:right w:val="none" w:sz="0" w:space="0" w:color="auto"/>
      </w:divBdr>
    </w:div>
    <w:div w:id="812261397">
      <w:bodyDiv w:val="1"/>
      <w:marLeft w:val="0"/>
      <w:marRight w:val="0"/>
      <w:marTop w:val="0"/>
      <w:marBottom w:val="0"/>
      <w:divBdr>
        <w:top w:val="none" w:sz="0" w:space="0" w:color="auto"/>
        <w:left w:val="none" w:sz="0" w:space="0" w:color="auto"/>
        <w:bottom w:val="none" w:sz="0" w:space="0" w:color="auto"/>
        <w:right w:val="none" w:sz="0" w:space="0" w:color="auto"/>
      </w:divBdr>
      <w:divsChild>
        <w:div w:id="167257417">
          <w:marLeft w:val="504"/>
          <w:marRight w:val="0"/>
          <w:marTop w:val="140"/>
          <w:marBottom w:val="0"/>
          <w:divBdr>
            <w:top w:val="none" w:sz="0" w:space="0" w:color="auto"/>
            <w:left w:val="none" w:sz="0" w:space="0" w:color="auto"/>
            <w:bottom w:val="none" w:sz="0" w:space="0" w:color="auto"/>
            <w:right w:val="none" w:sz="0" w:space="0" w:color="auto"/>
          </w:divBdr>
        </w:div>
        <w:div w:id="303387522">
          <w:marLeft w:val="504"/>
          <w:marRight w:val="0"/>
          <w:marTop w:val="140"/>
          <w:marBottom w:val="0"/>
          <w:divBdr>
            <w:top w:val="none" w:sz="0" w:space="0" w:color="auto"/>
            <w:left w:val="none" w:sz="0" w:space="0" w:color="auto"/>
            <w:bottom w:val="none" w:sz="0" w:space="0" w:color="auto"/>
            <w:right w:val="none" w:sz="0" w:space="0" w:color="auto"/>
          </w:divBdr>
        </w:div>
        <w:div w:id="1029642412">
          <w:marLeft w:val="504"/>
          <w:marRight w:val="0"/>
          <w:marTop w:val="140"/>
          <w:marBottom w:val="0"/>
          <w:divBdr>
            <w:top w:val="none" w:sz="0" w:space="0" w:color="auto"/>
            <w:left w:val="none" w:sz="0" w:space="0" w:color="auto"/>
            <w:bottom w:val="none" w:sz="0" w:space="0" w:color="auto"/>
            <w:right w:val="none" w:sz="0" w:space="0" w:color="auto"/>
          </w:divBdr>
        </w:div>
        <w:div w:id="1898516850">
          <w:marLeft w:val="504"/>
          <w:marRight w:val="0"/>
          <w:marTop w:val="140"/>
          <w:marBottom w:val="0"/>
          <w:divBdr>
            <w:top w:val="none" w:sz="0" w:space="0" w:color="auto"/>
            <w:left w:val="none" w:sz="0" w:space="0" w:color="auto"/>
            <w:bottom w:val="none" w:sz="0" w:space="0" w:color="auto"/>
            <w:right w:val="none" w:sz="0" w:space="0" w:color="auto"/>
          </w:divBdr>
        </w:div>
      </w:divsChild>
    </w:div>
    <w:div w:id="818572174">
      <w:bodyDiv w:val="1"/>
      <w:marLeft w:val="0"/>
      <w:marRight w:val="0"/>
      <w:marTop w:val="0"/>
      <w:marBottom w:val="0"/>
      <w:divBdr>
        <w:top w:val="none" w:sz="0" w:space="0" w:color="auto"/>
        <w:left w:val="none" w:sz="0" w:space="0" w:color="auto"/>
        <w:bottom w:val="none" w:sz="0" w:space="0" w:color="auto"/>
        <w:right w:val="none" w:sz="0" w:space="0" w:color="auto"/>
      </w:divBdr>
    </w:div>
    <w:div w:id="818960070">
      <w:bodyDiv w:val="1"/>
      <w:marLeft w:val="0"/>
      <w:marRight w:val="0"/>
      <w:marTop w:val="0"/>
      <w:marBottom w:val="0"/>
      <w:divBdr>
        <w:top w:val="none" w:sz="0" w:space="0" w:color="auto"/>
        <w:left w:val="none" w:sz="0" w:space="0" w:color="auto"/>
        <w:bottom w:val="none" w:sz="0" w:space="0" w:color="auto"/>
        <w:right w:val="none" w:sz="0" w:space="0" w:color="auto"/>
      </w:divBdr>
    </w:div>
    <w:div w:id="824056610">
      <w:bodyDiv w:val="1"/>
      <w:marLeft w:val="0"/>
      <w:marRight w:val="0"/>
      <w:marTop w:val="0"/>
      <w:marBottom w:val="0"/>
      <w:divBdr>
        <w:top w:val="none" w:sz="0" w:space="0" w:color="auto"/>
        <w:left w:val="none" w:sz="0" w:space="0" w:color="auto"/>
        <w:bottom w:val="none" w:sz="0" w:space="0" w:color="auto"/>
        <w:right w:val="none" w:sz="0" w:space="0" w:color="auto"/>
      </w:divBdr>
    </w:div>
    <w:div w:id="824468575">
      <w:bodyDiv w:val="1"/>
      <w:marLeft w:val="0"/>
      <w:marRight w:val="0"/>
      <w:marTop w:val="0"/>
      <w:marBottom w:val="0"/>
      <w:divBdr>
        <w:top w:val="none" w:sz="0" w:space="0" w:color="auto"/>
        <w:left w:val="none" w:sz="0" w:space="0" w:color="auto"/>
        <w:bottom w:val="none" w:sz="0" w:space="0" w:color="auto"/>
        <w:right w:val="none" w:sz="0" w:space="0" w:color="auto"/>
      </w:divBdr>
    </w:div>
    <w:div w:id="824932858">
      <w:bodyDiv w:val="1"/>
      <w:marLeft w:val="0"/>
      <w:marRight w:val="0"/>
      <w:marTop w:val="0"/>
      <w:marBottom w:val="0"/>
      <w:divBdr>
        <w:top w:val="none" w:sz="0" w:space="0" w:color="auto"/>
        <w:left w:val="none" w:sz="0" w:space="0" w:color="auto"/>
        <w:bottom w:val="none" w:sz="0" w:space="0" w:color="auto"/>
        <w:right w:val="none" w:sz="0" w:space="0" w:color="auto"/>
      </w:divBdr>
    </w:div>
    <w:div w:id="831408058">
      <w:bodyDiv w:val="1"/>
      <w:marLeft w:val="0"/>
      <w:marRight w:val="0"/>
      <w:marTop w:val="0"/>
      <w:marBottom w:val="0"/>
      <w:divBdr>
        <w:top w:val="none" w:sz="0" w:space="0" w:color="auto"/>
        <w:left w:val="none" w:sz="0" w:space="0" w:color="auto"/>
        <w:bottom w:val="none" w:sz="0" w:space="0" w:color="auto"/>
        <w:right w:val="none" w:sz="0" w:space="0" w:color="auto"/>
      </w:divBdr>
    </w:div>
    <w:div w:id="835342989">
      <w:bodyDiv w:val="1"/>
      <w:marLeft w:val="0"/>
      <w:marRight w:val="0"/>
      <w:marTop w:val="0"/>
      <w:marBottom w:val="0"/>
      <w:divBdr>
        <w:top w:val="none" w:sz="0" w:space="0" w:color="auto"/>
        <w:left w:val="none" w:sz="0" w:space="0" w:color="auto"/>
        <w:bottom w:val="none" w:sz="0" w:space="0" w:color="auto"/>
        <w:right w:val="none" w:sz="0" w:space="0" w:color="auto"/>
      </w:divBdr>
    </w:div>
    <w:div w:id="835461719">
      <w:bodyDiv w:val="1"/>
      <w:marLeft w:val="0"/>
      <w:marRight w:val="0"/>
      <w:marTop w:val="0"/>
      <w:marBottom w:val="0"/>
      <w:divBdr>
        <w:top w:val="none" w:sz="0" w:space="0" w:color="auto"/>
        <w:left w:val="none" w:sz="0" w:space="0" w:color="auto"/>
        <w:bottom w:val="none" w:sz="0" w:space="0" w:color="auto"/>
        <w:right w:val="none" w:sz="0" w:space="0" w:color="auto"/>
      </w:divBdr>
    </w:div>
    <w:div w:id="837042063">
      <w:bodyDiv w:val="1"/>
      <w:marLeft w:val="0"/>
      <w:marRight w:val="0"/>
      <w:marTop w:val="0"/>
      <w:marBottom w:val="0"/>
      <w:divBdr>
        <w:top w:val="none" w:sz="0" w:space="0" w:color="auto"/>
        <w:left w:val="none" w:sz="0" w:space="0" w:color="auto"/>
        <w:bottom w:val="none" w:sz="0" w:space="0" w:color="auto"/>
        <w:right w:val="none" w:sz="0" w:space="0" w:color="auto"/>
      </w:divBdr>
    </w:div>
    <w:div w:id="840049906">
      <w:bodyDiv w:val="1"/>
      <w:marLeft w:val="0"/>
      <w:marRight w:val="0"/>
      <w:marTop w:val="0"/>
      <w:marBottom w:val="0"/>
      <w:divBdr>
        <w:top w:val="none" w:sz="0" w:space="0" w:color="auto"/>
        <w:left w:val="none" w:sz="0" w:space="0" w:color="auto"/>
        <w:bottom w:val="none" w:sz="0" w:space="0" w:color="auto"/>
        <w:right w:val="none" w:sz="0" w:space="0" w:color="auto"/>
      </w:divBdr>
      <w:divsChild>
        <w:div w:id="140662201">
          <w:marLeft w:val="734"/>
          <w:marRight w:val="0"/>
          <w:marTop w:val="82"/>
          <w:marBottom w:val="0"/>
          <w:divBdr>
            <w:top w:val="none" w:sz="0" w:space="0" w:color="auto"/>
            <w:left w:val="none" w:sz="0" w:space="0" w:color="auto"/>
            <w:bottom w:val="none" w:sz="0" w:space="0" w:color="auto"/>
            <w:right w:val="none" w:sz="0" w:space="0" w:color="auto"/>
          </w:divBdr>
        </w:div>
        <w:div w:id="857431244">
          <w:marLeft w:val="734"/>
          <w:marRight w:val="0"/>
          <w:marTop w:val="82"/>
          <w:marBottom w:val="0"/>
          <w:divBdr>
            <w:top w:val="none" w:sz="0" w:space="0" w:color="auto"/>
            <w:left w:val="none" w:sz="0" w:space="0" w:color="auto"/>
            <w:bottom w:val="none" w:sz="0" w:space="0" w:color="auto"/>
            <w:right w:val="none" w:sz="0" w:space="0" w:color="auto"/>
          </w:divBdr>
        </w:div>
        <w:div w:id="1305965663">
          <w:marLeft w:val="734"/>
          <w:marRight w:val="0"/>
          <w:marTop w:val="82"/>
          <w:marBottom w:val="0"/>
          <w:divBdr>
            <w:top w:val="none" w:sz="0" w:space="0" w:color="auto"/>
            <w:left w:val="none" w:sz="0" w:space="0" w:color="auto"/>
            <w:bottom w:val="none" w:sz="0" w:space="0" w:color="auto"/>
            <w:right w:val="none" w:sz="0" w:space="0" w:color="auto"/>
          </w:divBdr>
        </w:div>
      </w:divsChild>
    </w:div>
    <w:div w:id="841051036">
      <w:bodyDiv w:val="1"/>
      <w:marLeft w:val="0"/>
      <w:marRight w:val="0"/>
      <w:marTop w:val="0"/>
      <w:marBottom w:val="0"/>
      <w:divBdr>
        <w:top w:val="none" w:sz="0" w:space="0" w:color="auto"/>
        <w:left w:val="none" w:sz="0" w:space="0" w:color="auto"/>
        <w:bottom w:val="none" w:sz="0" w:space="0" w:color="auto"/>
        <w:right w:val="none" w:sz="0" w:space="0" w:color="auto"/>
      </w:divBdr>
    </w:div>
    <w:div w:id="844981053">
      <w:bodyDiv w:val="1"/>
      <w:marLeft w:val="0"/>
      <w:marRight w:val="0"/>
      <w:marTop w:val="0"/>
      <w:marBottom w:val="0"/>
      <w:divBdr>
        <w:top w:val="none" w:sz="0" w:space="0" w:color="auto"/>
        <w:left w:val="none" w:sz="0" w:space="0" w:color="auto"/>
        <w:bottom w:val="none" w:sz="0" w:space="0" w:color="auto"/>
        <w:right w:val="none" w:sz="0" w:space="0" w:color="auto"/>
      </w:divBdr>
    </w:div>
    <w:div w:id="845021489">
      <w:bodyDiv w:val="1"/>
      <w:marLeft w:val="0"/>
      <w:marRight w:val="0"/>
      <w:marTop w:val="0"/>
      <w:marBottom w:val="0"/>
      <w:divBdr>
        <w:top w:val="none" w:sz="0" w:space="0" w:color="auto"/>
        <w:left w:val="none" w:sz="0" w:space="0" w:color="auto"/>
        <w:bottom w:val="none" w:sz="0" w:space="0" w:color="auto"/>
        <w:right w:val="none" w:sz="0" w:space="0" w:color="auto"/>
      </w:divBdr>
    </w:div>
    <w:div w:id="846749383">
      <w:bodyDiv w:val="1"/>
      <w:marLeft w:val="0"/>
      <w:marRight w:val="0"/>
      <w:marTop w:val="0"/>
      <w:marBottom w:val="0"/>
      <w:divBdr>
        <w:top w:val="none" w:sz="0" w:space="0" w:color="auto"/>
        <w:left w:val="none" w:sz="0" w:space="0" w:color="auto"/>
        <w:bottom w:val="none" w:sz="0" w:space="0" w:color="auto"/>
        <w:right w:val="none" w:sz="0" w:space="0" w:color="auto"/>
      </w:divBdr>
    </w:div>
    <w:div w:id="846942618">
      <w:bodyDiv w:val="1"/>
      <w:marLeft w:val="0"/>
      <w:marRight w:val="0"/>
      <w:marTop w:val="0"/>
      <w:marBottom w:val="0"/>
      <w:divBdr>
        <w:top w:val="none" w:sz="0" w:space="0" w:color="auto"/>
        <w:left w:val="none" w:sz="0" w:space="0" w:color="auto"/>
        <w:bottom w:val="none" w:sz="0" w:space="0" w:color="auto"/>
        <w:right w:val="none" w:sz="0" w:space="0" w:color="auto"/>
      </w:divBdr>
    </w:div>
    <w:div w:id="856583230">
      <w:bodyDiv w:val="1"/>
      <w:marLeft w:val="0"/>
      <w:marRight w:val="0"/>
      <w:marTop w:val="0"/>
      <w:marBottom w:val="0"/>
      <w:divBdr>
        <w:top w:val="none" w:sz="0" w:space="0" w:color="auto"/>
        <w:left w:val="none" w:sz="0" w:space="0" w:color="auto"/>
        <w:bottom w:val="none" w:sz="0" w:space="0" w:color="auto"/>
        <w:right w:val="none" w:sz="0" w:space="0" w:color="auto"/>
      </w:divBdr>
    </w:div>
    <w:div w:id="858930464">
      <w:bodyDiv w:val="1"/>
      <w:marLeft w:val="0"/>
      <w:marRight w:val="0"/>
      <w:marTop w:val="0"/>
      <w:marBottom w:val="0"/>
      <w:divBdr>
        <w:top w:val="none" w:sz="0" w:space="0" w:color="auto"/>
        <w:left w:val="none" w:sz="0" w:space="0" w:color="auto"/>
        <w:bottom w:val="none" w:sz="0" w:space="0" w:color="auto"/>
        <w:right w:val="none" w:sz="0" w:space="0" w:color="auto"/>
      </w:divBdr>
    </w:div>
    <w:div w:id="859009017">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2674568">
      <w:bodyDiv w:val="1"/>
      <w:marLeft w:val="0"/>
      <w:marRight w:val="0"/>
      <w:marTop w:val="0"/>
      <w:marBottom w:val="0"/>
      <w:divBdr>
        <w:top w:val="none" w:sz="0" w:space="0" w:color="auto"/>
        <w:left w:val="none" w:sz="0" w:space="0" w:color="auto"/>
        <w:bottom w:val="none" w:sz="0" w:space="0" w:color="auto"/>
        <w:right w:val="none" w:sz="0" w:space="0" w:color="auto"/>
      </w:divBdr>
    </w:div>
    <w:div w:id="863323114">
      <w:bodyDiv w:val="1"/>
      <w:marLeft w:val="0"/>
      <w:marRight w:val="0"/>
      <w:marTop w:val="0"/>
      <w:marBottom w:val="0"/>
      <w:divBdr>
        <w:top w:val="none" w:sz="0" w:space="0" w:color="auto"/>
        <w:left w:val="none" w:sz="0" w:space="0" w:color="auto"/>
        <w:bottom w:val="none" w:sz="0" w:space="0" w:color="auto"/>
        <w:right w:val="none" w:sz="0" w:space="0" w:color="auto"/>
      </w:divBdr>
    </w:div>
    <w:div w:id="865366056">
      <w:bodyDiv w:val="1"/>
      <w:marLeft w:val="0"/>
      <w:marRight w:val="0"/>
      <w:marTop w:val="0"/>
      <w:marBottom w:val="0"/>
      <w:divBdr>
        <w:top w:val="none" w:sz="0" w:space="0" w:color="auto"/>
        <w:left w:val="none" w:sz="0" w:space="0" w:color="auto"/>
        <w:bottom w:val="none" w:sz="0" w:space="0" w:color="auto"/>
        <w:right w:val="none" w:sz="0" w:space="0" w:color="auto"/>
      </w:divBdr>
    </w:div>
    <w:div w:id="869147627">
      <w:bodyDiv w:val="1"/>
      <w:marLeft w:val="0"/>
      <w:marRight w:val="0"/>
      <w:marTop w:val="0"/>
      <w:marBottom w:val="0"/>
      <w:divBdr>
        <w:top w:val="none" w:sz="0" w:space="0" w:color="auto"/>
        <w:left w:val="none" w:sz="0" w:space="0" w:color="auto"/>
        <w:bottom w:val="none" w:sz="0" w:space="0" w:color="auto"/>
        <w:right w:val="none" w:sz="0" w:space="0" w:color="auto"/>
      </w:divBdr>
    </w:div>
    <w:div w:id="871311009">
      <w:bodyDiv w:val="1"/>
      <w:marLeft w:val="0"/>
      <w:marRight w:val="0"/>
      <w:marTop w:val="0"/>
      <w:marBottom w:val="0"/>
      <w:divBdr>
        <w:top w:val="none" w:sz="0" w:space="0" w:color="auto"/>
        <w:left w:val="none" w:sz="0" w:space="0" w:color="auto"/>
        <w:bottom w:val="none" w:sz="0" w:space="0" w:color="auto"/>
        <w:right w:val="none" w:sz="0" w:space="0" w:color="auto"/>
      </w:divBdr>
      <w:divsChild>
        <w:div w:id="522404660">
          <w:marLeft w:val="0"/>
          <w:marRight w:val="0"/>
          <w:marTop w:val="120"/>
          <w:marBottom w:val="0"/>
          <w:divBdr>
            <w:top w:val="none" w:sz="0" w:space="0" w:color="auto"/>
            <w:left w:val="none" w:sz="0" w:space="0" w:color="auto"/>
            <w:bottom w:val="none" w:sz="0" w:space="0" w:color="auto"/>
            <w:right w:val="none" w:sz="0" w:space="0" w:color="auto"/>
          </w:divBdr>
        </w:div>
        <w:div w:id="1285504088">
          <w:marLeft w:val="0"/>
          <w:marRight w:val="0"/>
          <w:marTop w:val="120"/>
          <w:marBottom w:val="0"/>
          <w:divBdr>
            <w:top w:val="none" w:sz="0" w:space="0" w:color="auto"/>
            <w:left w:val="none" w:sz="0" w:space="0" w:color="auto"/>
            <w:bottom w:val="none" w:sz="0" w:space="0" w:color="auto"/>
            <w:right w:val="none" w:sz="0" w:space="0" w:color="auto"/>
          </w:divBdr>
        </w:div>
        <w:div w:id="1375231838">
          <w:marLeft w:val="0"/>
          <w:marRight w:val="0"/>
          <w:marTop w:val="120"/>
          <w:marBottom w:val="0"/>
          <w:divBdr>
            <w:top w:val="none" w:sz="0" w:space="0" w:color="auto"/>
            <w:left w:val="none" w:sz="0" w:space="0" w:color="auto"/>
            <w:bottom w:val="none" w:sz="0" w:space="0" w:color="auto"/>
            <w:right w:val="none" w:sz="0" w:space="0" w:color="auto"/>
          </w:divBdr>
        </w:div>
      </w:divsChild>
    </w:div>
    <w:div w:id="876888034">
      <w:bodyDiv w:val="1"/>
      <w:marLeft w:val="0"/>
      <w:marRight w:val="0"/>
      <w:marTop w:val="0"/>
      <w:marBottom w:val="0"/>
      <w:divBdr>
        <w:top w:val="none" w:sz="0" w:space="0" w:color="auto"/>
        <w:left w:val="none" w:sz="0" w:space="0" w:color="auto"/>
        <w:bottom w:val="none" w:sz="0" w:space="0" w:color="auto"/>
        <w:right w:val="none" w:sz="0" w:space="0" w:color="auto"/>
      </w:divBdr>
      <w:divsChild>
        <w:div w:id="318579522">
          <w:marLeft w:val="360"/>
          <w:marRight w:val="0"/>
          <w:marTop w:val="120"/>
          <w:marBottom w:val="0"/>
          <w:divBdr>
            <w:top w:val="none" w:sz="0" w:space="0" w:color="auto"/>
            <w:left w:val="none" w:sz="0" w:space="0" w:color="auto"/>
            <w:bottom w:val="none" w:sz="0" w:space="0" w:color="auto"/>
            <w:right w:val="none" w:sz="0" w:space="0" w:color="auto"/>
          </w:divBdr>
        </w:div>
      </w:divsChild>
    </w:div>
    <w:div w:id="890656208">
      <w:bodyDiv w:val="1"/>
      <w:marLeft w:val="0"/>
      <w:marRight w:val="0"/>
      <w:marTop w:val="0"/>
      <w:marBottom w:val="0"/>
      <w:divBdr>
        <w:top w:val="none" w:sz="0" w:space="0" w:color="auto"/>
        <w:left w:val="none" w:sz="0" w:space="0" w:color="auto"/>
        <w:bottom w:val="none" w:sz="0" w:space="0" w:color="auto"/>
        <w:right w:val="none" w:sz="0" w:space="0" w:color="auto"/>
      </w:divBdr>
      <w:divsChild>
        <w:div w:id="1317564415">
          <w:marLeft w:val="0"/>
          <w:marRight w:val="0"/>
          <w:marTop w:val="0"/>
          <w:marBottom w:val="0"/>
          <w:divBdr>
            <w:top w:val="none" w:sz="0" w:space="0" w:color="auto"/>
            <w:left w:val="none" w:sz="0" w:space="0" w:color="auto"/>
            <w:bottom w:val="none" w:sz="0" w:space="0" w:color="auto"/>
            <w:right w:val="none" w:sz="0" w:space="0" w:color="auto"/>
          </w:divBdr>
        </w:div>
      </w:divsChild>
    </w:div>
    <w:div w:id="891960177">
      <w:bodyDiv w:val="1"/>
      <w:marLeft w:val="0"/>
      <w:marRight w:val="0"/>
      <w:marTop w:val="0"/>
      <w:marBottom w:val="0"/>
      <w:divBdr>
        <w:top w:val="none" w:sz="0" w:space="0" w:color="auto"/>
        <w:left w:val="none" w:sz="0" w:space="0" w:color="auto"/>
        <w:bottom w:val="none" w:sz="0" w:space="0" w:color="auto"/>
        <w:right w:val="none" w:sz="0" w:space="0" w:color="auto"/>
      </w:divBdr>
    </w:div>
    <w:div w:id="894047830">
      <w:bodyDiv w:val="1"/>
      <w:marLeft w:val="0"/>
      <w:marRight w:val="0"/>
      <w:marTop w:val="0"/>
      <w:marBottom w:val="0"/>
      <w:divBdr>
        <w:top w:val="none" w:sz="0" w:space="0" w:color="auto"/>
        <w:left w:val="none" w:sz="0" w:space="0" w:color="auto"/>
        <w:bottom w:val="none" w:sz="0" w:space="0" w:color="auto"/>
        <w:right w:val="none" w:sz="0" w:space="0" w:color="auto"/>
      </w:divBdr>
    </w:div>
    <w:div w:id="905336152">
      <w:bodyDiv w:val="1"/>
      <w:marLeft w:val="0"/>
      <w:marRight w:val="0"/>
      <w:marTop w:val="0"/>
      <w:marBottom w:val="0"/>
      <w:divBdr>
        <w:top w:val="none" w:sz="0" w:space="0" w:color="auto"/>
        <w:left w:val="none" w:sz="0" w:space="0" w:color="auto"/>
        <w:bottom w:val="none" w:sz="0" w:space="0" w:color="auto"/>
        <w:right w:val="none" w:sz="0" w:space="0" w:color="auto"/>
      </w:divBdr>
    </w:div>
    <w:div w:id="910890546">
      <w:bodyDiv w:val="1"/>
      <w:marLeft w:val="0"/>
      <w:marRight w:val="0"/>
      <w:marTop w:val="0"/>
      <w:marBottom w:val="0"/>
      <w:divBdr>
        <w:top w:val="none" w:sz="0" w:space="0" w:color="auto"/>
        <w:left w:val="none" w:sz="0" w:space="0" w:color="auto"/>
        <w:bottom w:val="none" w:sz="0" w:space="0" w:color="auto"/>
        <w:right w:val="none" w:sz="0" w:space="0" w:color="auto"/>
      </w:divBdr>
    </w:div>
    <w:div w:id="921328772">
      <w:bodyDiv w:val="1"/>
      <w:marLeft w:val="0"/>
      <w:marRight w:val="0"/>
      <w:marTop w:val="0"/>
      <w:marBottom w:val="0"/>
      <w:divBdr>
        <w:top w:val="none" w:sz="0" w:space="0" w:color="auto"/>
        <w:left w:val="none" w:sz="0" w:space="0" w:color="auto"/>
        <w:bottom w:val="none" w:sz="0" w:space="0" w:color="auto"/>
        <w:right w:val="none" w:sz="0" w:space="0" w:color="auto"/>
      </w:divBdr>
    </w:div>
    <w:div w:id="924194974">
      <w:bodyDiv w:val="1"/>
      <w:marLeft w:val="0"/>
      <w:marRight w:val="0"/>
      <w:marTop w:val="0"/>
      <w:marBottom w:val="0"/>
      <w:divBdr>
        <w:top w:val="none" w:sz="0" w:space="0" w:color="auto"/>
        <w:left w:val="none" w:sz="0" w:space="0" w:color="auto"/>
        <w:bottom w:val="none" w:sz="0" w:space="0" w:color="auto"/>
        <w:right w:val="none" w:sz="0" w:space="0" w:color="auto"/>
      </w:divBdr>
      <w:divsChild>
        <w:div w:id="443548173">
          <w:marLeft w:val="0"/>
          <w:marRight w:val="0"/>
          <w:marTop w:val="43"/>
          <w:marBottom w:val="0"/>
          <w:divBdr>
            <w:top w:val="none" w:sz="0" w:space="0" w:color="auto"/>
            <w:left w:val="none" w:sz="0" w:space="0" w:color="auto"/>
            <w:bottom w:val="none" w:sz="0" w:space="0" w:color="auto"/>
            <w:right w:val="none" w:sz="0" w:space="0" w:color="auto"/>
          </w:divBdr>
        </w:div>
      </w:divsChild>
    </w:div>
    <w:div w:id="925305550">
      <w:bodyDiv w:val="1"/>
      <w:marLeft w:val="0"/>
      <w:marRight w:val="0"/>
      <w:marTop w:val="0"/>
      <w:marBottom w:val="0"/>
      <w:divBdr>
        <w:top w:val="none" w:sz="0" w:space="0" w:color="auto"/>
        <w:left w:val="none" w:sz="0" w:space="0" w:color="auto"/>
        <w:bottom w:val="none" w:sz="0" w:space="0" w:color="auto"/>
        <w:right w:val="none" w:sz="0" w:space="0" w:color="auto"/>
      </w:divBdr>
    </w:div>
    <w:div w:id="925529109">
      <w:bodyDiv w:val="1"/>
      <w:marLeft w:val="0"/>
      <w:marRight w:val="0"/>
      <w:marTop w:val="0"/>
      <w:marBottom w:val="0"/>
      <w:divBdr>
        <w:top w:val="none" w:sz="0" w:space="0" w:color="auto"/>
        <w:left w:val="none" w:sz="0" w:space="0" w:color="auto"/>
        <w:bottom w:val="none" w:sz="0" w:space="0" w:color="auto"/>
        <w:right w:val="none" w:sz="0" w:space="0" w:color="auto"/>
      </w:divBdr>
    </w:div>
    <w:div w:id="926771100">
      <w:bodyDiv w:val="1"/>
      <w:marLeft w:val="0"/>
      <w:marRight w:val="0"/>
      <w:marTop w:val="0"/>
      <w:marBottom w:val="0"/>
      <w:divBdr>
        <w:top w:val="none" w:sz="0" w:space="0" w:color="auto"/>
        <w:left w:val="none" w:sz="0" w:space="0" w:color="auto"/>
        <w:bottom w:val="none" w:sz="0" w:space="0" w:color="auto"/>
        <w:right w:val="none" w:sz="0" w:space="0" w:color="auto"/>
      </w:divBdr>
    </w:div>
    <w:div w:id="926811460">
      <w:bodyDiv w:val="1"/>
      <w:marLeft w:val="0"/>
      <w:marRight w:val="0"/>
      <w:marTop w:val="0"/>
      <w:marBottom w:val="0"/>
      <w:divBdr>
        <w:top w:val="none" w:sz="0" w:space="0" w:color="auto"/>
        <w:left w:val="none" w:sz="0" w:space="0" w:color="auto"/>
        <w:bottom w:val="none" w:sz="0" w:space="0" w:color="auto"/>
        <w:right w:val="none" w:sz="0" w:space="0" w:color="auto"/>
      </w:divBdr>
    </w:div>
    <w:div w:id="934047904">
      <w:bodyDiv w:val="1"/>
      <w:marLeft w:val="0"/>
      <w:marRight w:val="0"/>
      <w:marTop w:val="0"/>
      <w:marBottom w:val="0"/>
      <w:divBdr>
        <w:top w:val="none" w:sz="0" w:space="0" w:color="auto"/>
        <w:left w:val="none" w:sz="0" w:space="0" w:color="auto"/>
        <w:bottom w:val="none" w:sz="0" w:space="0" w:color="auto"/>
        <w:right w:val="none" w:sz="0" w:space="0" w:color="auto"/>
      </w:divBdr>
    </w:div>
    <w:div w:id="948008085">
      <w:bodyDiv w:val="1"/>
      <w:marLeft w:val="0"/>
      <w:marRight w:val="0"/>
      <w:marTop w:val="0"/>
      <w:marBottom w:val="0"/>
      <w:divBdr>
        <w:top w:val="none" w:sz="0" w:space="0" w:color="auto"/>
        <w:left w:val="none" w:sz="0" w:space="0" w:color="auto"/>
        <w:bottom w:val="none" w:sz="0" w:space="0" w:color="auto"/>
        <w:right w:val="none" w:sz="0" w:space="0" w:color="auto"/>
      </w:divBdr>
    </w:div>
    <w:div w:id="952203936">
      <w:bodyDiv w:val="1"/>
      <w:marLeft w:val="0"/>
      <w:marRight w:val="0"/>
      <w:marTop w:val="0"/>
      <w:marBottom w:val="0"/>
      <w:divBdr>
        <w:top w:val="none" w:sz="0" w:space="0" w:color="auto"/>
        <w:left w:val="none" w:sz="0" w:space="0" w:color="auto"/>
        <w:bottom w:val="none" w:sz="0" w:space="0" w:color="auto"/>
        <w:right w:val="none" w:sz="0" w:space="0" w:color="auto"/>
      </w:divBdr>
    </w:div>
    <w:div w:id="955452107">
      <w:bodyDiv w:val="1"/>
      <w:marLeft w:val="0"/>
      <w:marRight w:val="0"/>
      <w:marTop w:val="0"/>
      <w:marBottom w:val="0"/>
      <w:divBdr>
        <w:top w:val="none" w:sz="0" w:space="0" w:color="auto"/>
        <w:left w:val="none" w:sz="0" w:space="0" w:color="auto"/>
        <w:bottom w:val="none" w:sz="0" w:space="0" w:color="auto"/>
        <w:right w:val="none" w:sz="0" w:space="0" w:color="auto"/>
      </w:divBdr>
    </w:div>
    <w:div w:id="961884096">
      <w:bodyDiv w:val="1"/>
      <w:marLeft w:val="0"/>
      <w:marRight w:val="0"/>
      <w:marTop w:val="0"/>
      <w:marBottom w:val="0"/>
      <w:divBdr>
        <w:top w:val="none" w:sz="0" w:space="0" w:color="auto"/>
        <w:left w:val="none" w:sz="0" w:space="0" w:color="auto"/>
        <w:bottom w:val="none" w:sz="0" w:space="0" w:color="auto"/>
        <w:right w:val="none" w:sz="0" w:space="0" w:color="auto"/>
      </w:divBdr>
    </w:div>
    <w:div w:id="969046225">
      <w:bodyDiv w:val="1"/>
      <w:marLeft w:val="0"/>
      <w:marRight w:val="0"/>
      <w:marTop w:val="0"/>
      <w:marBottom w:val="0"/>
      <w:divBdr>
        <w:top w:val="none" w:sz="0" w:space="0" w:color="auto"/>
        <w:left w:val="none" w:sz="0" w:space="0" w:color="auto"/>
        <w:bottom w:val="none" w:sz="0" w:space="0" w:color="auto"/>
        <w:right w:val="none" w:sz="0" w:space="0" w:color="auto"/>
      </w:divBdr>
    </w:div>
    <w:div w:id="981691139">
      <w:bodyDiv w:val="1"/>
      <w:marLeft w:val="0"/>
      <w:marRight w:val="0"/>
      <w:marTop w:val="0"/>
      <w:marBottom w:val="0"/>
      <w:divBdr>
        <w:top w:val="none" w:sz="0" w:space="0" w:color="auto"/>
        <w:left w:val="none" w:sz="0" w:space="0" w:color="auto"/>
        <w:bottom w:val="none" w:sz="0" w:space="0" w:color="auto"/>
        <w:right w:val="none" w:sz="0" w:space="0" w:color="auto"/>
      </w:divBdr>
    </w:div>
    <w:div w:id="984092638">
      <w:bodyDiv w:val="1"/>
      <w:marLeft w:val="0"/>
      <w:marRight w:val="0"/>
      <w:marTop w:val="0"/>
      <w:marBottom w:val="0"/>
      <w:divBdr>
        <w:top w:val="none" w:sz="0" w:space="0" w:color="auto"/>
        <w:left w:val="none" w:sz="0" w:space="0" w:color="auto"/>
        <w:bottom w:val="none" w:sz="0" w:space="0" w:color="auto"/>
        <w:right w:val="none" w:sz="0" w:space="0" w:color="auto"/>
      </w:divBdr>
    </w:div>
    <w:div w:id="987972824">
      <w:bodyDiv w:val="1"/>
      <w:marLeft w:val="0"/>
      <w:marRight w:val="0"/>
      <w:marTop w:val="0"/>
      <w:marBottom w:val="0"/>
      <w:divBdr>
        <w:top w:val="none" w:sz="0" w:space="0" w:color="auto"/>
        <w:left w:val="none" w:sz="0" w:space="0" w:color="auto"/>
        <w:bottom w:val="none" w:sz="0" w:space="0" w:color="auto"/>
        <w:right w:val="none" w:sz="0" w:space="0" w:color="auto"/>
      </w:divBdr>
    </w:div>
    <w:div w:id="989017956">
      <w:bodyDiv w:val="1"/>
      <w:marLeft w:val="0"/>
      <w:marRight w:val="0"/>
      <w:marTop w:val="0"/>
      <w:marBottom w:val="0"/>
      <w:divBdr>
        <w:top w:val="none" w:sz="0" w:space="0" w:color="auto"/>
        <w:left w:val="none" w:sz="0" w:space="0" w:color="auto"/>
        <w:bottom w:val="none" w:sz="0" w:space="0" w:color="auto"/>
        <w:right w:val="none" w:sz="0" w:space="0" w:color="auto"/>
      </w:divBdr>
    </w:div>
    <w:div w:id="989332301">
      <w:bodyDiv w:val="1"/>
      <w:marLeft w:val="0"/>
      <w:marRight w:val="0"/>
      <w:marTop w:val="0"/>
      <w:marBottom w:val="0"/>
      <w:divBdr>
        <w:top w:val="none" w:sz="0" w:space="0" w:color="auto"/>
        <w:left w:val="none" w:sz="0" w:space="0" w:color="auto"/>
        <w:bottom w:val="none" w:sz="0" w:space="0" w:color="auto"/>
        <w:right w:val="none" w:sz="0" w:space="0" w:color="auto"/>
      </w:divBdr>
    </w:div>
    <w:div w:id="1000814712">
      <w:bodyDiv w:val="1"/>
      <w:marLeft w:val="0"/>
      <w:marRight w:val="0"/>
      <w:marTop w:val="0"/>
      <w:marBottom w:val="0"/>
      <w:divBdr>
        <w:top w:val="none" w:sz="0" w:space="0" w:color="auto"/>
        <w:left w:val="none" w:sz="0" w:space="0" w:color="auto"/>
        <w:bottom w:val="none" w:sz="0" w:space="0" w:color="auto"/>
        <w:right w:val="none" w:sz="0" w:space="0" w:color="auto"/>
      </w:divBdr>
    </w:div>
    <w:div w:id="1007633663">
      <w:bodyDiv w:val="1"/>
      <w:marLeft w:val="0"/>
      <w:marRight w:val="0"/>
      <w:marTop w:val="0"/>
      <w:marBottom w:val="0"/>
      <w:divBdr>
        <w:top w:val="none" w:sz="0" w:space="0" w:color="auto"/>
        <w:left w:val="none" w:sz="0" w:space="0" w:color="auto"/>
        <w:bottom w:val="none" w:sz="0" w:space="0" w:color="auto"/>
        <w:right w:val="none" w:sz="0" w:space="0" w:color="auto"/>
      </w:divBdr>
    </w:div>
    <w:div w:id="1011417536">
      <w:bodyDiv w:val="1"/>
      <w:marLeft w:val="0"/>
      <w:marRight w:val="0"/>
      <w:marTop w:val="0"/>
      <w:marBottom w:val="0"/>
      <w:divBdr>
        <w:top w:val="none" w:sz="0" w:space="0" w:color="auto"/>
        <w:left w:val="none" w:sz="0" w:space="0" w:color="auto"/>
        <w:bottom w:val="none" w:sz="0" w:space="0" w:color="auto"/>
        <w:right w:val="none" w:sz="0" w:space="0" w:color="auto"/>
      </w:divBdr>
      <w:divsChild>
        <w:div w:id="1247950">
          <w:marLeft w:val="0"/>
          <w:marRight w:val="0"/>
          <w:marTop w:val="240"/>
          <w:marBottom w:val="0"/>
          <w:divBdr>
            <w:top w:val="none" w:sz="0" w:space="0" w:color="auto"/>
            <w:left w:val="none" w:sz="0" w:space="0" w:color="auto"/>
            <w:bottom w:val="none" w:sz="0" w:space="0" w:color="auto"/>
            <w:right w:val="none" w:sz="0" w:space="0" w:color="auto"/>
          </w:divBdr>
        </w:div>
        <w:div w:id="73554952">
          <w:marLeft w:val="0"/>
          <w:marRight w:val="0"/>
          <w:marTop w:val="240"/>
          <w:marBottom w:val="0"/>
          <w:divBdr>
            <w:top w:val="none" w:sz="0" w:space="0" w:color="auto"/>
            <w:left w:val="none" w:sz="0" w:space="0" w:color="auto"/>
            <w:bottom w:val="none" w:sz="0" w:space="0" w:color="auto"/>
            <w:right w:val="none" w:sz="0" w:space="0" w:color="auto"/>
          </w:divBdr>
        </w:div>
        <w:div w:id="365452686">
          <w:marLeft w:val="0"/>
          <w:marRight w:val="0"/>
          <w:marTop w:val="240"/>
          <w:marBottom w:val="0"/>
          <w:divBdr>
            <w:top w:val="none" w:sz="0" w:space="0" w:color="auto"/>
            <w:left w:val="none" w:sz="0" w:space="0" w:color="auto"/>
            <w:bottom w:val="none" w:sz="0" w:space="0" w:color="auto"/>
            <w:right w:val="none" w:sz="0" w:space="0" w:color="auto"/>
          </w:divBdr>
        </w:div>
        <w:div w:id="896891838">
          <w:marLeft w:val="0"/>
          <w:marRight w:val="0"/>
          <w:marTop w:val="240"/>
          <w:marBottom w:val="0"/>
          <w:divBdr>
            <w:top w:val="none" w:sz="0" w:space="0" w:color="auto"/>
            <w:left w:val="none" w:sz="0" w:space="0" w:color="auto"/>
            <w:bottom w:val="none" w:sz="0" w:space="0" w:color="auto"/>
            <w:right w:val="none" w:sz="0" w:space="0" w:color="auto"/>
          </w:divBdr>
        </w:div>
        <w:div w:id="1473594559">
          <w:marLeft w:val="0"/>
          <w:marRight w:val="0"/>
          <w:marTop w:val="240"/>
          <w:marBottom w:val="0"/>
          <w:divBdr>
            <w:top w:val="none" w:sz="0" w:space="0" w:color="auto"/>
            <w:left w:val="none" w:sz="0" w:space="0" w:color="auto"/>
            <w:bottom w:val="none" w:sz="0" w:space="0" w:color="auto"/>
            <w:right w:val="none" w:sz="0" w:space="0" w:color="auto"/>
          </w:divBdr>
        </w:div>
        <w:div w:id="1719434639">
          <w:marLeft w:val="0"/>
          <w:marRight w:val="0"/>
          <w:marTop w:val="240"/>
          <w:marBottom w:val="0"/>
          <w:divBdr>
            <w:top w:val="none" w:sz="0" w:space="0" w:color="auto"/>
            <w:left w:val="none" w:sz="0" w:space="0" w:color="auto"/>
            <w:bottom w:val="none" w:sz="0" w:space="0" w:color="auto"/>
            <w:right w:val="none" w:sz="0" w:space="0" w:color="auto"/>
          </w:divBdr>
        </w:div>
      </w:divsChild>
    </w:div>
    <w:div w:id="1012681134">
      <w:bodyDiv w:val="1"/>
      <w:marLeft w:val="0"/>
      <w:marRight w:val="0"/>
      <w:marTop w:val="0"/>
      <w:marBottom w:val="0"/>
      <w:divBdr>
        <w:top w:val="none" w:sz="0" w:space="0" w:color="auto"/>
        <w:left w:val="none" w:sz="0" w:space="0" w:color="auto"/>
        <w:bottom w:val="none" w:sz="0" w:space="0" w:color="auto"/>
        <w:right w:val="none" w:sz="0" w:space="0" w:color="auto"/>
      </w:divBdr>
    </w:div>
    <w:div w:id="1019500961">
      <w:bodyDiv w:val="1"/>
      <w:marLeft w:val="0"/>
      <w:marRight w:val="0"/>
      <w:marTop w:val="0"/>
      <w:marBottom w:val="0"/>
      <w:divBdr>
        <w:top w:val="none" w:sz="0" w:space="0" w:color="auto"/>
        <w:left w:val="none" w:sz="0" w:space="0" w:color="auto"/>
        <w:bottom w:val="none" w:sz="0" w:space="0" w:color="auto"/>
        <w:right w:val="none" w:sz="0" w:space="0" w:color="auto"/>
      </w:divBdr>
    </w:div>
    <w:div w:id="1025326507">
      <w:bodyDiv w:val="1"/>
      <w:marLeft w:val="0"/>
      <w:marRight w:val="0"/>
      <w:marTop w:val="0"/>
      <w:marBottom w:val="0"/>
      <w:divBdr>
        <w:top w:val="none" w:sz="0" w:space="0" w:color="auto"/>
        <w:left w:val="none" w:sz="0" w:space="0" w:color="auto"/>
        <w:bottom w:val="none" w:sz="0" w:space="0" w:color="auto"/>
        <w:right w:val="none" w:sz="0" w:space="0" w:color="auto"/>
      </w:divBdr>
    </w:div>
    <w:div w:id="1030187294">
      <w:bodyDiv w:val="1"/>
      <w:marLeft w:val="0"/>
      <w:marRight w:val="0"/>
      <w:marTop w:val="0"/>
      <w:marBottom w:val="0"/>
      <w:divBdr>
        <w:top w:val="none" w:sz="0" w:space="0" w:color="auto"/>
        <w:left w:val="none" w:sz="0" w:space="0" w:color="auto"/>
        <w:bottom w:val="none" w:sz="0" w:space="0" w:color="auto"/>
        <w:right w:val="none" w:sz="0" w:space="0" w:color="auto"/>
      </w:divBdr>
    </w:div>
    <w:div w:id="1031030890">
      <w:bodyDiv w:val="1"/>
      <w:marLeft w:val="0"/>
      <w:marRight w:val="0"/>
      <w:marTop w:val="0"/>
      <w:marBottom w:val="0"/>
      <w:divBdr>
        <w:top w:val="none" w:sz="0" w:space="0" w:color="auto"/>
        <w:left w:val="none" w:sz="0" w:space="0" w:color="auto"/>
        <w:bottom w:val="none" w:sz="0" w:space="0" w:color="auto"/>
        <w:right w:val="none" w:sz="0" w:space="0" w:color="auto"/>
      </w:divBdr>
    </w:div>
    <w:div w:id="1031609972">
      <w:bodyDiv w:val="1"/>
      <w:marLeft w:val="0"/>
      <w:marRight w:val="0"/>
      <w:marTop w:val="0"/>
      <w:marBottom w:val="0"/>
      <w:divBdr>
        <w:top w:val="none" w:sz="0" w:space="0" w:color="auto"/>
        <w:left w:val="none" w:sz="0" w:space="0" w:color="auto"/>
        <w:bottom w:val="none" w:sz="0" w:space="0" w:color="auto"/>
        <w:right w:val="none" w:sz="0" w:space="0" w:color="auto"/>
      </w:divBdr>
      <w:divsChild>
        <w:div w:id="382873251">
          <w:marLeft w:val="734"/>
          <w:marRight w:val="0"/>
          <w:marTop w:val="82"/>
          <w:marBottom w:val="0"/>
          <w:divBdr>
            <w:top w:val="none" w:sz="0" w:space="0" w:color="auto"/>
            <w:left w:val="none" w:sz="0" w:space="0" w:color="auto"/>
            <w:bottom w:val="none" w:sz="0" w:space="0" w:color="auto"/>
            <w:right w:val="none" w:sz="0" w:space="0" w:color="auto"/>
          </w:divBdr>
        </w:div>
      </w:divsChild>
    </w:div>
    <w:div w:id="1037582850">
      <w:bodyDiv w:val="1"/>
      <w:marLeft w:val="0"/>
      <w:marRight w:val="0"/>
      <w:marTop w:val="0"/>
      <w:marBottom w:val="0"/>
      <w:divBdr>
        <w:top w:val="none" w:sz="0" w:space="0" w:color="auto"/>
        <w:left w:val="none" w:sz="0" w:space="0" w:color="auto"/>
        <w:bottom w:val="none" w:sz="0" w:space="0" w:color="auto"/>
        <w:right w:val="none" w:sz="0" w:space="0" w:color="auto"/>
      </w:divBdr>
    </w:div>
    <w:div w:id="1043823923">
      <w:bodyDiv w:val="1"/>
      <w:marLeft w:val="0"/>
      <w:marRight w:val="0"/>
      <w:marTop w:val="0"/>
      <w:marBottom w:val="0"/>
      <w:divBdr>
        <w:top w:val="none" w:sz="0" w:space="0" w:color="auto"/>
        <w:left w:val="none" w:sz="0" w:space="0" w:color="auto"/>
        <w:bottom w:val="none" w:sz="0" w:space="0" w:color="auto"/>
        <w:right w:val="none" w:sz="0" w:space="0" w:color="auto"/>
      </w:divBdr>
    </w:div>
    <w:div w:id="1053850762">
      <w:bodyDiv w:val="1"/>
      <w:marLeft w:val="0"/>
      <w:marRight w:val="0"/>
      <w:marTop w:val="0"/>
      <w:marBottom w:val="0"/>
      <w:divBdr>
        <w:top w:val="none" w:sz="0" w:space="0" w:color="auto"/>
        <w:left w:val="none" w:sz="0" w:space="0" w:color="auto"/>
        <w:bottom w:val="none" w:sz="0" w:space="0" w:color="auto"/>
        <w:right w:val="none" w:sz="0" w:space="0" w:color="auto"/>
      </w:divBdr>
      <w:divsChild>
        <w:div w:id="1272275634">
          <w:marLeft w:val="0"/>
          <w:marRight w:val="0"/>
          <w:marTop w:val="240"/>
          <w:marBottom w:val="0"/>
          <w:divBdr>
            <w:top w:val="none" w:sz="0" w:space="0" w:color="auto"/>
            <w:left w:val="none" w:sz="0" w:space="0" w:color="auto"/>
            <w:bottom w:val="none" w:sz="0" w:space="0" w:color="auto"/>
            <w:right w:val="none" w:sz="0" w:space="0" w:color="auto"/>
          </w:divBdr>
        </w:div>
        <w:div w:id="1317958864">
          <w:marLeft w:val="0"/>
          <w:marRight w:val="0"/>
          <w:marTop w:val="240"/>
          <w:marBottom w:val="0"/>
          <w:divBdr>
            <w:top w:val="none" w:sz="0" w:space="0" w:color="auto"/>
            <w:left w:val="none" w:sz="0" w:space="0" w:color="auto"/>
            <w:bottom w:val="none" w:sz="0" w:space="0" w:color="auto"/>
            <w:right w:val="none" w:sz="0" w:space="0" w:color="auto"/>
          </w:divBdr>
        </w:div>
        <w:div w:id="1832986008">
          <w:marLeft w:val="0"/>
          <w:marRight w:val="0"/>
          <w:marTop w:val="240"/>
          <w:marBottom w:val="0"/>
          <w:divBdr>
            <w:top w:val="none" w:sz="0" w:space="0" w:color="auto"/>
            <w:left w:val="none" w:sz="0" w:space="0" w:color="auto"/>
            <w:bottom w:val="none" w:sz="0" w:space="0" w:color="auto"/>
            <w:right w:val="none" w:sz="0" w:space="0" w:color="auto"/>
          </w:divBdr>
        </w:div>
        <w:div w:id="1905674140">
          <w:marLeft w:val="0"/>
          <w:marRight w:val="0"/>
          <w:marTop w:val="240"/>
          <w:marBottom w:val="0"/>
          <w:divBdr>
            <w:top w:val="none" w:sz="0" w:space="0" w:color="auto"/>
            <w:left w:val="none" w:sz="0" w:space="0" w:color="auto"/>
            <w:bottom w:val="none" w:sz="0" w:space="0" w:color="auto"/>
            <w:right w:val="none" w:sz="0" w:space="0" w:color="auto"/>
          </w:divBdr>
        </w:div>
        <w:div w:id="1914314250">
          <w:marLeft w:val="0"/>
          <w:marRight w:val="0"/>
          <w:marTop w:val="240"/>
          <w:marBottom w:val="0"/>
          <w:divBdr>
            <w:top w:val="none" w:sz="0" w:space="0" w:color="auto"/>
            <w:left w:val="none" w:sz="0" w:space="0" w:color="auto"/>
            <w:bottom w:val="none" w:sz="0" w:space="0" w:color="auto"/>
            <w:right w:val="none" w:sz="0" w:space="0" w:color="auto"/>
          </w:divBdr>
        </w:div>
        <w:div w:id="1933657338">
          <w:marLeft w:val="0"/>
          <w:marRight w:val="0"/>
          <w:marTop w:val="240"/>
          <w:marBottom w:val="0"/>
          <w:divBdr>
            <w:top w:val="none" w:sz="0" w:space="0" w:color="auto"/>
            <w:left w:val="none" w:sz="0" w:space="0" w:color="auto"/>
            <w:bottom w:val="none" w:sz="0" w:space="0" w:color="auto"/>
            <w:right w:val="none" w:sz="0" w:space="0" w:color="auto"/>
          </w:divBdr>
        </w:div>
      </w:divsChild>
    </w:div>
    <w:div w:id="1055084258">
      <w:bodyDiv w:val="1"/>
      <w:marLeft w:val="0"/>
      <w:marRight w:val="0"/>
      <w:marTop w:val="0"/>
      <w:marBottom w:val="0"/>
      <w:divBdr>
        <w:top w:val="none" w:sz="0" w:space="0" w:color="auto"/>
        <w:left w:val="none" w:sz="0" w:space="0" w:color="auto"/>
        <w:bottom w:val="none" w:sz="0" w:space="0" w:color="auto"/>
        <w:right w:val="none" w:sz="0" w:space="0" w:color="auto"/>
      </w:divBdr>
    </w:div>
    <w:div w:id="1060251546">
      <w:bodyDiv w:val="1"/>
      <w:marLeft w:val="0"/>
      <w:marRight w:val="0"/>
      <w:marTop w:val="0"/>
      <w:marBottom w:val="0"/>
      <w:divBdr>
        <w:top w:val="none" w:sz="0" w:space="0" w:color="auto"/>
        <w:left w:val="none" w:sz="0" w:space="0" w:color="auto"/>
        <w:bottom w:val="none" w:sz="0" w:space="0" w:color="auto"/>
        <w:right w:val="none" w:sz="0" w:space="0" w:color="auto"/>
      </w:divBdr>
    </w:div>
    <w:div w:id="1063409767">
      <w:bodyDiv w:val="1"/>
      <w:marLeft w:val="0"/>
      <w:marRight w:val="0"/>
      <w:marTop w:val="0"/>
      <w:marBottom w:val="0"/>
      <w:divBdr>
        <w:top w:val="none" w:sz="0" w:space="0" w:color="auto"/>
        <w:left w:val="none" w:sz="0" w:space="0" w:color="auto"/>
        <w:bottom w:val="none" w:sz="0" w:space="0" w:color="auto"/>
        <w:right w:val="none" w:sz="0" w:space="0" w:color="auto"/>
      </w:divBdr>
      <w:divsChild>
        <w:div w:id="37314843">
          <w:marLeft w:val="360"/>
          <w:marRight w:val="0"/>
          <w:marTop w:val="120"/>
          <w:marBottom w:val="0"/>
          <w:divBdr>
            <w:top w:val="none" w:sz="0" w:space="0" w:color="auto"/>
            <w:left w:val="none" w:sz="0" w:space="0" w:color="auto"/>
            <w:bottom w:val="none" w:sz="0" w:space="0" w:color="auto"/>
            <w:right w:val="none" w:sz="0" w:space="0" w:color="auto"/>
          </w:divBdr>
        </w:div>
        <w:div w:id="404038957">
          <w:marLeft w:val="0"/>
          <w:marRight w:val="0"/>
          <w:marTop w:val="120"/>
          <w:marBottom w:val="0"/>
          <w:divBdr>
            <w:top w:val="none" w:sz="0" w:space="0" w:color="auto"/>
            <w:left w:val="none" w:sz="0" w:space="0" w:color="auto"/>
            <w:bottom w:val="none" w:sz="0" w:space="0" w:color="auto"/>
            <w:right w:val="none" w:sz="0" w:space="0" w:color="auto"/>
          </w:divBdr>
        </w:div>
        <w:div w:id="977491918">
          <w:marLeft w:val="0"/>
          <w:marRight w:val="0"/>
          <w:marTop w:val="120"/>
          <w:marBottom w:val="0"/>
          <w:divBdr>
            <w:top w:val="none" w:sz="0" w:space="0" w:color="auto"/>
            <w:left w:val="none" w:sz="0" w:space="0" w:color="auto"/>
            <w:bottom w:val="none" w:sz="0" w:space="0" w:color="auto"/>
            <w:right w:val="none" w:sz="0" w:space="0" w:color="auto"/>
          </w:divBdr>
        </w:div>
        <w:div w:id="2086416492">
          <w:marLeft w:val="360"/>
          <w:marRight w:val="0"/>
          <w:marTop w:val="120"/>
          <w:marBottom w:val="0"/>
          <w:divBdr>
            <w:top w:val="none" w:sz="0" w:space="0" w:color="auto"/>
            <w:left w:val="none" w:sz="0" w:space="0" w:color="auto"/>
            <w:bottom w:val="none" w:sz="0" w:space="0" w:color="auto"/>
            <w:right w:val="none" w:sz="0" w:space="0" w:color="auto"/>
          </w:divBdr>
        </w:div>
      </w:divsChild>
    </w:div>
    <w:div w:id="1064371001">
      <w:bodyDiv w:val="1"/>
      <w:marLeft w:val="0"/>
      <w:marRight w:val="0"/>
      <w:marTop w:val="0"/>
      <w:marBottom w:val="0"/>
      <w:divBdr>
        <w:top w:val="none" w:sz="0" w:space="0" w:color="auto"/>
        <w:left w:val="none" w:sz="0" w:space="0" w:color="auto"/>
        <w:bottom w:val="none" w:sz="0" w:space="0" w:color="auto"/>
        <w:right w:val="none" w:sz="0" w:space="0" w:color="auto"/>
      </w:divBdr>
    </w:div>
    <w:div w:id="1071732055">
      <w:bodyDiv w:val="1"/>
      <w:marLeft w:val="0"/>
      <w:marRight w:val="0"/>
      <w:marTop w:val="0"/>
      <w:marBottom w:val="0"/>
      <w:divBdr>
        <w:top w:val="none" w:sz="0" w:space="0" w:color="auto"/>
        <w:left w:val="none" w:sz="0" w:space="0" w:color="auto"/>
        <w:bottom w:val="none" w:sz="0" w:space="0" w:color="auto"/>
        <w:right w:val="none" w:sz="0" w:space="0" w:color="auto"/>
      </w:divBdr>
    </w:div>
    <w:div w:id="1072777391">
      <w:bodyDiv w:val="1"/>
      <w:marLeft w:val="0"/>
      <w:marRight w:val="0"/>
      <w:marTop w:val="0"/>
      <w:marBottom w:val="0"/>
      <w:divBdr>
        <w:top w:val="none" w:sz="0" w:space="0" w:color="auto"/>
        <w:left w:val="none" w:sz="0" w:space="0" w:color="auto"/>
        <w:bottom w:val="none" w:sz="0" w:space="0" w:color="auto"/>
        <w:right w:val="none" w:sz="0" w:space="0" w:color="auto"/>
      </w:divBdr>
    </w:div>
    <w:div w:id="1076366386">
      <w:bodyDiv w:val="1"/>
      <w:marLeft w:val="0"/>
      <w:marRight w:val="0"/>
      <w:marTop w:val="0"/>
      <w:marBottom w:val="0"/>
      <w:divBdr>
        <w:top w:val="none" w:sz="0" w:space="0" w:color="auto"/>
        <w:left w:val="none" w:sz="0" w:space="0" w:color="auto"/>
        <w:bottom w:val="none" w:sz="0" w:space="0" w:color="auto"/>
        <w:right w:val="none" w:sz="0" w:space="0" w:color="auto"/>
      </w:divBdr>
    </w:div>
    <w:div w:id="1078749342">
      <w:bodyDiv w:val="1"/>
      <w:marLeft w:val="0"/>
      <w:marRight w:val="0"/>
      <w:marTop w:val="0"/>
      <w:marBottom w:val="0"/>
      <w:divBdr>
        <w:top w:val="none" w:sz="0" w:space="0" w:color="auto"/>
        <w:left w:val="none" w:sz="0" w:space="0" w:color="auto"/>
        <w:bottom w:val="none" w:sz="0" w:space="0" w:color="auto"/>
        <w:right w:val="none" w:sz="0" w:space="0" w:color="auto"/>
      </w:divBdr>
    </w:div>
    <w:div w:id="1080907655">
      <w:bodyDiv w:val="1"/>
      <w:marLeft w:val="0"/>
      <w:marRight w:val="0"/>
      <w:marTop w:val="0"/>
      <w:marBottom w:val="0"/>
      <w:divBdr>
        <w:top w:val="none" w:sz="0" w:space="0" w:color="auto"/>
        <w:left w:val="none" w:sz="0" w:space="0" w:color="auto"/>
        <w:bottom w:val="none" w:sz="0" w:space="0" w:color="auto"/>
        <w:right w:val="none" w:sz="0" w:space="0" w:color="auto"/>
      </w:divBdr>
    </w:div>
    <w:div w:id="1086000655">
      <w:bodyDiv w:val="1"/>
      <w:marLeft w:val="0"/>
      <w:marRight w:val="0"/>
      <w:marTop w:val="0"/>
      <w:marBottom w:val="0"/>
      <w:divBdr>
        <w:top w:val="none" w:sz="0" w:space="0" w:color="auto"/>
        <w:left w:val="none" w:sz="0" w:space="0" w:color="auto"/>
        <w:bottom w:val="none" w:sz="0" w:space="0" w:color="auto"/>
        <w:right w:val="none" w:sz="0" w:space="0" w:color="auto"/>
      </w:divBdr>
    </w:div>
    <w:div w:id="1095979748">
      <w:bodyDiv w:val="1"/>
      <w:marLeft w:val="0"/>
      <w:marRight w:val="0"/>
      <w:marTop w:val="0"/>
      <w:marBottom w:val="0"/>
      <w:divBdr>
        <w:top w:val="none" w:sz="0" w:space="0" w:color="auto"/>
        <w:left w:val="none" w:sz="0" w:space="0" w:color="auto"/>
        <w:bottom w:val="none" w:sz="0" w:space="0" w:color="auto"/>
        <w:right w:val="none" w:sz="0" w:space="0" w:color="auto"/>
      </w:divBdr>
    </w:div>
    <w:div w:id="1097487047">
      <w:bodyDiv w:val="1"/>
      <w:marLeft w:val="0"/>
      <w:marRight w:val="0"/>
      <w:marTop w:val="0"/>
      <w:marBottom w:val="0"/>
      <w:divBdr>
        <w:top w:val="none" w:sz="0" w:space="0" w:color="auto"/>
        <w:left w:val="none" w:sz="0" w:space="0" w:color="auto"/>
        <w:bottom w:val="none" w:sz="0" w:space="0" w:color="auto"/>
        <w:right w:val="none" w:sz="0" w:space="0" w:color="auto"/>
      </w:divBdr>
    </w:div>
    <w:div w:id="1101071550">
      <w:bodyDiv w:val="1"/>
      <w:marLeft w:val="0"/>
      <w:marRight w:val="0"/>
      <w:marTop w:val="0"/>
      <w:marBottom w:val="0"/>
      <w:divBdr>
        <w:top w:val="none" w:sz="0" w:space="0" w:color="auto"/>
        <w:left w:val="none" w:sz="0" w:space="0" w:color="auto"/>
        <w:bottom w:val="none" w:sz="0" w:space="0" w:color="auto"/>
        <w:right w:val="none" w:sz="0" w:space="0" w:color="auto"/>
      </w:divBdr>
    </w:div>
    <w:div w:id="1107581080">
      <w:bodyDiv w:val="1"/>
      <w:marLeft w:val="0"/>
      <w:marRight w:val="0"/>
      <w:marTop w:val="0"/>
      <w:marBottom w:val="0"/>
      <w:divBdr>
        <w:top w:val="none" w:sz="0" w:space="0" w:color="auto"/>
        <w:left w:val="none" w:sz="0" w:space="0" w:color="auto"/>
        <w:bottom w:val="none" w:sz="0" w:space="0" w:color="auto"/>
        <w:right w:val="none" w:sz="0" w:space="0" w:color="auto"/>
      </w:divBdr>
    </w:div>
    <w:div w:id="1109201287">
      <w:bodyDiv w:val="1"/>
      <w:marLeft w:val="0"/>
      <w:marRight w:val="0"/>
      <w:marTop w:val="0"/>
      <w:marBottom w:val="0"/>
      <w:divBdr>
        <w:top w:val="none" w:sz="0" w:space="0" w:color="auto"/>
        <w:left w:val="none" w:sz="0" w:space="0" w:color="auto"/>
        <w:bottom w:val="none" w:sz="0" w:space="0" w:color="auto"/>
        <w:right w:val="none" w:sz="0" w:space="0" w:color="auto"/>
      </w:divBdr>
    </w:div>
    <w:div w:id="1118987202">
      <w:bodyDiv w:val="1"/>
      <w:marLeft w:val="0"/>
      <w:marRight w:val="0"/>
      <w:marTop w:val="0"/>
      <w:marBottom w:val="0"/>
      <w:divBdr>
        <w:top w:val="none" w:sz="0" w:space="0" w:color="auto"/>
        <w:left w:val="none" w:sz="0" w:space="0" w:color="auto"/>
        <w:bottom w:val="none" w:sz="0" w:space="0" w:color="auto"/>
        <w:right w:val="none" w:sz="0" w:space="0" w:color="auto"/>
      </w:divBdr>
    </w:div>
    <w:div w:id="1127240409">
      <w:bodyDiv w:val="1"/>
      <w:marLeft w:val="0"/>
      <w:marRight w:val="0"/>
      <w:marTop w:val="0"/>
      <w:marBottom w:val="0"/>
      <w:divBdr>
        <w:top w:val="none" w:sz="0" w:space="0" w:color="auto"/>
        <w:left w:val="none" w:sz="0" w:space="0" w:color="auto"/>
        <w:bottom w:val="none" w:sz="0" w:space="0" w:color="auto"/>
        <w:right w:val="none" w:sz="0" w:space="0" w:color="auto"/>
      </w:divBdr>
    </w:div>
    <w:div w:id="1129209025">
      <w:bodyDiv w:val="1"/>
      <w:marLeft w:val="0"/>
      <w:marRight w:val="0"/>
      <w:marTop w:val="0"/>
      <w:marBottom w:val="0"/>
      <w:divBdr>
        <w:top w:val="none" w:sz="0" w:space="0" w:color="auto"/>
        <w:left w:val="none" w:sz="0" w:space="0" w:color="auto"/>
        <w:bottom w:val="none" w:sz="0" w:space="0" w:color="auto"/>
        <w:right w:val="none" w:sz="0" w:space="0" w:color="auto"/>
      </w:divBdr>
    </w:div>
    <w:div w:id="1130053135">
      <w:bodyDiv w:val="1"/>
      <w:marLeft w:val="0"/>
      <w:marRight w:val="0"/>
      <w:marTop w:val="0"/>
      <w:marBottom w:val="0"/>
      <w:divBdr>
        <w:top w:val="none" w:sz="0" w:space="0" w:color="auto"/>
        <w:left w:val="none" w:sz="0" w:space="0" w:color="auto"/>
        <w:bottom w:val="none" w:sz="0" w:space="0" w:color="auto"/>
        <w:right w:val="none" w:sz="0" w:space="0" w:color="auto"/>
      </w:divBdr>
    </w:div>
    <w:div w:id="1136219284">
      <w:bodyDiv w:val="1"/>
      <w:marLeft w:val="0"/>
      <w:marRight w:val="0"/>
      <w:marTop w:val="0"/>
      <w:marBottom w:val="0"/>
      <w:divBdr>
        <w:top w:val="none" w:sz="0" w:space="0" w:color="auto"/>
        <w:left w:val="none" w:sz="0" w:space="0" w:color="auto"/>
        <w:bottom w:val="none" w:sz="0" w:space="0" w:color="auto"/>
        <w:right w:val="none" w:sz="0" w:space="0" w:color="auto"/>
      </w:divBdr>
    </w:div>
    <w:div w:id="1141191454">
      <w:bodyDiv w:val="1"/>
      <w:marLeft w:val="0"/>
      <w:marRight w:val="0"/>
      <w:marTop w:val="0"/>
      <w:marBottom w:val="0"/>
      <w:divBdr>
        <w:top w:val="none" w:sz="0" w:space="0" w:color="auto"/>
        <w:left w:val="none" w:sz="0" w:space="0" w:color="auto"/>
        <w:bottom w:val="none" w:sz="0" w:space="0" w:color="auto"/>
        <w:right w:val="none" w:sz="0" w:space="0" w:color="auto"/>
      </w:divBdr>
    </w:div>
    <w:div w:id="1141195402">
      <w:bodyDiv w:val="1"/>
      <w:marLeft w:val="0"/>
      <w:marRight w:val="0"/>
      <w:marTop w:val="0"/>
      <w:marBottom w:val="0"/>
      <w:divBdr>
        <w:top w:val="none" w:sz="0" w:space="0" w:color="auto"/>
        <w:left w:val="none" w:sz="0" w:space="0" w:color="auto"/>
        <w:bottom w:val="none" w:sz="0" w:space="0" w:color="auto"/>
        <w:right w:val="none" w:sz="0" w:space="0" w:color="auto"/>
      </w:divBdr>
    </w:div>
    <w:div w:id="1145197204">
      <w:bodyDiv w:val="1"/>
      <w:marLeft w:val="0"/>
      <w:marRight w:val="0"/>
      <w:marTop w:val="0"/>
      <w:marBottom w:val="0"/>
      <w:divBdr>
        <w:top w:val="none" w:sz="0" w:space="0" w:color="auto"/>
        <w:left w:val="none" w:sz="0" w:space="0" w:color="auto"/>
        <w:bottom w:val="none" w:sz="0" w:space="0" w:color="auto"/>
        <w:right w:val="none" w:sz="0" w:space="0" w:color="auto"/>
      </w:divBdr>
    </w:div>
    <w:div w:id="1145507122">
      <w:bodyDiv w:val="1"/>
      <w:marLeft w:val="0"/>
      <w:marRight w:val="0"/>
      <w:marTop w:val="0"/>
      <w:marBottom w:val="0"/>
      <w:divBdr>
        <w:top w:val="none" w:sz="0" w:space="0" w:color="auto"/>
        <w:left w:val="none" w:sz="0" w:space="0" w:color="auto"/>
        <w:bottom w:val="none" w:sz="0" w:space="0" w:color="auto"/>
        <w:right w:val="none" w:sz="0" w:space="0" w:color="auto"/>
      </w:divBdr>
    </w:div>
    <w:div w:id="1161502186">
      <w:bodyDiv w:val="1"/>
      <w:marLeft w:val="0"/>
      <w:marRight w:val="0"/>
      <w:marTop w:val="0"/>
      <w:marBottom w:val="0"/>
      <w:divBdr>
        <w:top w:val="none" w:sz="0" w:space="0" w:color="auto"/>
        <w:left w:val="none" w:sz="0" w:space="0" w:color="auto"/>
        <w:bottom w:val="none" w:sz="0" w:space="0" w:color="auto"/>
        <w:right w:val="none" w:sz="0" w:space="0" w:color="auto"/>
      </w:divBdr>
    </w:div>
    <w:div w:id="1175344363">
      <w:bodyDiv w:val="1"/>
      <w:marLeft w:val="0"/>
      <w:marRight w:val="0"/>
      <w:marTop w:val="0"/>
      <w:marBottom w:val="0"/>
      <w:divBdr>
        <w:top w:val="none" w:sz="0" w:space="0" w:color="auto"/>
        <w:left w:val="none" w:sz="0" w:space="0" w:color="auto"/>
        <w:bottom w:val="none" w:sz="0" w:space="0" w:color="auto"/>
        <w:right w:val="none" w:sz="0" w:space="0" w:color="auto"/>
      </w:divBdr>
    </w:div>
    <w:div w:id="1175875136">
      <w:bodyDiv w:val="1"/>
      <w:marLeft w:val="0"/>
      <w:marRight w:val="0"/>
      <w:marTop w:val="0"/>
      <w:marBottom w:val="0"/>
      <w:divBdr>
        <w:top w:val="none" w:sz="0" w:space="0" w:color="auto"/>
        <w:left w:val="none" w:sz="0" w:space="0" w:color="auto"/>
        <w:bottom w:val="none" w:sz="0" w:space="0" w:color="auto"/>
        <w:right w:val="none" w:sz="0" w:space="0" w:color="auto"/>
      </w:divBdr>
    </w:div>
    <w:div w:id="1177884779">
      <w:bodyDiv w:val="1"/>
      <w:marLeft w:val="0"/>
      <w:marRight w:val="0"/>
      <w:marTop w:val="0"/>
      <w:marBottom w:val="0"/>
      <w:divBdr>
        <w:top w:val="none" w:sz="0" w:space="0" w:color="auto"/>
        <w:left w:val="none" w:sz="0" w:space="0" w:color="auto"/>
        <w:bottom w:val="none" w:sz="0" w:space="0" w:color="auto"/>
        <w:right w:val="none" w:sz="0" w:space="0" w:color="auto"/>
      </w:divBdr>
    </w:div>
    <w:div w:id="1184903942">
      <w:bodyDiv w:val="1"/>
      <w:marLeft w:val="0"/>
      <w:marRight w:val="0"/>
      <w:marTop w:val="0"/>
      <w:marBottom w:val="0"/>
      <w:divBdr>
        <w:top w:val="none" w:sz="0" w:space="0" w:color="auto"/>
        <w:left w:val="none" w:sz="0" w:space="0" w:color="auto"/>
        <w:bottom w:val="none" w:sz="0" w:space="0" w:color="auto"/>
        <w:right w:val="none" w:sz="0" w:space="0" w:color="auto"/>
      </w:divBdr>
    </w:div>
    <w:div w:id="1195190992">
      <w:bodyDiv w:val="1"/>
      <w:marLeft w:val="0"/>
      <w:marRight w:val="0"/>
      <w:marTop w:val="0"/>
      <w:marBottom w:val="0"/>
      <w:divBdr>
        <w:top w:val="none" w:sz="0" w:space="0" w:color="auto"/>
        <w:left w:val="none" w:sz="0" w:space="0" w:color="auto"/>
        <w:bottom w:val="none" w:sz="0" w:space="0" w:color="auto"/>
        <w:right w:val="none" w:sz="0" w:space="0" w:color="auto"/>
      </w:divBdr>
    </w:div>
    <w:div w:id="1202936128">
      <w:bodyDiv w:val="1"/>
      <w:marLeft w:val="0"/>
      <w:marRight w:val="0"/>
      <w:marTop w:val="0"/>
      <w:marBottom w:val="0"/>
      <w:divBdr>
        <w:top w:val="none" w:sz="0" w:space="0" w:color="auto"/>
        <w:left w:val="none" w:sz="0" w:space="0" w:color="auto"/>
        <w:bottom w:val="none" w:sz="0" w:space="0" w:color="auto"/>
        <w:right w:val="none" w:sz="0" w:space="0" w:color="auto"/>
      </w:divBdr>
    </w:div>
    <w:div w:id="1203860273">
      <w:bodyDiv w:val="1"/>
      <w:marLeft w:val="0"/>
      <w:marRight w:val="0"/>
      <w:marTop w:val="0"/>
      <w:marBottom w:val="0"/>
      <w:divBdr>
        <w:top w:val="none" w:sz="0" w:space="0" w:color="auto"/>
        <w:left w:val="none" w:sz="0" w:space="0" w:color="auto"/>
        <w:bottom w:val="none" w:sz="0" w:space="0" w:color="auto"/>
        <w:right w:val="none" w:sz="0" w:space="0" w:color="auto"/>
      </w:divBdr>
    </w:div>
    <w:div w:id="1212575897">
      <w:bodyDiv w:val="1"/>
      <w:marLeft w:val="0"/>
      <w:marRight w:val="0"/>
      <w:marTop w:val="0"/>
      <w:marBottom w:val="0"/>
      <w:divBdr>
        <w:top w:val="none" w:sz="0" w:space="0" w:color="auto"/>
        <w:left w:val="none" w:sz="0" w:space="0" w:color="auto"/>
        <w:bottom w:val="none" w:sz="0" w:space="0" w:color="auto"/>
        <w:right w:val="none" w:sz="0" w:space="0" w:color="auto"/>
      </w:divBdr>
    </w:div>
    <w:div w:id="1214196730">
      <w:bodyDiv w:val="1"/>
      <w:marLeft w:val="0"/>
      <w:marRight w:val="0"/>
      <w:marTop w:val="0"/>
      <w:marBottom w:val="0"/>
      <w:divBdr>
        <w:top w:val="none" w:sz="0" w:space="0" w:color="auto"/>
        <w:left w:val="none" w:sz="0" w:space="0" w:color="auto"/>
        <w:bottom w:val="none" w:sz="0" w:space="0" w:color="auto"/>
        <w:right w:val="none" w:sz="0" w:space="0" w:color="auto"/>
      </w:divBdr>
    </w:div>
    <w:div w:id="1220288792">
      <w:bodyDiv w:val="1"/>
      <w:marLeft w:val="0"/>
      <w:marRight w:val="0"/>
      <w:marTop w:val="0"/>
      <w:marBottom w:val="0"/>
      <w:divBdr>
        <w:top w:val="none" w:sz="0" w:space="0" w:color="auto"/>
        <w:left w:val="none" w:sz="0" w:space="0" w:color="auto"/>
        <w:bottom w:val="none" w:sz="0" w:space="0" w:color="auto"/>
        <w:right w:val="none" w:sz="0" w:space="0" w:color="auto"/>
      </w:divBdr>
    </w:div>
    <w:div w:id="1220940024">
      <w:bodyDiv w:val="1"/>
      <w:marLeft w:val="0"/>
      <w:marRight w:val="0"/>
      <w:marTop w:val="0"/>
      <w:marBottom w:val="0"/>
      <w:divBdr>
        <w:top w:val="none" w:sz="0" w:space="0" w:color="auto"/>
        <w:left w:val="none" w:sz="0" w:space="0" w:color="auto"/>
        <w:bottom w:val="none" w:sz="0" w:space="0" w:color="auto"/>
        <w:right w:val="none" w:sz="0" w:space="0" w:color="auto"/>
      </w:divBdr>
    </w:div>
    <w:div w:id="1222523836">
      <w:bodyDiv w:val="1"/>
      <w:marLeft w:val="0"/>
      <w:marRight w:val="0"/>
      <w:marTop w:val="0"/>
      <w:marBottom w:val="0"/>
      <w:divBdr>
        <w:top w:val="none" w:sz="0" w:space="0" w:color="auto"/>
        <w:left w:val="none" w:sz="0" w:space="0" w:color="auto"/>
        <w:bottom w:val="none" w:sz="0" w:space="0" w:color="auto"/>
        <w:right w:val="none" w:sz="0" w:space="0" w:color="auto"/>
      </w:divBdr>
    </w:div>
    <w:div w:id="1222978597">
      <w:bodyDiv w:val="1"/>
      <w:marLeft w:val="0"/>
      <w:marRight w:val="0"/>
      <w:marTop w:val="0"/>
      <w:marBottom w:val="0"/>
      <w:divBdr>
        <w:top w:val="none" w:sz="0" w:space="0" w:color="auto"/>
        <w:left w:val="none" w:sz="0" w:space="0" w:color="auto"/>
        <w:bottom w:val="none" w:sz="0" w:space="0" w:color="auto"/>
        <w:right w:val="none" w:sz="0" w:space="0" w:color="auto"/>
      </w:divBdr>
    </w:div>
    <w:div w:id="1224028521">
      <w:bodyDiv w:val="1"/>
      <w:marLeft w:val="0"/>
      <w:marRight w:val="0"/>
      <w:marTop w:val="0"/>
      <w:marBottom w:val="0"/>
      <w:divBdr>
        <w:top w:val="none" w:sz="0" w:space="0" w:color="auto"/>
        <w:left w:val="none" w:sz="0" w:space="0" w:color="auto"/>
        <w:bottom w:val="none" w:sz="0" w:space="0" w:color="auto"/>
        <w:right w:val="none" w:sz="0" w:space="0" w:color="auto"/>
      </w:divBdr>
    </w:div>
    <w:div w:id="1224365813">
      <w:bodyDiv w:val="1"/>
      <w:marLeft w:val="0"/>
      <w:marRight w:val="0"/>
      <w:marTop w:val="0"/>
      <w:marBottom w:val="0"/>
      <w:divBdr>
        <w:top w:val="none" w:sz="0" w:space="0" w:color="auto"/>
        <w:left w:val="none" w:sz="0" w:space="0" w:color="auto"/>
        <w:bottom w:val="none" w:sz="0" w:space="0" w:color="auto"/>
        <w:right w:val="none" w:sz="0" w:space="0" w:color="auto"/>
      </w:divBdr>
    </w:div>
    <w:div w:id="1228952208">
      <w:bodyDiv w:val="1"/>
      <w:marLeft w:val="0"/>
      <w:marRight w:val="0"/>
      <w:marTop w:val="0"/>
      <w:marBottom w:val="0"/>
      <w:divBdr>
        <w:top w:val="none" w:sz="0" w:space="0" w:color="auto"/>
        <w:left w:val="none" w:sz="0" w:space="0" w:color="auto"/>
        <w:bottom w:val="none" w:sz="0" w:space="0" w:color="auto"/>
        <w:right w:val="none" w:sz="0" w:space="0" w:color="auto"/>
      </w:divBdr>
    </w:div>
    <w:div w:id="1237975193">
      <w:bodyDiv w:val="1"/>
      <w:marLeft w:val="0"/>
      <w:marRight w:val="0"/>
      <w:marTop w:val="0"/>
      <w:marBottom w:val="0"/>
      <w:divBdr>
        <w:top w:val="none" w:sz="0" w:space="0" w:color="auto"/>
        <w:left w:val="none" w:sz="0" w:space="0" w:color="auto"/>
        <w:bottom w:val="none" w:sz="0" w:space="0" w:color="auto"/>
        <w:right w:val="none" w:sz="0" w:space="0" w:color="auto"/>
      </w:divBdr>
      <w:divsChild>
        <w:div w:id="486828008">
          <w:marLeft w:val="0"/>
          <w:marRight w:val="0"/>
          <w:marTop w:val="0"/>
          <w:marBottom w:val="0"/>
          <w:divBdr>
            <w:top w:val="none" w:sz="0" w:space="0" w:color="auto"/>
            <w:left w:val="none" w:sz="0" w:space="0" w:color="auto"/>
            <w:bottom w:val="none" w:sz="0" w:space="0" w:color="auto"/>
            <w:right w:val="none" w:sz="0" w:space="0" w:color="auto"/>
          </w:divBdr>
          <w:divsChild>
            <w:div w:id="237521360">
              <w:marLeft w:val="0"/>
              <w:marRight w:val="0"/>
              <w:marTop w:val="0"/>
              <w:marBottom w:val="0"/>
              <w:divBdr>
                <w:top w:val="none" w:sz="0" w:space="0" w:color="auto"/>
                <w:left w:val="none" w:sz="0" w:space="0" w:color="auto"/>
                <w:bottom w:val="none" w:sz="0" w:space="0" w:color="auto"/>
                <w:right w:val="none" w:sz="0" w:space="0" w:color="auto"/>
              </w:divBdr>
            </w:div>
            <w:div w:id="1021661424">
              <w:marLeft w:val="0"/>
              <w:marRight w:val="0"/>
              <w:marTop w:val="0"/>
              <w:marBottom w:val="0"/>
              <w:divBdr>
                <w:top w:val="none" w:sz="0" w:space="0" w:color="auto"/>
                <w:left w:val="none" w:sz="0" w:space="0" w:color="auto"/>
                <w:bottom w:val="none" w:sz="0" w:space="0" w:color="auto"/>
                <w:right w:val="none" w:sz="0" w:space="0" w:color="auto"/>
              </w:divBdr>
            </w:div>
            <w:div w:id="1220745951">
              <w:marLeft w:val="0"/>
              <w:marRight w:val="0"/>
              <w:marTop w:val="0"/>
              <w:marBottom w:val="0"/>
              <w:divBdr>
                <w:top w:val="none" w:sz="0" w:space="0" w:color="auto"/>
                <w:left w:val="none" w:sz="0" w:space="0" w:color="auto"/>
                <w:bottom w:val="none" w:sz="0" w:space="0" w:color="auto"/>
                <w:right w:val="none" w:sz="0" w:space="0" w:color="auto"/>
              </w:divBdr>
            </w:div>
            <w:div w:id="1384871345">
              <w:marLeft w:val="0"/>
              <w:marRight w:val="0"/>
              <w:marTop w:val="0"/>
              <w:marBottom w:val="0"/>
              <w:divBdr>
                <w:top w:val="none" w:sz="0" w:space="0" w:color="auto"/>
                <w:left w:val="none" w:sz="0" w:space="0" w:color="auto"/>
                <w:bottom w:val="none" w:sz="0" w:space="0" w:color="auto"/>
                <w:right w:val="none" w:sz="0" w:space="0" w:color="auto"/>
              </w:divBdr>
            </w:div>
            <w:div w:id="1530877894">
              <w:marLeft w:val="0"/>
              <w:marRight w:val="0"/>
              <w:marTop w:val="0"/>
              <w:marBottom w:val="0"/>
              <w:divBdr>
                <w:top w:val="none" w:sz="0" w:space="0" w:color="auto"/>
                <w:left w:val="none" w:sz="0" w:space="0" w:color="auto"/>
                <w:bottom w:val="none" w:sz="0" w:space="0" w:color="auto"/>
                <w:right w:val="none" w:sz="0" w:space="0" w:color="auto"/>
              </w:divBdr>
            </w:div>
            <w:div w:id="1657494847">
              <w:marLeft w:val="0"/>
              <w:marRight w:val="0"/>
              <w:marTop w:val="0"/>
              <w:marBottom w:val="0"/>
              <w:divBdr>
                <w:top w:val="none" w:sz="0" w:space="0" w:color="auto"/>
                <w:left w:val="none" w:sz="0" w:space="0" w:color="auto"/>
                <w:bottom w:val="none" w:sz="0" w:space="0" w:color="auto"/>
                <w:right w:val="none" w:sz="0" w:space="0" w:color="auto"/>
              </w:divBdr>
            </w:div>
            <w:div w:id="1904288713">
              <w:marLeft w:val="0"/>
              <w:marRight w:val="0"/>
              <w:marTop w:val="0"/>
              <w:marBottom w:val="0"/>
              <w:divBdr>
                <w:top w:val="none" w:sz="0" w:space="0" w:color="auto"/>
                <w:left w:val="none" w:sz="0" w:space="0" w:color="auto"/>
                <w:bottom w:val="none" w:sz="0" w:space="0" w:color="auto"/>
                <w:right w:val="none" w:sz="0" w:space="0" w:color="auto"/>
              </w:divBdr>
            </w:div>
            <w:div w:id="19829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4112">
      <w:bodyDiv w:val="1"/>
      <w:marLeft w:val="0"/>
      <w:marRight w:val="0"/>
      <w:marTop w:val="0"/>
      <w:marBottom w:val="0"/>
      <w:divBdr>
        <w:top w:val="none" w:sz="0" w:space="0" w:color="auto"/>
        <w:left w:val="none" w:sz="0" w:space="0" w:color="auto"/>
        <w:bottom w:val="none" w:sz="0" w:space="0" w:color="auto"/>
        <w:right w:val="none" w:sz="0" w:space="0" w:color="auto"/>
      </w:divBdr>
    </w:div>
    <w:div w:id="1244536355">
      <w:bodyDiv w:val="1"/>
      <w:marLeft w:val="0"/>
      <w:marRight w:val="0"/>
      <w:marTop w:val="0"/>
      <w:marBottom w:val="0"/>
      <w:divBdr>
        <w:top w:val="none" w:sz="0" w:space="0" w:color="auto"/>
        <w:left w:val="none" w:sz="0" w:space="0" w:color="auto"/>
        <w:bottom w:val="none" w:sz="0" w:space="0" w:color="auto"/>
        <w:right w:val="none" w:sz="0" w:space="0" w:color="auto"/>
      </w:divBdr>
    </w:div>
    <w:div w:id="1254706752">
      <w:bodyDiv w:val="1"/>
      <w:marLeft w:val="0"/>
      <w:marRight w:val="0"/>
      <w:marTop w:val="0"/>
      <w:marBottom w:val="0"/>
      <w:divBdr>
        <w:top w:val="none" w:sz="0" w:space="0" w:color="auto"/>
        <w:left w:val="none" w:sz="0" w:space="0" w:color="auto"/>
        <w:bottom w:val="none" w:sz="0" w:space="0" w:color="auto"/>
        <w:right w:val="none" w:sz="0" w:space="0" w:color="auto"/>
      </w:divBdr>
    </w:div>
    <w:div w:id="1259874114">
      <w:bodyDiv w:val="1"/>
      <w:marLeft w:val="0"/>
      <w:marRight w:val="0"/>
      <w:marTop w:val="0"/>
      <w:marBottom w:val="0"/>
      <w:divBdr>
        <w:top w:val="none" w:sz="0" w:space="0" w:color="auto"/>
        <w:left w:val="none" w:sz="0" w:space="0" w:color="auto"/>
        <w:bottom w:val="none" w:sz="0" w:space="0" w:color="auto"/>
        <w:right w:val="none" w:sz="0" w:space="0" w:color="auto"/>
      </w:divBdr>
    </w:div>
    <w:div w:id="1267301897">
      <w:bodyDiv w:val="1"/>
      <w:marLeft w:val="0"/>
      <w:marRight w:val="0"/>
      <w:marTop w:val="0"/>
      <w:marBottom w:val="0"/>
      <w:divBdr>
        <w:top w:val="none" w:sz="0" w:space="0" w:color="auto"/>
        <w:left w:val="none" w:sz="0" w:space="0" w:color="auto"/>
        <w:bottom w:val="none" w:sz="0" w:space="0" w:color="auto"/>
        <w:right w:val="none" w:sz="0" w:space="0" w:color="auto"/>
      </w:divBdr>
    </w:div>
    <w:div w:id="1267470767">
      <w:bodyDiv w:val="1"/>
      <w:marLeft w:val="0"/>
      <w:marRight w:val="0"/>
      <w:marTop w:val="0"/>
      <w:marBottom w:val="0"/>
      <w:divBdr>
        <w:top w:val="none" w:sz="0" w:space="0" w:color="auto"/>
        <w:left w:val="none" w:sz="0" w:space="0" w:color="auto"/>
        <w:bottom w:val="none" w:sz="0" w:space="0" w:color="auto"/>
        <w:right w:val="none" w:sz="0" w:space="0" w:color="auto"/>
      </w:divBdr>
    </w:div>
    <w:div w:id="1270429224">
      <w:bodyDiv w:val="1"/>
      <w:marLeft w:val="0"/>
      <w:marRight w:val="0"/>
      <w:marTop w:val="0"/>
      <w:marBottom w:val="0"/>
      <w:divBdr>
        <w:top w:val="none" w:sz="0" w:space="0" w:color="auto"/>
        <w:left w:val="none" w:sz="0" w:space="0" w:color="auto"/>
        <w:bottom w:val="none" w:sz="0" w:space="0" w:color="auto"/>
        <w:right w:val="none" w:sz="0" w:space="0" w:color="auto"/>
      </w:divBdr>
    </w:div>
    <w:div w:id="1271008927">
      <w:bodyDiv w:val="1"/>
      <w:marLeft w:val="0"/>
      <w:marRight w:val="0"/>
      <w:marTop w:val="0"/>
      <w:marBottom w:val="0"/>
      <w:divBdr>
        <w:top w:val="none" w:sz="0" w:space="0" w:color="auto"/>
        <w:left w:val="none" w:sz="0" w:space="0" w:color="auto"/>
        <w:bottom w:val="none" w:sz="0" w:space="0" w:color="auto"/>
        <w:right w:val="none" w:sz="0" w:space="0" w:color="auto"/>
      </w:divBdr>
    </w:div>
    <w:div w:id="1272320023">
      <w:bodyDiv w:val="1"/>
      <w:marLeft w:val="0"/>
      <w:marRight w:val="0"/>
      <w:marTop w:val="0"/>
      <w:marBottom w:val="0"/>
      <w:divBdr>
        <w:top w:val="none" w:sz="0" w:space="0" w:color="auto"/>
        <w:left w:val="none" w:sz="0" w:space="0" w:color="auto"/>
        <w:bottom w:val="none" w:sz="0" w:space="0" w:color="auto"/>
        <w:right w:val="none" w:sz="0" w:space="0" w:color="auto"/>
      </w:divBdr>
    </w:div>
    <w:div w:id="1272712643">
      <w:bodyDiv w:val="1"/>
      <w:marLeft w:val="0"/>
      <w:marRight w:val="0"/>
      <w:marTop w:val="0"/>
      <w:marBottom w:val="0"/>
      <w:divBdr>
        <w:top w:val="none" w:sz="0" w:space="0" w:color="auto"/>
        <w:left w:val="none" w:sz="0" w:space="0" w:color="auto"/>
        <w:bottom w:val="none" w:sz="0" w:space="0" w:color="auto"/>
        <w:right w:val="none" w:sz="0" w:space="0" w:color="auto"/>
      </w:divBdr>
    </w:div>
    <w:div w:id="1282810306">
      <w:bodyDiv w:val="1"/>
      <w:marLeft w:val="0"/>
      <w:marRight w:val="0"/>
      <w:marTop w:val="0"/>
      <w:marBottom w:val="0"/>
      <w:divBdr>
        <w:top w:val="none" w:sz="0" w:space="0" w:color="auto"/>
        <w:left w:val="none" w:sz="0" w:space="0" w:color="auto"/>
        <w:bottom w:val="none" w:sz="0" w:space="0" w:color="auto"/>
        <w:right w:val="none" w:sz="0" w:space="0" w:color="auto"/>
      </w:divBdr>
    </w:div>
    <w:div w:id="1284460357">
      <w:bodyDiv w:val="1"/>
      <w:marLeft w:val="0"/>
      <w:marRight w:val="0"/>
      <w:marTop w:val="0"/>
      <w:marBottom w:val="0"/>
      <w:divBdr>
        <w:top w:val="none" w:sz="0" w:space="0" w:color="auto"/>
        <w:left w:val="none" w:sz="0" w:space="0" w:color="auto"/>
        <w:bottom w:val="none" w:sz="0" w:space="0" w:color="auto"/>
        <w:right w:val="none" w:sz="0" w:space="0" w:color="auto"/>
      </w:divBdr>
    </w:div>
    <w:div w:id="1287202927">
      <w:bodyDiv w:val="1"/>
      <w:marLeft w:val="0"/>
      <w:marRight w:val="0"/>
      <w:marTop w:val="0"/>
      <w:marBottom w:val="0"/>
      <w:divBdr>
        <w:top w:val="none" w:sz="0" w:space="0" w:color="auto"/>
        <w:left w:val="none" w:sz="0" w:space="0" w:color="auto"/>
        <w:bottom w:val="none" w:sz="0" w:space="0" w:color="auto"/>
        <w:right w:val="none" w:sz="0" w:space="0" w:color="auto"/>
      </w:divBdr>
      <w:divsChild>
        <w:div w:id="479617740">
          <w:marLeft w:val="0"/>
          <w:marRight w:val="0"/>
          <w:marTop w:val="0"/>
          <w:marBottom w:val="0"/>
          <w:divBdr>
            <w:top w:val="none" w:sz="0" w:space="0" w:color="auto"/>
            <w:left w:val="none" w:sz="0" w:space="0" w:color="auto"/>
            <w:bottom w:val="none" w:sz="0" w:space="0" w:color="auto"/>
            <w:right w:val="none" w:sz="0" w:space="0" w:color="auto"/>
          </w:divBdr>
          <w:divsChild>
            <w:div w:id="321735099">
              <w:marLeft w:val="0"/>
              <w:marRight w:val="0"/>
              <w:marTop w:val="0"/>
              <w:marBottom w:val="0"/>
              <w:divBdr>
                <w:top w:val="none" w:sz="0" w:space="0" w:color="auto"/>
                <w:left w:val="none" w:sz="0" w:space="0" w:color="auto"/>
                <w:bottom w:val="none" w:sz="0" w:space="0" w:color="auto"/>
                <w:right w:val="none" w:sz="0" w:space="0" w:color="auto"/>
              </w:divBdr>
            </w:div>
            <w:div w:id="765421836">
              <w:marLeft w:val="0"/>
              <w:marRight w:val="0"/>
              <w:marTop w:val="0"/>
              <w:marBottom w:val="0"/>
              <w:divBdr>
                <w:top w:val="none" w:sz="0" w:space="0" w:color="auto"/>
                <w:left w:val="none" w:sz="0" w:space="0" w:color="auto"/>
                <w:bottom w:val="none" w:sz="0" w:space="0" w:color="auto"/>
                <w:right w:val="none" w:sz="0" w:space="0" w:color="auto"/>
              </w:divBdr>
            </w:div>
            <w:div w:id="801730707">
              <w:marLeft w:val="0"/>
              <w:marRight w:val="0"/>
              <w:marTop w:val="0"/>
              <w:marBottom w:val="0"/>
              <w:divBdr>
                <w:top w:val="none" w:sz="0" w:space="0" w:color="auto"/>
                <w:left w:val="none" w:sz="0" w:space="0" w:color="auto"/>
                <w:bottom w:val="none" w:sz="0" w:space="0" w:color="auto"/>
                <w:right w:val="none" w:sz="0" w:space="0" w:color="auto"/>
              </w:divBdr>
            </w:div>
            <w:div w:id="1110977566">
              <w:marLeft w:val="0"/>
              <w:marRight w:val="0"/>
              <w:marTop w:val="0"/>
              <w:marBottom w:val="0"/>
              <w:divBdr>
                <w:top w:val="none" w:sz="0" w:space="0" w:color="auto"/>
                <w:left w:val="none" w:sz="0" w:space="0" w:color="auto"/>
                <w:bottom w:val="none" w:sz="0" w:space="0" w:color="auto"/>
                <w:right w:val="none" w:sz="0" w:space="0" w:color="auto"/>
              </w:divBdr>
            </w:div>
            <w:div w:id="1255671012">
              <w:marLeft w:val="0"/>
              <w:marRight w:val="0"/>
              <w:marTop w:val="0"/>
              <w:marBottom w:val="0"/>
              <w:divBdr>
                <w:top w:val="none" w:sz="0" w:space="0" w:color="auto"/>
                <w:left w:val="none" w:sz="0" w:space="0" w:color="auto"/>
                <w:bottom w:val="none" w:sz="0" w:space="0" w:color="auto"/>
                <w:right w:val="none" w:sz="0" w:space="0" w:color="auto"/>
              </w:divBdr>
            </w:div>
            <w:div w:id="1255748697">
              <w:marLeft w:val="0"/>
              <w:marRight w:val="0"/>
              <w:marTop w:val="0"/>
              <w:marBottom w:val="0"/>
              <w:divBdr>
                <w:top w:val="none" w:sz="0" w:space="0" w:color="auto"/>
                <w:left w:val="none" w:sz="0" w:space="0" w:color="auto"/>
                <w:bottom w:val="none" w:sz="0" w:space="0" w:color="auto"/>
                <w:right w:val="none" w:sz="0" w:space="0" w:color="auto"/>
              </w:divBdr>
            </w:div>
            <w:div w:id="1375227019">
              <w:marLeft w:val="0"/>
              <w:marRight w:val="0"/>
              <w:marTop w:val="0"/>
              <w:marBottom w:val="0"/>
              <w:divBdr>
                <w:top w:val="none" w:sz="0" w:space="0" w:color="auto"/>
                <w:left w:val="none" w:sz="0" w:space="0" w:color="auto"/>
                <w:bottom w:val="none" w:sz="0" w:space="0" w:color="auto"/>
                <w:right w:val="none" w:sz="0" w:space="0" w:color="auto"/>
              </w:divBdr>
            </w:div>
            <w:div w:id="1397364753">
              <w:marLeft w:val="0"/>
              <w:marRight w:val="0"/>
              <w:marTop w:val="0"/>
              <w:marBottom w:val="0"/>
              <w:divBdr>
                <w:top w:val="none" w:sz="0" w:space="0" w:color="auto"/>
                <w:left w:val="none" w:sz="0" w:space="0" w:color="auto"/>
                <w:bottom w:val="none" w:sz="0" w:space="0" w:color="auto"/>
                <w:right w:val="none" w:sz="0" w:space="0" w:color="auto"/>
              </w:divBdr>
            </w:div>
            <w:div w:id="1425957904">
              <w:marLeft w:val="0"/>
              <w:marRight w:val="0"/>
              <w:marTop w:val="0"/>
              <w:marBottom w:val="0"/>
              <w:divBdr>
                <w:top w:val="none" w:sz="0" w:space="0" w:color="auto"/>
                <w:left w:val="none" w:sz="0" w:space="0" w:color="auto"/>
                <w:bottom w:val="none" w:sz="0" w:space="0" w:color="auto"/>
                <w:right w:val="none" w:sz="0" w:space="0" w:color="auto"/>
              </w:divBdr>
            </w:div>
            <w:div w:id="1661036947">
              <w:marLeft w:val="0"/>
              <w:marRight w:val="0"/>
              <w:marTop w:val="0"/>
              <w:marBottom w:val="0"/>
              <w:divBdr>
                <w:top w:val="none" w:sz="0" w:space="0" w:color="auto"/>
                <w:left w:val="none" w:sz="0" w:space="0" w:color="auto"/>
                <w:bottom w:val="none" w:sz="0" w:space="0" w:color="auto"/>
                <w:right w:val="none" w:sz="0" w:space="0" w:color="auto"/>
              </w:divBdr>
            </w:div>
            <w:div w:id="1708138058">
              <w:marLeft w:val="0"/>
              <w:marRight w:val="0"/>
              <w:marTop w:val="0"/>
              <w:marBottom w:val="0"/>
              <w:divBdr>
                <w:top w:val="none" w:sz="0" w:space="0" w:color="auto"/>
                <w:left w:val="none" w:sz="0" w:space="0" w:color="auto"/>
                <w:bottom w:val="none" w:sz="0" w:space="0" w:color="auto"/>
                <w:right w:val="none" w:sz="0" w:space="0" w:color="auto"/>
              </w:divBdr>
            </w:div>
            <w:div w:id="1962422395">
              <w:marLeft w:val="0"/>
              <w:marRight w:val="0"/>
              <w:marTop w:val="0"/>
              <w:marBottom w:val="0"/>
              <w:divBdr>
                <w:top w:val="none" w:sz="0" w:space="0" w:color="auto"/>
                <w:left w:val="none" w:sz="0" w:space="0" w:color="auto"/>
                <w:bottom w:val="none" w:sz="0" w:space="0" w:color="auto"/>
                <w:right w:val="none" w:sz="0" w:space="0" w:color="auto"/>
              </w:divBdr>
            </w:div>
            <w:div w:id="21389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3394">
      <w:bodyDiv w:val="1"/>
      <w:marLeft w:val="0"/>
      <w:marRight w:val="0"/>
      <w:marTop w:val="0"/>
      <w:marBottom w:val="0"/>
      <w:divBdr>
        <w:top w:val="none" w:sz="0" w:space="0" w:color="auto"/>
        <w:left w:val="none" w:sz="0" w:space="0" w:color="auto"/>
        <w:bottom w:val="none" w:sz="0" w:space="0" w:color="auto"/>
        <w:right w:val="none" w:sz="0" w:space="0" w:color="auto"/>
      </w:divBdr>
    </w:div>
    <w:div w:id="1300694280">
      <w:bodyDiv w:val="1"/>
      <w:marLeft w:val="0"/>
      <w:marRight w:val="0"/>
      <w:marTop w:val="0"/>
      <w:marBottom w:val="0"/>
      <w:divBdr>
        <w:top w:val="none" w:sz="0" w:space="0" w:color="auto"/>
        <w:left w:val="none" w:sz="0" w:space="0" w:color="auto"/>
        <w:bottom w:val="none" w:sz="0" w:space="0" w:color="auto"/>
        <w:right w:val="none" w:sz="0" w:space="0" w:color="auto"/>
      </w:divBdr>
    </w:div>
    <w:div w:id="1300957308">
      <w:bodyDiv w:val="1"/>
      <w:marLeft w:val="0"/>
      <w:marRight w:val="0"/>
      <w:marTop w:val="0"/>
      <w:marBottom w:val="0"/>
      <w:divBdr>
        <w:top w:val="none" w:sz="0" w:space="0" w:color="auto"/>
        <w:left w:val="none" w:sz="0" w:space="0" w:color="auto"/>
        <w:bottom w:val="none" w:sz="0" w:space="0" w:color="auto"/>
        <w:right w:val="none" w:sz="0" w:space="0" w:color="auto"/>
      </w:divBdr>
      <w:divsChild>
        <w:div w:id="1466318300">
          <w:marLeft w:val="0"/>
          <w:marRight w:val="0"/>
          <w:marTop w:val="0"/>
          <w:marBottom w:val="0"/>
          <w:divBdr>
            <w:top w:val="none" w:sz="0" w:space="0" w:color="auto"/>
            <w:left w:val="none" w:sz="0" w:space="0" w:color="auto"/>
            <w:bottom w:val="none" w:sz="0" w:space="0" w:color="auto"/>
            <w:right w:val="none" w:sz="0" w:space="0" w:color="auto"/>
          </w:divBdr>
        </w:div>
      </w:divsChild>
    </w:div>
    <w:div w:id="1306618064">
      <w:bodyDiv w:val="1"/>
      <w:marLeft w:val="0"/>
      <w:marRight w:val="0"/>
      <w:marTop w:val="0"/>
      <w:marBottom w:val="0"/>
      <w:divBdr>
        <w:top w:val="none" w:sz="0" w:space="0" w:color="auto"/>
        <w:left w:val="none" w:sz="0" w:space="0" w:color="auto"/>
        <w:bottom w:val="none" w:sz="0" w:space="0" w:color="auto"/>
        <w:right w:val="none" w:sz="0" w:space="0" w:color="auto"/>
      </w:divBdr>
    </w:div>
    <w:div w:id="1310403166">
      <w:bodyDiv w:val="1"/>
      <w:marLeft w:val="0"/>
      <w:marRight w:val="0"/>
      <w:marTop w:val="0"/>
      <w:marBottom w:val="0"/>
      <w:divBdr>
        <w:top w:val="none" w:sz="0" w:space="0" w:color="auto"/>
        <w:left w:val="none" w:sz="0" w:space="0" w:color="auto"/>
        <w:bottom w:val="none" w:sz="0" w:space="0" w:color="auto"/>
        <w:right w:val="none" w:sz="0" w:space="0" w:color="auto"/>
      </w:divBdr>
    </w:div>
    <w:div w:id="1313604450">
      <w:bodyDiv w:val="1"/>
      <w:marLeft w:val="0"/>
      <w:marRight w:val="0"/>
      <w:marTop w:val="0"/>
      <w:marBottom w:val="0"/>
      <w:divBdr>
        <w:top w:val="none" w:sz="0" w:space="0" w:color="auto"/>
        <w:left w:val="none" w:sz="0" w:space="0" w:color="auto"/>
        <w:bottom w:val="none" w:sz="0" w:space="0" w:color="auto"/>
        <w:right w:val="none" w:sz="0" w:space="0" w:color="auto"/>
      </w:divBdr>
    </w:div>
    <w:div w:id="1315374059">
      <w:bodyDiv w:val="1"/>
      <w:marLeft w:val="0"/>
      <w:marRight w:val="0"/>
      <w:marTop w:val="0"/>
      <w:marBottom w:val="0"/>
      <w:divBdr>
        <w:top w:val="none" w:sz="0" w:space="0" w:color="auto"/>
        <w:left w:val="none" w:sz="0" w:space="0" w:color="auto"/>
        <w:bottom w:val="none" w:sz="0" w:space="0" w:color="auto"/>
        <w:right w:val="none" w:sz="0" w:space="0" w:color="auto"/>
      </w:divBdr>
      <w:divsChild>
        <w:div w:id="1339966958">
          <w:marLeft w:val="0"/>
          <w:marRight w:val="0"/>
          <w:marTop w:val="0"/>
          <w:marBottom w:val="0"/>
          <w:divBdr>
            <w:top w:val="none" w:sz="0" w:space="0" w:color="auto"/>
            <w:left w:val="none" w:sz="0" w:space="0" w:color="auto"/>
            <w:bottom w:val="none" w:sz="0" w:space="0" w:color="auto"/>
            <w:right w:val="none" w:sz="0" w:space="0" w:color="auto"/>
          </w:divBdr>
          <w:divsChild>
            <w:div w:id="188567872">
              <w:marLeft w:val="0"/>
              <w:marRight w:val="0"/>
              <w:marTop w:val="0"/>
              <w:marBottom w:val="0"/>
              <w:divBdr>
                <w:top w:val="none" w:sz="0" w:space="0" w:color="auto"/>
                <w:left w:val="none" w:sz="0" w:space="0" w:color="auto"/>
                <w:bottom w:val="none" w:sz="0" w:space="0" w:color="auto"/>
                <w:right w:val="none" w:sz="0" w:space="0" w:color="auto"/>
              </w:divBdr>
            </w:div>
            <w:div w:id="417795518">
              <w:marLeft w:val="0"/>
              <w:marRight w:val="0"/>
              <w:marTop w:val="0"/>
              <w:marBottom w:val="0"/>
              <w:divBdr>
                <w:top w:val="none" w:sz="0" w:space="0" w:color="auto"/>
                <w:left w:val="none" w:sz="0" w:space="0" w:color="auto"/>
                <w:bottom w:val="none" w:sz="0" w:space="0" w:color="auto"/>
                <w:right w:val="none" w:sz="0" w:space="0" w:color="auto"/>
              </w:divBdr>
            </w:div>
            <w:div w:id="500512720">
              <w:marLeft w:val="0"/>
              <w:marRight w:val="0"/>
              <w:marTop w:val="0"/>
              <w:marBottom w:val="0"/>
              <w:divBdr>
                <w:top w:val="none" w:sz="0" w:space="0" w:color="auto"/>
                <w:left w:val="none" w:sz="0" w:space="0" w:color="auto"/>
                <w:bottom w:val="none" w:sz="0" w:space="0" w:color="auto"/>
                <w:right w:val="none" w:sz="0" w:space="0" w:color="auto"/>
              </w:divBdr>
            </w:div>
            <w:div w:id="577326177">
              <w:marLeft w:val="0"/>
              <w:marRight w:val="0"/>
              <w:marTop w:val="0"/>
              <w:marBottom w:val="0"/>
              <w:divBdr>
                <w:top w:val="none" w:sz="0" w:space="0" w:color="auto"/>
                <w:left w:val="none" w:sz="0" w:space="0" w:color="auto"/>
                <w:bottom w:val="none" w:sz="0" w:space="0" w:color="auto"/>
                <w:right w:val="none" w:sz="0" w:space="0" w:color="auto"/>
              </w:divBdr>
            </w:div>
            <w:div w:id="797911742">
              <w:marLeft w:val="0"/>
              <w:marRight w:val="0"/>
              <w:marTop w:val="0"/>
              <w:marBottom w:val="0"/>
              <w:divBdr>
                <w:top w:val="none" w:sz="0" w:space="0" w:color="auto"/>
                <w:left w:val="none" w:sz="0" w:space="0" w:color="auto"/>
                <w:bottom w:val="none" w:sz="0" w:space="0" w:color="auto"/>
                <w:right w:val="none" w:sz="0" w:space="0" w:color="auto"/>
              </w:divBdr>
            </w:div>
            <w:div w:id="950935423">
              <w:marLeft w:val="0"/>
              <w:marRight w:val="0"/>
              <w:marTop w:val="0"/>
              <w:marBottom w:val="0"/>
              <w:divBdr>
                <w:top w:val="none" w:sz="0" w:space="0" w:color="auto"/>
                <w:left w:val="none" w:sz="0" w:space="0" w:color="auto"/>
                <w:bottom w:val="none" w:sz="0" w:space="0" w:color="auto"/>
                <w:right w:val="none" w:sz="0" w:space="0" w:color="auto"/>
              </w:divBdr>
            </w:div>
            <w:div w:id="952907477">
              <w:marLeft w:val="0"/>
              <w:marRight w:val="0"/>
              <w:marTop w:val="0"/>
              <w:marBottom w:val="0"/>
              <w:divBdr>
                <w:top w:val="none" w:sz="0" w:space="0" w:color="auto"/>
                <w:left w:val="none" w:sz="0" w:space="0" w:color="auto"/>
                <w:bottom w:val="none" w:sz="0" w:space="0" w:color="auto"/>
                <w:right w:val="none" w:sz="0" w:space="0" w:color="auto"/>
              </w:divBdr>
            </w:div>
            <w:div w:id="1267083399">
              <w:marLeft w:val="0"/>
              <w:marRight w:val="0"/>
              <w:marTop w:val="0"/>
              <w:marBottom w:val="0"/>
              <w:divBdr>
                <w:top w:val="none" w:sz="0" w:space="0" w:color="auto"/>
                <w:left w:val="none" w:sz="0" w:space="0" w:color="auto"/>
                <w:bottom w:val="none" w:sz="0" w:space="0" w:color="auto"/>
                <w:right w:val="none" w:sz="0" w:space="0" w:color="auto"/>
              </w:divBdr>
            </w:div>
            <w:div w:id="1328361116">
              <w:marLeft w:val="0"/>
              <w:marRight w:val="0"/>
              <w:marTop w:val="0"/>
              <w:marBottom w:val="0"/>
              <w:divBdr>
                <w:top w:val="none" w:sz="0" w:space="0" w:color="auto"/>
                <w:left w:val="none" w:sz="0" w:space="0" w:color="auto"/>
                <w:bottom w:val="none" w:sz="0" w:space="0" w:color="auto"/>
                <w:right w:val="none" w:sz="0" w:space="0" w:color="auto"/>
              </w:divBdr>
            </w:div>
            <w:div w:id="1347438100">
              <w:marLeft w:val="0"/>
              <w:marRight w:val="0"/>
              <w:marTop w:val="0"/>
              <w:marBottom w:val="0"/>
              <w:divBdr>
                <w:top w:val="none" w:sz="0" w:space="0" w:color="auto"/>
                <w:left w:val="none" w:sz="0" w:space="0" w:color="auto"/>
                <w:bottom w:val="none" w:sz="0" w:space="0" w:color="auto"/>
                <w:right w:val="none" w:sz="0" w:space="0" w:color="auto"/>
              </w:divBdr>
            </w:div>
            <w:div w:id="18622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8049">
      <w:bodyDiv w:val="1"/>
      <w:marLeft w:val="0"/>
      <w:marRight w:val="0"/>
      <w:marTop w:val="0"/>
      <w:marBottom w:val="0"/>
      <w:divBdr>
        <w:top w:val="none" w:sz="0" w:space="0" w:color="auto"/>
        <w:left w:val="none" w:sz="0" w:space="0" w:color="auto"/>
        <w:bottom w:val="none" w:sz="0" w:space="0" w:color="auto"/>
        <w:right w:val="none" w:sz="0" w:space="0" w:color="auto"/>
      </w:divBdr>
    </w:div>
    <w:div w:id="1325232967">
      <w:bodyDiv w:val="1"/>
      <w:marLeft w:val="0"/>
      <w:marRight w:val="0"/>
      <w:marTop w:val="0"/>
      <w:marBottom w:val="0"/>
      <w:divBdr>
        <w:top w:val="none" w:sz="0" w:space="0" w:color="auto"/>
        <w:left w:val="none" w:sz="0" w:space="0" w:color="auto"/>
        <w:bottom w:val="none" w:sz="0" w:space="0" w:color="auto"/>
        <w:right w:val="none" w:sz="0" w:space="0" w:color="auto"/>
      </w:divBdr>
    </w:div>
    <w:div w:id="1326713145">
      <w:bodyDiv w:val="1"/>
      <w:marLeft w:val="0"/>
      <w:marRight w:val="0"/>
      <w:marTop w:val="0"/>
      <w:marBottom w:val="0"/>
      <w:divBdr>
        <w:top w:val="none" w:sz="0" w:space="0" w:color="auto"/>
        <w:left w:val="none" w:sz="0" w:space="0" w:color="auto"/>
        <w:bottom w:val="none" w:sz="0" w:space="0" w:color="auto"/>
        <w:right w:val="none" w:sz="0" w:space="0" w:color="auto"/>
      </w:divBdr>
    </w:div>
    <w:div w:id="1333334249">
      <w:bodyDiv w:val="1"/>
      <w:marLeft w:val="0"/>
      <w:marRight w:val="0"/>
      <w:marTop w:val="0"/>
      <w:marBottom w:val="0"/>
      <w:divBdr>
        <w:top w:val="none" w:sz="0" w:space="0" w:color="auto"/>
        <w:left w:val="none" w:sz="0" w:space="0" w:color="auto"/>
        <w:bottom w:val="none" w:sz="0" w:space="0" w:color="auto"/>
        <w:right w:val="none" w:sz="0" w:space="0" w:color="auto"/>
      </w:divBdr>
    </w:div>
    <w:div w:id="1343820278">
      <w:bodyDiv w:val="1"/>
      <w:marLeft w:val="0"/>
      <w:marRight w:val="0"/>
      <w:marTop w:val="0"/>
      <w:marBottom w:val="0"/>
      <w:divBdr>
        <w:top w:val="none" w:sz="0" w:space="0" w:color="auto"/>
        <w:left w:val="none" w:sz="0" w:space="0" w:color="auto"/>
        <w:bottom w:val="none" w:sz="0" w:space="0" w:color="auto"/>
        <w:right w:val="none" w:sz="0" w:space="0" w:color="auto"/>
      </w:divBdr>
    </w:div>
    <w:div w:id="1347903327">
      <w:bodyDiv w:val="1"/>
      <w:marLeft w:val="0"/>
      <w:marRight w:val="0"/>
      <w:marTop w:val="0"/>
      <w:marBottom w:val="0"/>
      <w:divBdr>
        <w:top w:val="none" w:sz="0" w:space="0" w:color="auto"/>
        <w:left w:val="none" w:sz="0" w:space="0" w:color="auto"/>
        <w:bottom w:val="none" w:sz="0" w:space="0" w:color="auto"/>
        <w:right w:val="none" w:sz="0" w:space="0" w:color="auto"/>
      </w:divBdr>
    </w:div>
    <w:div w:id="1348873916">
      <w:bodyDiv w:val="1"/>
      <w:marLeft w:val="0"/>
      <w:marRight w:val="0"/>
      <w:marTop w:val="0"/>
      <w:marBottom w:val="0"/>
      <w:divBdr>
        <w:top w:val="none" w:sz="0" w:space="0" w:color="auto"/>
        <w:left w:val="none" w:sz="0" w:space="0" w:color="auto"/>
        <w:bottom w:val="none" w:sz="0" w:space="0" w:color="auto"/>
        <w:right w:val="none" w:sz="0" w:space="0" w:color="auto"/>
      </w:divBdr>
    </w:div>
    <w:div w:id="1352299643">
      <w:bodyDiv w:val="1"/>
      <w:marLeft w:val="0"/>
      <w:marRight w:val="0"/>
      <w:marTop w:val="0"/>
      <w:marBottom w:val="0"/>
      <w:divBdr>
        <w:top w:val="none" w:sz="0" w:space="0" w:color="auto"/>
        <w:left w:val="none" w:sz="0" w:space="0" w:color="auto"/>
        <w:bottom w:val="none" w:sz="0" w:space="0" w:color="auto"/>
        <w:right w:val="none" w:sz="0" w:space="0" w:color="auto"/>
      </w:divBdr>
    </w:div>
    <w:div w:id="1357343692">
      <w:bodyDiv w:val="1"/>
      <w:marLeft w:val="0"/>
      <w:marRight w:val="0"/>
      <w:marTop w:val="0"/>
      <w:marBottom w:val="0"/>
      <w:divBdr>
        <w:top w:val="none" w:sz="0" w:space="0" w:color="auto"/>
        <w:left w:val="none" w:sz="0" w:space="0" w:color="auto"/>
        <w:bottom w:val="none" w:sz="0" w:space="0" w:color="auto"/>
        <w:right w:val="none" w:sz="0" w:space="0" w:color="auto"/>
      </w:divBdr>
    </w:div>
    <w:div w:id="1360012310">
      <w:bodyDiv w:val="1"/>
      <w:marLeft w:val="0"/>
      <w:marRight w:val="0"/>
      <w:marTop w:val="0"/>
      <w:marBottom w:val="0"/>
      <w:divBdr>
        <w:top w:val="none" w:sz="0" w:space="0" w:color="auto"/>
        <w:left w:val="none" w:sz="0" w:space="0" w:color="auto"/>
        <w:bottom w:val="none" w:sz="0" w:space="0" w:color="auto"/>
        <w:right w:val="none" w:sz="0" w:space="0" w:color="auto"/>
      </w:divBdr>
    </w:div>
    <w:div w:id="1363096651">
      <w:bodyDiv w:val="1"/>
      <w:marLeft w:val="0"/>
      <w:marRight w:val="0"/>
      <w:marTop w:val="0"/>
      <w:marBottom w:val="0"/>
      <w:divBdr>
        <w:top w:val="none" w:sz="0" w:space="0" w:color="auto"/>
        <w:left w:val="none" w:sz="0" w:space="0" w:color="auto"/>
        <w:bottom w:val="none" w:sz="0" w:space="0" w:color="auto"/>
        <w:right w:val="none" w:sz="0" w:space="0" w:color="auto"/>
      </w:divBdr>
    </w:div>
    <w:div w:id="1365517477">
      <w:bodyDiv w:val="1"/>
      <w:marLeft w:val="0"/>
      <w:marRight w:val="0"/>
      <w:marTop w:val="0"/>
      <w:marBottom w:val="0"/>
      <w:divBdr>
        <w:top w:val="none" w:sz="0" w:space="0" w:color="auto"/>
        <w:left w:val="none" w:sz="0" w:space="0" w:color="auto"/>
        <w:bottom w:val="none" w:sz="0" w:space="0" w:color="auto"/>
        <w:right w:val="none" w:sz="0" w:space="0" w:color="auto"/>
      </w:divBdr>
    </w:div>
    <w:div w:id="1375501306">
      <w:bodyDiv w:val="1"/>
      <w:marLeft w:val="0"/>
      <w:marRight w:val="0"/>
      <w:marTop w:val="0"/>
      <w:marBottom w:val="0"/>
      <w:divBdr>
        <w:top w:val="none" w:sz="0" w:space="0" w:color="auto"/>
        <w:left w:val="none" w:sz="0" w:space="0" w:color="auto"/>
        <w:bottom w:val="none" w:sz="0" w:space="0" w:color="auto"/>
        <w:right w:val="none" w:sz="0" w:space="0" w:color="auto"/>
      </w:divBdr>
    </w:div>
    <w:div w:id="1378433460">
      <w:bodyDiv w:val="1"/>
      <w:marLeft w:val="0"/>
      <w:marRight w:val="0"/>
      <w:marTop w:val="0"/>
      <w:marBottom w:val="0"/>
      <w:divBdr>
        <w:top w:val="none" w:sz="0" w:space="0" w:color="auto"/>
        <w:left w:val="none" w:sz="0" w:space="0" w:color="auto"/>
        <w:bottom w:val="none" w:sz="0" w:space="0" w:color="auto"/>
        <w:right w:val="none" w:sz="0" w:space="0" w:color="auto"/>
      </w:divBdr>
    </w:div>
    <w:div w:id="1380082351">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
    <w:div w:id="1402410489">
      <w:bodyDiv w:val="1"/>
      <w:marLeft w:val="0"/>
      <w:marRight w:val="0"/>
      <w:marTop w:val="0"/>
      <w:marBottom w:val="0"/>
      <w:divBdr>
        <w:top w:val="none" w:sz="0" w:space="0" w:color="auto"/>
        <w:left w:val="none" w:sz="0" w:space="0" w:color="auto"/>
        <w:bottom w:val="none" w:sz="0" w:space="0" w:color="auto"/>
        <w:right w:val="none" w:sz="0" w:space="0" w:color="auto"/>
      </w:divBdr>
    </w:div>
    <w:div w:id="1405101382">
      <w:bodyDiv w:val="1"/>
      <w:marLeft w:val="0"/>
      <w:marRight w:val="0"/>
      <w:marTop w:val="0"/>
      <w:marBottom w:val="0"/>
      <w:divBdr>
        <w:top w:val="none" w:sz="0" w:space="0" w:color="auto"/>
        <w:left w:val="none" w:sz="0" w:space="0" w:color="auto"/>
        <w:bottom w:val="none" w:sz="0" w:space="0" w:color="auto"/>
        <w:right w:val="none" w:sz="0" w:space="0" w:color="auto"/>
      </w:divBdr>
    </w:div>
    <w:div w:id="1407453258">
      <w:bodyDiv w:val="1"/>
      <w:marLeft w:val="0"/>
      <w:marRight w:val="0"/>
      <w:marTop w:val="0"/>
      <w:marBottom w:val="0"/>
      <w:divBdr>
        <w:top w:val="none" w:sz="0" w:space="0" w:color="auto"/>
        <w:left w:val="none" w:sz="0" w:space="0" w:color="auto"/>
        <w:bottom w:val="none" w:sz="0" w:space="0" w:color="auto"/>
        <w:right w:val="none" w:sz="0" w:space="0" w:color="auto"/>
      </w:divBdr>
    </w:div>
    <w:div w:id="1408720652">
      <w:bodyDiv w:val="1"/>
      <w:marLeft w:val="0"/>
      <w:marRight w:val="0"/>
      <w:marTop w:val="0"/>
      <w:marBottom w:val="0"/>
      <w:divBdr>
        <w:top w:val="none" w:sz="0" w:space="0" w:color="auto"/>
        <w:left w:val="none" w:sz="0" w:space="0" w:color="auto"/>
        <w:bottom w:val="none" w:sz="0" w:space="0" w:color="auto"/>
        <w:right w:val="none" w:sz="0" w:space="0" w:color="auto"/>
      </w:divBdr>
    </w:div>
    <w:div w:id="1412654432">
      <w:bodyDiv w:val="1"/>
      <w:marLeft w:val="0"/>
      <w:marRight w:val="0"/>
      <w:marTop w:val="0"/>
      <w:marBottom w:val="0"/>
      <w:divBdr>
        <w:top w:val="none" w:sz="0" w:space="0" w:color="auto"/>
        <w:left w:val="none" w:sz="0" w:space="0" w:color="auto"/>
        <w:bottom w:val="none" w:sz="0" w:space="0" w:color="auto"/>
        <w:right w:val="none" w:sz="0" w:space="0" w:color="auto"/>
      </w:divBdr>
    </w:div>
    <w:div w:id="1417095848">
      <w:bodyDiv w:val="1"/>
      <w:marLeft w:val="0"/>
      <w:marRight w:val="0"/>
      <w:marTop w:val="0"/>
      <w:marBottom w:val="0"/>
      <w:divBdr>
        <w:top w:val="none" w:sz="0" w:space="0" w:color="auto"/>
        <w:left w:val="none" w:sz="0" w:space="0" w:color="auto"/>
        <w:bottom w:val="none" w:sz="0" w:space="0" w:color="auto"/>
        <w:right w:val="none" w:sz="0" w:space="0" w:color="auto"/>
      </w:divBdr>
    </w:div>
    <w:div w:id="1418598662">
      <w:bodyDiv w:val="1"/>
      <w:marLeft w:val="0"/>
      <w:marRight w:val="0"/>
      <w:marTop w:val="0"/>
      <w:marBottom w:val="0"/>
      <w:divBdr>
        <w:top w:val="none" w:sz="0" w:space="0" w:color="auto"/>
        <w:left w:val="none" w:sz="0" w:space="0" w:color="auto"/>
        <w:bottom w:val="none" w:sz="0" w:space="0" w:color="auto"/>
        <w:right w:val="none" w:sz="0" w:space="0" w:color="auto"/>
      </w:divBdr>
    </w:div>
    <w:div w:id="1424032125">
      <w:bodyDiv w:val="1"/>
      <w:marLeft w:val="0"/>
      <w:marRight w:val="0"/>
      <w:marTop w:val="0"/>
      <w:marBottom w:val="0"/>
      <w:divBdr>
        <w:top w:val="none" w:sz="0" w:space="0" w:color="auto"/>
        <w:left w:val="none" w:sz="0" w:space="0" w:color="auto"/>
        <w:bottom w:val="none" w:sz="0" w:space="0" w:color="auto"/>
        <w:right w:val="none" w:sz="0" w:space="0" w:color="auto"/>
      </w:divBdr>
    </w:div>
    <w:div w:id="1425685336">
      <w:bodyDiv w:val="1"/>
      <w:marLeft w:val="0"/>
      <w:marRight w:val="0"/>
      <w:marTop w:val="0"/>
      <w:marBottom w:val="0"/>
      <w:divBdr>
        <w:top w:val="none" w:sz="0" w:space="0" w:color="auto"/>
        <w:left w:val="none" w:sz="0" w:space="0" w:color="auto"/>
        <w:bottom w:val="none" w:sz="0" w:space="0" w:color="auto"/>
        <w:right w:val="none" w:sz="0" w:space="0" w:color="auto"/>
      </w:divBdr>
    </w:div>
    <w:div w:id="1427464484">
      <w:bodyDiv w:val="1"/>
      <w:marLeft w:val="0"/>
      <w:marRight w:val="0"/>
      <w:marTop w:val="0"/>
      <w:marBottom w:val="0"/>
      <w:divBdr>
        <w:top w:val="none" w:sz="0" w:space="0" w:color="auto"/>
        <w:left w:val="none" w:sz="0" w:space="0" w:color="auto"/>
        <w:bottom w:val="none" w:sz="0" w:space="0" w:color="auto"/>
        <w:right w:val="none" w:sz="0" w:space="0" w:color="auto"/>
      </w:divBdr>
    </w:div>
    <w:div w:id="1427846924">
      <w:bodyDiv w:val="1"/>
      <w:marLeft w:val="0"/>
      <w:marRight w:val="0"/>
      <w:marTop w:val="0"/>
      <w:marBottom w:val="0"/>
      <w:divBdr>
        <w:top w:val="none" w:sz="0" w:space="0" w:color="auto"/>
        <w:left w:val="none" w:sz="0" w:space="0" w:color="auto"/>
        <w:bottom w:val="none" w:sz="0" w:space="0" w:color="auto"/>
        <w:right w:val="none" w:sz="0" w:space="0" w:color="auto"/>
      </w:divBdr>
    </w:div>
    <w:div w:id="1430007323">
      <w:bodyDiv w:val="1"/>
      <w:marLeft w:val="0"/>
      <w:marRight w:val="0"/>
      <w:marTop w:val="0"/>
      <w:marBottom w:val="0"/>
      <w:divBdr>
        <w:top w:val="none" w:sz="0" w:space="0" w:color="auto"/>
        <w:left w:val="none" w:sz="0" w:space="0" w:color="auto"/>
        <w:bottom w:val="none" w:sz="0" w:space="0" w:color="auto"/>
        <w:right w:val="none" w:sz="0" w:space="0" w:color="auto"/>
      </w:divBdr>
    </w:div>
    <w:div w:id="1435323449">
      <w:bodyDiv w:val="1"/>
      <w:marLeft w:val="0"/>
      <w:marRight w:val="0"/>
      <w:marTop w:val="0"/>
      <w:marBottom w:val="0"/>
      <w:divBdr>
        <w:top w:val="none" w:sz="0" w:space="0" w:color="auto"/>
        <w:left w:val="none" w:sz="0" w:space="0" w:color="auto"/>
        <w:bottom w:val="none" w:sz="0" w:space="0" w:color="auto"/>
        <w:right w:val="none" w:sz="0" w:space="0" w:color="auto"/>
      </w:divBdr>
    </w:div>
    <w:div w:id="1438325763">
      <w:bodyDiv w:val="1"/>
      <w:marLeft w:val="0"/>
      <w:marRight w:val="0"/>
      <w:marTop w:val="0"/>
      <w:marBottom w:val="0"/>
      <w:divBdr>
        <w:top w:val="none" w:sz="0" w:space="0" w:color="auto"/>
        <w:left w:val="none" w:sz="0" w:space="0" w:color="auto"/>
        <w:bottom w:val="none" w:sz="0" w:space="0" w:color="auto"/>
        <w:right w:val="none" w:sz="0" w:space="0" w:color="auto"/>
      </w:divBdr>
    </w:div>
    <w:div w:id="1446998974">
      <w:bodyDiv w:val="1"/>
      <w:marLeft w:val="0"/>
      <w:marRight w:val="0"/>
      <w:marTop w:val="0"/>
      <w:marBottom w:val="0"/>
      <w:divBdr>
        <w:top w:val="none" w:sz="0" w:space="0" w:color="auto"/>
        <w:left w:val="none" w:sz="0" w:space="0" w:color="auto"/>
        <w:bottom w:val="none" w:sz="0" w:space="0" w:color="auto"/>
        <w:right w:val="none" w:sz="0" w:space="0" w:color="auto"/>
      </w:divBdr>
    </w:div>
    <w:div w:id="1449936019">
      <w:bodyDiv w:val="1"/>
      <w:marLeft w:val="0"/>
      <w:marRight w:val="0"/>
      <w:marTop w:val="0"/>
      <w:marBottom w:val="0"/>
      <w:divBdr>
        <w:top w:val="none" w:sz="0" w:space="0" w:color="auto"/>
        <w:left w:val="none" w:sz="0" w:space="0" w:color="auto"/>
        <w:bottom w:val="none" w:sz="0" w:space="0" w:color="auto"/>
        <w:right w:val="none" w:sz="0" w:space="0" w:color="auto"/>
      </w:divBdr>
    </w:div>
    <w:div w:id="1450780300">
      <w:bodyDiv w:val="1"/>
      <w:marLeft w:val="0"/>
      <w:marRight w:val="0"/>
      <w:marTop w:val="0"/>
      <w:marBottom w:val="0"/>
      <w:divBdr>
        <w:top w:val="none" w:sz="0" w:space="0" w:color="auto"/>
        <w:left w:val="none" w:sz="0" w:space="0" w:color="auto"/>
        <w:bottom w:val="none" w:sz="0" w:space="0" w:color="auto"/>
        <w:right w:val="none" w:sz="0" w:space="0" w:color="auto"/>
      </w:divBdr>
      <w:divsChild>
        <w:div w:id="581792735">
          <w:marLeft w:val="0"/>
          <w:marRight w:val="0"/>
          <w:marTop w:val="0"/>
          <w:marBottom w:val="0"/>
          <w:divBdr>
            <w:top w:val="none" w:sz="0" w:space="0" w:color="auto"/>
            <w:left w:val="none" w:sz="0" w:space="0" w:color="auto"/>
            <w:bottom w:val="none" w:sz="0" w:space="0" w:color="auto"/>
            <w:right w:val="none" w:sz="0" w:space="0" w:color="auto"/>
          </w:divBdr>
        </w:div>
      </w:divsChild>
    </w:div>
    <w:div w:id="1455179152">
      <w:bodyDiv w:val="1"/>
      <w:marLeft w:val="0"/>
      <w:marRight w:val="0"/>
      <w:marTop w:val="0"/>
      <w:marBottom w:val="0"/>
      <w:divBdr>
        <w:top w:val="none" w:sz="0" w:space="0" w:color="auto"/>
        <w:left w:val="none" w:sz="0" w:space="0" w:color="auto"/>
        <w:bottom w:val="none" w:sz="0" w:space="0" w:color="auto"/>
        <w:right w:val="none" w:sz="0" w:space="0" w:color="auto"/>
      </w:divBdr>
    </w:div>
    <w:div w:id="1456868619">
      <w:bodyDiv w:val="1"/>
      <w:marLeft w:val="0"/>
      <w:marRight w:val="0"/>
      <w:marTop w:val="0"/>
      <w:marBottom w:val="0"/>
      <w:divBdr>
        <w:top w:val="none" w:sz="0" w:space="0" w:color="auto"/>
        <w:left w:val="none" w:sz="0" w:space="0" w:color="auto"/>
        <w:bottom w:val="none" w:sz="0" w:space="0" w:color="auto"/>
        <w:right w:val="none" w:sz="0" w:space="0" w:color="auto"/>
      </w:divBdr>
    </w:div>
    <w:div w:id="1462000423">
      <w:bodyDiv w:val="1"/>
      <w:marLeft w:val="0"/>
      <w:marRight w:val="0"/>
      <w:marTop w:val="0"/>
      <w:marBottom w:val="0"/>
      <w:divBdr>
        <w:top w:val="none" w:sz="0" w:space="0" w:color="auto"/>
        <w:left w:val="none" w:sz="0" w:space="0" w:color="auto"/>
        <w:bottom w:val="none" w:sz="0" w:space="0" w:color="auto"/>
        <w:right w:val="none" w:sz="0" w:space="0" w:color="auto"/>
      </w:divBdr>
    </w:div>
    <w:div w:id="1466116348">
      <w:bodyDiv w:val="1"/>
      <w:marLeft w:val="0"/>
      <w:marRight w:val="0"/>
      <w:marTop w:val="0"/>
      <w:marBottom w:val="0"/>
      <w:divBdr>
        <w:top w:val="none" w:sz="0" w:space="0" w:color="auto"/>
        <w:left w:val="none" w:sz="0" w:space="0" w:color="auto"/>
        <w:bottom w:val="none" w:sz="0" w:space="0" w:color="auto"/>
        <w:right w:val="none" w:sz="0" w:space="0" w:color="auto"/>
      </w:divBdr>
    </w:div>
    <w:div w:id="1474519961">
      <w:bodyDiv w:val="1"/>
      <w:marLeft w:val="0"/>
      <w:marRight w:val="0"/>
      <w:marTop w:val="0"/>
      <w:marBottom w:val="0"/>
      <w:divBdr>
        <w:top w:val="none" w:sz="0" w:space="0" w:color="auto"/>
        <w:left w:val="none" w:sz="0" w:space="0" w:color="auto"/>
        <w:bottom w:val="none" w:sz="0" w:space="0" w:color="auto"/>
        <w:right w:val="none" w:sz="0" w:space="0" w:color="auto"/>
      </w:divBdr>
      <w:divsChild>
        <w:div w:id="863253823">
          <w:marLeft w:val="0"/>
          <w:marRight w:val="0"/>
          <w:marTop w:val="84"/>
          <w:marBottom w:val="84"/>
          <w:divBdr>
            <w:top w:val="none" w:sz="0" w:space="0" w:color="auto"/>
            <w:left w:val="none" w:sz="0" w:space="0" w:color="auto"/>
            <w:bottom w:val="none" w:sz="0" w:space="0" w:color="auto"/>
            <w:right w:val="none" w:sz="0" w:space="0" w:color="auto"/>
          </w:divBdr>
        </w:div>
      </w:divsChild>
    </w:div>
    <w:div w:id="1474983016">
      <w:bodyDiv w:val="1"/>
      <w:marLeft w:val="0"/>
      <w:marRight w:val="0"/>
      <w:marTop w:val="0"/>
      <w:marBottom w:val="0"/>
      <w:divBdr>
        <w:top w:val="none" w:sz="0" w:space="0" w:color="auto"/>
        <w:left w:val="none" w:sz="0" w:space="0" w:color="auto"/>
        <w:bottom w:val="none" w:sz="0" w:space="0" w:color="auto"/>
        <w:right w:val="none" w:sz="0" w:space="0" w:color="auto"/>
      </w:divBdr>
    </w:div>
    <w:div w:id="1477722771">
      <w:bodyDiv w:val="1"/>
      <w:marLeft w:val="0"/>
      <w:marRight w:val="0"/>
      <w:marTop w:val="0"/>
      <w:marBottom w:val="0"/>
      <w:divBdr>
        <w:top w:val="none" w:sz="0" w:space="0" w:color="auto"/>
        <w:left w:val="none" w:sz="0" w:space="0" w:color="auto"/>
        <w:bottom w:val="none" w:sz="0" w:space="0" w:color="auto"/>
        <w:right w:val="none" w:sz="0" w:space="0" w:color="auto"/>
      </w:divBdr>
    </w:div>
    <w:div w:id="1479423002">
      <w:bodyDiv w:val="1"/>
      <w:marLeft w:val="0"/>
      <w:marRight w:val="0"/>
      <w:marTop w:val="0"/>
      <w:marBottom w:val="0"/>
      <w:divBdr>
        <w:top w:val="none" w:sz="0" w:space="0" w:color="auto"/>
        <w:left w:val="none" w:sz="0" w:space="0" w:color="auto"/>
        <w:bottom w:val="none" w:sz="0" w:space="0" w:color="auto"/>
        <w:right w:val="none" w:sz="0" w:space="0" w:color="auto"/>
      </w:divBdr>
    </w:div>
    <w:div w:id="1481657643">
      <w:bodyDiv w:val="1"/>
      <w:marLeft w:val="0"/>
      <w:marRight w:val="0"/>
      <w:marTop w:val="0"/>
      <w:marBottom w:val="0"/>
      <w:divBdr>
        <w:top w:val="none" w:sz="0" w:space="0" w:color="auto"/>
        <w:left w:val="none" w:sz="0" w:space="0" w:color="auto"/>
        <w:bottom w:val="none" w:sz="0" w:space="0" w:color="auto"/>
        <w:right w:val="none" w:sz="0" w:space="0" w:color="auto"/>
      </w:divBdr>
    </w:div>
    <w:div w:id="1483348384">
      <w:bodyDiv w:val="1"/>
      <w:marLeft w:val="0"/>
      <w:marRight w:val="0"/>
      <w:marTop w:val="0"/>
      <w:marBottom w:val="0"/>
      <w:divBdr>
        <w:top w:val="none" w:sz="0" w:space="0" w:color="auto"/>
        <w:left w:val="none" w:sz="0" w:space="0" w:color="auto"/>
        <w:bottom w:val="none" w:sz="0" w:space="0" w:color="auto"/>
        <w:right w:val="none" w:sz="0" w:space="0" w:color="auto"/>
      </w:divBdr>
    </w:div>
    <w:div w:id="1493334018">
      <w:bodyDiv w:val="1"/>
      <w:marLeft w:val="0"/>
      <w:marRight w:val="0"/>
      <w:marTop w:val="0"/>
      <w:marBottom w:val="0"/>
      <w:divBdr>
        <w:top w:val="none" w:sz="0" w:space="0" w:color="auto"/>
        <w:left w:val="none" w:sz="0" w:space="0" w:color="auto"/>
        <w:bottom w:val="none" w:sz="0" w:space="0" w:color="auto"/>
        <w:right w:val="none" w:sz="0" w:space="0" w:color="auto"/>
      </w:divBdr>
    </w:div>
    <w:div w:id="1494907058">
      <w:bodyDiv w:val="1"/>
      <w:marLeft w:val="0"/>
      <w:marRight w:val="0"/>
      <w:marTop w:val="0"/>
      <w:marBottom w:val="0"/>
      <w:divBdr>
        <w:top w:val="none" w:sz="0" w:space="0" w:color="auto"/>
        <w:left w:val="none" w:sz="0" w:space="0" w:color="auto"/>
        <w:bottom w:val="none" w:sz="0" w:space="0" w:color="auto"/>
        <w:right w:val="none" w:sz="0" w:space="0" w:color="auto"/>
      </w:divBdr>
    </w:div>
    <w:div w:id="1497114759">
      <w:bodyDiv w:val="1"/>
      <w:marLeft w:val="0"/>
      <w:marRight w:val="0"/>
      <w:marTop w:val="0"/>
      <w:marBottom w:val="0"/>
      <w:divBdr>
        <w:top w:val="none" w:sz="0" w:space="0" w:color="auto"/>
        <w:left w:val="none" w:sz="0" w:space="0" w:color="auto"/>
        <w:bottom w:val="none" w:sz="0" w:space="0" w:color="auto"/>
        <w:right w:val="none" w:sz="0" w:space="0" w:color="auto"/>
      </w:divBdr>
    </w:div>
    <w:div w:id="1508597591">
      <w:bodyDiv w:val="1"/>
      <w:marLeft w:val="0"/>
      <w:marRight w:val="0"/>
      <w:marTop w:val="0"/>
      <w:marBottom w:val="0"/>
      <w:divBdr>
        <w:top w:val="none" w:sz="0" w:space="0" w:color="auto"/>
        <w:left w:val="none" w:sz="0" w:space="0" w:color="auto"/>
        <w:bottom w:val="none" w:sz="0" w:space="0" w:color="auto"/>
        <w:right w:val="none" w:sz="0" w:space="0" w:color="auto"/>
      </w:divBdr>
    </w:div>
    <w:div w:id="1510296185">
      <w:bodyDiv w:val="1"/>
      <w:marLeft w:val="0"/>
      <w:marRight w:val="0"/>
      <w:marTop w:val="0"/>
      <w:marBottom w:val="0"/>
      <w:divBdr>
        <w:top w:val="none" w:sz="0" w:space="0" w:color="auto"/>
        <w:left w:val="none" w:sz="0" w:space="0" w:color="auto"/>
        <w:bottom w:val="none" w:sz="0" w:space="0" w:color="auto"/>
        <w:right w:val="none" w:sz="0" w:space="0" w:color="auto"/>
      </w:divBdr>
    </w:div>
    <w:div w:id="1515538146">
      <w:bodyDiv w:val="1"/>
      <w:marLeft w:val="0"/>
      <w:marRight w:val="0"/>
      <w:marTop w:val="0"/>
      <w:marBottom w:val="0"/>
      <w:divBdr>
        <w:top w:val="none" w:sz="0" w:space="0" w:color="auto"/>
        <w:left w:val="none" w:sz="0" w:space="0" w:color="auto"/>
        <w:bottom w:val="none" w:sz="0" w:space="0" w:color="auto"/>
        <w:right w:val="none" w:sz="0" w:space="0" w:color="auto"/>
      </w:divBdr>
    </w:div>
    <w:div w:id="1518814026">
      <w:bodyDiv w:val="1"/>
      <w:marLeft w:val="0"/>
      <w:marRight w:val="0"/>
      <w:marTop w:val="0"/>
      <w:marBottom w:val="0"/>
      <w:divBdr>
        <w:top w:val="none" w:sz="0" w:space="0" w:color="auto"/>
        <w:left w:val="none" w:sz="0" w:space="0" w:color="auto"/>
        <w:bottom w:val="none" w:sz="0" w:space="0" w:color="auto"/>
        <w:right w:val="none" w:sz="0" w:space="0" w:color="auto"/>
      </w:divBdr>
    </w:div>
    <w:div w:id="1529483507">
      <w:bodyDiv w:val="1"/>
      <w:marLeft w:val="0"/>
      <w:marRight w:val="0"/>
      <w:marTop w:val="0"/>
      <w:marBottom w:val="0"/>
      <w:divBdr>
        <w:top w:val="none" w:sz="0" w:space="0" w:color="auto"/>
        <w:left w:val="none" w:sz="0" w:space="0" w:color="auto"/>
        <w:bottom w:val="none" w:sz="0" w:space="0" w:color="auto"/>
        <w:right w:val="none" w:sz="0" w:space="0" w:color="auto"/>
      </w:divBdr>
    </w:div>
    <w:div w:id="1530414220">
      <w:bodyDiv w:val="1"/>
      <w:marLeft w:val="0"/>
      <w:marRight w:val="0"/>
      <w:marTop w:val="0"/>
      <w:marBottom w:val="0"/>
      <w:divBdr>
        <w:top w:val="none" w:sz="0" w:space="0" w:color="auto"/>
        <w:left w:val="none" w:sz="0" w:space="0" w:color="auto"/>
        <w:bottom w:val="none" w:sz="0" w:space="0" w:color="auto"/>
        <w:right w:val="none" w:sz="0" w:space="0" w:color="auto"/>
      </w:divBdr>
    </w:div>
    <w:div w:id="1531340896">
      <w:bodyDiv w:val="1"/>
      <w:marLeft w:val="0"/>
      <w:marRight w:val="0"/>
      <w:marTop w:val="0"/>
      <w:marBottom w:val="0"/>
      <w:divBdr>
        <w:top w:val="none" w:sz="0" w:space="0" w:color="auto"/>
        <w:left w:val="none" w:sz="0" w:space="0" w:color="auto"/>
        <w:bottom w:val="none" w:sz="0" w:space="0" w:color="auto"/>
        <w:right w:val="none" w:sz="0" w:space="0" w:color="auto"/>
      </w:divBdr>
    </w:div>
    <w:div w:id="1537278121">
      <w:bodyDiv w:val="1"/>
      <w:marLeft w:val="0"/>
      <w:marRight w:val="0"/>
      <w:marTop w:val="0"/>
      <w:marBottom w:val="0"/>
      <w:divBdr>
        <w:top w:val="none" w:sz="0" w:space="0" w:color="auto"/>
        <w:left w:val="none" w:sz="0" w:space="0" w:color="auto"/>
        <w:bottom w:val="none" w:sz="0" w:space="0" w:color="auto"/>
        <w:right w:val="none" w:sz="0" w:space="0" w:color="auto"/>
      </w:divBdr>
    </w:div>
    <w:div w:id="1539393175">
      <w:bodyDiv w:val="1"/>
      <w:marLeft w:val="0"/>
      <w:marRight w:val="0"/>
      <w:marTop w:val="0"/>
      <w:marBottom w:val="0"/>
      <w:divBdr>
        <w:top w:val="none" w:sz="0" w:space="0" w:color="auto"/>
        <w:left w:val="none" w:sz="0" w:space="0" w:color="auto"/>
        <w:bottom w:val="none" w:sz="0" w:space="0" w:color="auto"/>
        <w:right w:val="none" w:sz="0" w:space="0" w:color="auto"/>
      </w:divBdr>
    </w:div>
    <w:div w:id="1547454084">
      <w:bodyDiv w:val="1"/>
      <w:marLeft w:val="0"/>
      <w:marRight w:val="0"/>
      <w:marTop w:val="0"/>
      <w:marBottom w:val="0"/>
      <w:divBdr>
        <w:top w:val="none" w:sz="0" w:space="0" w:color="auto"/>
        <w:left w:val="none" w:sz="0" w:space="0" w:color="auto"/>
        <w:bottom w:val="none" w:sz="0" w:space="0" w:color="auto"/>
        <w:right w:val="none" w:sz="0" w:space="0" w:color="auto"/>
      </w:divBdr>
    </w:div>
    <w:div w:id="1552185599">
      <w:bodyDiv w:val="1"/>
      <w:marLeft w:val="0"/>
      <w:marRight w:val="0"/>
      <w:marTop w:val="0"/>
      <w:marBottom w:val="0"/>
      <w:divBdr>
        <w:top w:val="none" w:sz="0" w:space="0" w:color="auto"/>
        <w:left w:val="none" w:sz="0" w:space="0" w:color="auto"/>
        <w:bottom w:val="none" w:sz="0" w:space="0" w:color="auto"/>
        <w:right w:val="none" w:sz="0" w:space="0" w:color="auto"/>
      </w:divBdr>
      <w:divsChild>
        <w:div w:id="208231094">
          <w:marLeft w:val="0"/>
          <w:marRight w:val="0"/>
          <w:marTop w:val="120"/>
          <w:marBottom w:val="0"/>
          <w:divBdr>
            <w:top w:val="none" w:sz="0" w:space="0" w:color="auto"/>
            <w:left w:val="none" w:sz="0" w:space="0" w:color="auto"/>
            <w:bottom w:val="none" w:sz="0" w:space="0" w:color="auto"/>
            <w:right w:val="none" w:sz="0" w:space="0" w:color="auto"/>
          </w:divBdr>
        </w:div>
        <w:div w:id="422607980">
          <w:marLeft w:val="0"/>
          <w:marRight w:val="0"/>
          <w:marTop w:val="120"/>
          <w:marBottom w:val="0"/>
          <w:divBdr>
            <w:top w:val="none" w:sz="0" w:space="0" w:color="auto"/>
            <w:left w:val="none" w:sz="0" w:space="0" w:color="auto"/>
            <w:bottom w:val="none" w:sz="0" w:space="0" w:color="auto"/>
            <w:right w:val="none" w:sz="0" w:space="0" w:color="auto"/>
          </w:divBdr>
        </w:div>
        <w:div w:id="594631786">
          <w:marLeft w:val="0"/>
          <w:marRight w:val="0"/>
          <w:marTop w:val="120"/>
          <w:marBottom w:val="0"/>
          <w:divBdr>
            <w:top w:val="none" w:sz="0" w:space="0" w:color="auto"/>
            <w:left w:val="none" w:sz="0" w:space="0" w:color="auto"/>
            <w:bottom w:val="none" w:sz="0" w:space="0" w:color="auto"/>
            <w:right w:val="none" w:sz="0" w:space="0" w:color="auto"/>
          </w:divBdr>
        </w:div>
        <w:div w:id="2100786338">
          <w:marLeft w:val="0"/>
          <w:marRight w:val="0"/>
          <w:marTop w:val="120"/>
          <w:marBottom w:val="0"/>
          <w:divBdr>
            <w:top w:val="none" w:sz="0" w:space="0" w:color="auto"/>
            <w:left w:val="none" w:sz="0" w:space="0" w:color="auto"/>
            <w:bottom w:val="none" w:sz="0" w:space="0" w:color="auto"/>
            <w:right w:val="none" w:sz="0" w:space="0" w:color="auto"/>
          </w:divBdr>
        </w:div>
      </w:divsChild>
    </w:div>
    <w:div w:id="1560625271">
      <w:bodyDiv w:val="1"/>
      <w:marLeft w:val="0"/>
      <w:marRight w:val="0"/>
      <w:marTop w:val="0"/>
      <w:marBottom w:val="0"/>
      <w:divBdr>
        <w:top w:val="none" w:sz="0" w:space="0" w:color="auto"/>
        <w:left w:val="none" w:sz="0" w:space="0" w:color="auto"/>
        <w:bottom w:val="none" w:sz="0" w:space="0" w:color="auto"/>
        <w:right w:val="none" w:sz="0" w:space="0" w:color="auto"/>
      </w:divBdr>
    </w:div>
    <w:div w:id="1563562830">
      <w:bodyDiv w:val="1"/>
      <w:marLeft w:val="0"/>
      <w:marRight w:val="0"/>
      <w:marTop w:val="0"/>
      <w:marBottom w:val="0"/>
      <w:divBdr>
        <w:top w:val="none" w:sz="0" w:space="0" w:color="auto"/>
        <w:left w:val="none" w:sz="0" w:space="0" w:color="auto"/>
        <w:bottom w:val="none" w:sz="0" w:space="0" w:color="auto"/>
        <w:right w:val="none" w:sz="0" w:space="0" w:color="auto"/>
      </w:divBdr>
    </w:div>
    <w:div w:id="1564094781">
      <w:bodyDiv w:val="1"/>
      <w:marLeft w:val="0"/>
      <w:marRight w:val="0"/>
      <w:marTop w:val="0"/>
      <w:marBottom w:val="0"/>
      <w:divBdr>
        <w:top w:val="none" w:sz="0" w:space="0" w:color="auto"/>
        <w:left w:val="none" w:sz="0" w:space="0" w:color="auto"/>
        <w:bottom w:val="none" w:sz="0" w:space="0" w:color="auto"/>
        <w:right w:val="none" w:sz="0" w:space="0" w:color="auto"/>
      </w:divBdr>
    </w:div>
    <w:div w:id="1569799640">
      <w:bodyDiv w:val="1"/>
      <w:marLeft w:val="0"/>
      <w:marRight w:val="0"/>
      <w:marTop w:val="0"/>
      <w:marBottom w:val="0"/>
      <w:divBdr>
        <w:top w:val="none" w:sz="0" w:space="0" w:color="auto"/>
        <w:left w:val="none" w:sz="0" w:space="0" w:color="auto"/>
        <w:bottom w:val="none" w:sz="0" w:space="0" w:color="auto"/>
        <w:right w:val="none" w:sz="0" w:space="0" w:color="auto"/>
      </w:divBdr>
    </w:div>
    <w:div w:id="1577745964">
      <w:bodyDiv w:val="1"/>
      <w:marLeft w:val="0"/>
      <w:marRight w:val="0"/>
      <w:marTop w:val="0"/>
      <w:marBottom w:val="0"/>
      <w:divBdr>
        <w:top w:val="none" w:sz="0" w:space="0" w:color="auto"/>
        <w:left w:val="none" w:sz="0" w:space="0" w:color="auto"/>
        <w:bottom w:val="none" w:sz="0" w:space="0" w:color="auto"/>
        <w:right w:val="none" w:sz="0" w:space="0" w:color="auto"/>
      </w:divBdr>
    </w:div>
    <w:div w:id="1588952702">
      <w:bodyDiv w:val="1"/>
      <w:marLeft w:val="0"/>
      <w:marRight w:val="0"/>
      <w:marTop w:val="0"/>
      <w:marBottom w:val="0"/>
      <w:divBdr>
        <w:top w:val="none" w:sz="0" w:space="0" w:color="auto"/>
        <w:left w:val="none" w:sz="0" w:space="0" w:color="auto"/>
        <w:bottom w:val="none" w:sz="0" w:space="0" w:color="auto"/>
        <w:right w:val="none" w:sz="0" w:space="0" w:color="auto"/>
      </w:divBdr>
    </w:div>
    <w:div w:id="1589073167">
      <w:bodyDiv w:val="1"/>
      <w:marLeft w:val="0"/>
      <w:marRight w:val="0"/>
      <w:marTop w:val="0"/>
      <w:marBottom w:val="0"/>
      <w:divBdr>
        <w:top w:val="none" w:sz="0" w:space="0" w:color="auto"/>
        <w:left w:val="none" w:sz="0" w:space="0" w:color="auto"/>
        <w:bottom w:val="none" w:sz="0" w:space="0" w:color="auto"/>
        <w:right w:val="none" w:sz="0" w:space="0" w:color="auto"/>
      </w:divBdr>
      <w:divsChild>
        <w:div w:id="1068841515">
          <w:marLeft w:val="8325"/>
          <w:marRight w:val="0"/>
          <w:marTop w:val="0"/>
          <w:marBottom w:val="0"/>
          <w:divBdr>
            <w:top w:val="none" w:sz="0" w:space="0" w:color="auto"/>
            <w:left w:val="none" w:sz="0" w:space="0" w:color="auto"/>
            <w:bottom w:val="none" w:sz="0" w:space="0" w:color="auto"/>
            <w:right w:val="none" w:sz="0" w:space="0" w:color="auto"/>
          </w:divBdr>
          <w:divsChild>
            <w:div w:id="1254972331">
              <w:marLeft w:val="0"/>
              <w:marRight w:val="0"/>
              <w:marTop w:val="0"/>
              <w:marBottom w:val="0"/>
              <w:divBdr>
                <w:top w:val="none" w:sz="0" w:space="0" w:color="auto"/>
                <w:left w:val="none" w:sz="0" w:space="0" w:color="auto"/>
                <w:bottom w:val="none" w:sz="0" w:space="0" w:color="auto"/>
                <w:right w:val="none" w:sz="0" w:space="0" w:color="auto"/>
              </w:divBdr>
              <w:divsChild>
                <w:div w:id="227569780">
                  <w:marLeft w:val="0"/>
                  <w:marRight w:val="0"/>
                  <w:marTop w:val="0"/>
                  <w:marBottom w:val="0"/>
                  <w:divBdr>
                    <w:top w:val="none" w:sz="0" w:space="0" w:color="auto"/>
                    <w:left w:val="none" w:sz="0" w:space="0" w:color="auto"/>
                    <w:bottom w:val="none" w:sz="0" w:space="0" w:color="auto"/>
                    <w:right w:val="none" w:sz="0" w:space="0" w:color="auto"/>
                  </w:divBdr>
                  <w:divsChild>
                    <w:div w:id="964195400">
                      <w:marLeft w:val="0"/>
                      <w:marRight w:val="0"/>
                      <w:marTop w:val="0"/>
                      <w:marBottom w:val="0"/>
                      <w:divBdr>
                        <w:top w:val="none" w:sz="0" w:space="0" w:color="auto"/>
                        <w:left w:val="none" w:sz="0" w:space="0" w:color="auto"/>
                        <w:bottom w:val="none" w:sz="0" w:space="0" w:color="auto"/>
                        <w:right w:val="none" w:sz="0" w:space="0" w:color="auto"/>
                      </w:divBdr>
                    </w:div>
                    <w:div w:id="2145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7201">
          <w:marLeft w:val="0"/>
          <w:marRight w:val="0"/>
          <w:marTop w:val="0"/>
          <w:marBottom w:val="0"/>
          <w:divBdr>
            <w:top w:val="none" w:sz="0" w:space="0" w:color="auto"/>
            <w:left w:val="none" w:sz="0" w:space="0" w:color="auto"/>
            <w:bottom w:val="none" w:sz="0" w:space="0" w:color="auto"/>
            <w:right w:val="none" w:sz="0" w:space="0" w:color="auto"/>
          </w:divBdr>
          <w:divsChild>
            <w:div w:id="1741752799">
              <w:marLeft w:val="0"/>
              <w:marRight w:val="0"/>
              <w:marTop w:val="120"/>
              <w:marBottom w:val="120"/>
              <w:divBdr>
                <w:top w:val="none" w:sz="0" w:space="0" w:color="auto"/>
                <w:left w:val="none" w:sz="0" w:space="0" w:color="auto"/>
                <w:bottom w:val="none" w:sz="0" w:space="0" w:color="auto"/>
                <w:right w:val="none" w:sz="0" w:space="0" w:color="auto"/>
              </w:divBdr>
              <w:divsChild>
                <w:div w:id="1835415689">
                  <w:marLeft w:val="0"/>
                  <w:marRight w:val="0"/>
                  <w:marTop w:val="0"/>
                  <w:marBottom w:val="0"/>
                  <w:divBdr>
                    <w:top w:val="none" w:sz="0" w:space="0" w:color="auto"/>
                    <w:left w:val="none" w:sz="0" w:space="0" w:color="auto"/>
                    <w:bottom w:val="none" w:sz="0" w:space="0" w:color="auto"/>
                    <w:right w:val="none" w:sz="0" w:space="0" w:color="auto"/>
                  </w:divBdr>
                </w:div>
              </w:divsChild>
            </w:div>
            <w:div w:id="39549189">
              <w:marLeft w:val="0"/>
              <w:marRight w:val="0"/>
              <w:marTop w:val="120"/>
              <w:marBottom w:val="120"/>
              <w:divBdr>
                <w:top w:val="none" w:sz="0" w:space="0" w:color="auto"/>
                <w:left w:val="none" w:sz="0" w:space="0" w:color="auto"/>
                <w:bottom w:val="none" w:sz="0" w:space="0" w:color="auto"/>
                <w:right w:val="none" w:sz="0" w:space="0" w:color="auto"/>
              </w:divBdr>
              <w:divsChild>
                <w:div w:id="831532082">
                  <w:marLeft w:val="0"/>
                  <w:marRight w:val="0"/>
                  <w:marTop w:val="0"/>
                  <w:marBottom w:val="0"/>
                  <w:divBdr>
                    <w:top w:val="none" w:sz="0" w:space="0" w:color="auto"/>
                    <w:left w:val="none" w:sz="0" w:space="0" w:color="auto"/>
                    <w:bottom w:val="none" w:sz="0" w:space="0" w:color="auto"/>
                    <w:right w:val="none" w:sz="0" w:space="0" w:color="auto"/>
                  </w:divBdr>
                </w:div>
              </w:divsChild>
            </w:div>
            <w:div w:id="1453982649">
              <w:marLeft w:val="0"/>
              <w:marRight w:val="0"/>
              <w:marTop w:val="120"/>
              <w:marBottom w:val="120"/>
              <w:divBdr>
                <w:top w:val="none" w:sz="0" w:space="0" w:color="auto"/>
                <w:left w:val="none" w:sz="0" w:space="0" w:color="auto"/>
                <w:bottom w:val="none" w:sz="0" w:space="0" w:color="auto"/>
                <w:right w:val="none" w:sz="0" w:space="0" w:color="auto"/>
              </w:divBdr>
            </w:div>
            <w:div w:id="1490707882">
              <w:marLeft w:val="0"/>
              <w:marRight w:val="0"/>
              <w:marTop w:val="120"/>
              <w:marBottom w:val="120"/>
              <w:divBdr>
                <w:top w:val="none" w:sz="0" w:space="0" w:color="auto"/>
                <w:left w:val="none" w:sz="0" w:space="0" w:color="auto"/>
                <w:bottom w:val="none" w:sz="0" w:space="0" w:color="auto"/>
                <w:right w:val="none" w:sz="0" w:space="0" w:color="auto"/>
              </w:divBdr>
            </w:div>
            <w:div w:id="1077438827">
              <w:marLeft w:val="0"/>
              <w:marRight w:val="0"/>
              <w:marTop w:val="120"/>
              <w:marBottom w:val="120"/>
              <w:divBdr>
                <w:top w:val="none" w:sz="0" w:space="0" w:color="auto"/>
                <w:left w:val="none" w:sz="0" w:space="0" w:color="auto"/>
                <w:bottom w:val="none" w:sz="0" w:space="0" w:color="auto"/>
                <w:right w:val="none" w:sz="0" w:space="0" w:color="auto"/>
              </w:divBdr>
            </w:div>
            <w:div w:id="1542865127">
              <w:marLeft w:val="0"/>
              <w:marRight w:val="0"/>
              <w:marTop w:val="120"/>
              <w:marBottom w:val="120"/>
              <w:divBdr>
                <w:top w:val="none" w:sz="0" w:space="0" w:color="auto"/>
                <w:left w:val="none" w:sz="0" w:space="0" w:color="auto"/>
                <w:bottom w:val="none" w:sz="0" w:space="0" w:color="auto"/>
                <w:right w:val="none" w:sz="0" w:space="0" w:color="auto"/>
              </w:divBdr>
            </w:div>
            <w:div w:id="2126266720">
              <w:marLeft w:val="0"/>
              <w:marRight w:val="0"/>
              <w:marTop w:val="120"/>
              <w:marBottom w:val="120"/>
              <w:divBdr>
                <w:top w:val="none" w:sz="0" w:space="0" w:color="auto"/>
                <w:left w:val="none" w:sz="0" w:space="0" w:color="auto"/>
                <w:bottom w:val="none" w:sz="0" w:space="0" w:color="auto"/>
                <w:right w:val="none" w:sz="0" w:space="0" w:color="auto"/>
              </w:divBdr>
            </w:div>
            <w:div w:id="501968016">
              <w:marLeft w:val="0"/>
              <w:marRight w:val="0"/>
              <w:marTop w:val="120"/>
              <w:marBottom w:val="120"/>
              <w:divBdr>
                <w:top w:val="none" w:sz="0" w:space="0" w:color="auto"/>
                <w:left w:val="none" w:sz="0" w:space="0" w:color="auto"/>
                <w:bottom w:val="none" w:sz="0" w:space="0" w:color="auto"/>
                <w:right w:val="none" w:sz="0" w:space="0" w:color="auto"/>
              </w:divBdr>
            </w:div>
            <w:div w:id="123082050">
              <w:marLeft w:val="0"/>
              <w:marRight w:val="0"/>
              <w:marTop w:val="120"/>
              <w:marBottom w:val="120"/>
              <w:divBdr>
                <w:top w:val="none" w:sz="0" w:space="0" w:color="auto"/>
                <w:left w:val="none" w:sz="0" w:space="0" w:color="auto"/>
                <w:bottom w:val="none" w:sz="0" w:space="0" w:color="auto"/>
                <w:right w:val="none" w:sz="0" w:space="0" w:color="auto"/>
              </w:divBdr>
            </w:div>
            <w:div w:id="519516752">
              <w:marLeft w:val="0"/>
              <w:marRight w:val="0"/>
              <w:marTop w:val="120"/>
              <w:marBottom w:val="120"/>
              <w:divBdr>
                <w:top w:val="none" w:sz="0" w:space="0" w:color="auto"/>
                <w:left w:val="none" w:sz="0" w:space="0" w:color="auto"/>
                <w:bottom w:val="none" w:sz="0" w:space="0" w:color="auto"/>
                <w:right w:val="none" w:sz="0" w:space="0" w:color="auto"/>
              </w:divBdr>
            </w:div>
            <w:div w:id="1051340939">
              <w:marLeft w:val="0"/>
              <w:marRight w:val="0"/>
              <w:marTop w:val="120"/>
              <w:marBottom w:val="120"/>
              <w:divBdr>
                <w:top w:val="none" w:sz="0" w:space="0" w:color="auto"/>
                <w:left w:val="none" w:sz="0" w:space="0" w:color="auto"/>
                <w:bottom w:val="none" w:sz="0" w:space="0" w:color="auto"/>
                <w:right w:val="none" w:sz="0" w:space="0" w:color="auto"/>
              </w:divBdr>
            </w:div>
            <w:div w:id="1804927807">
              <w:marLeft w:val="0"/>
              <w:marRight w:val="0"/>
              <w:marTop w:val="120"/>
              <w:marBottom w:val="120"/>
              <w:divBdr>
                <w:top w:val="none" w:sz="0" w:space="0" w:color="auto"/>
                <w:left w:val="none" w:sz="0" w:space="0" w:color="auto"/>
                <w:bottom w:val="none" w:sz="0" w:space="0" w:color="auto"/>
                <w:right w:val="none" w:sz="0" w:space="0" w:color="auto"/>
              </w:divBdr>
            </w:div>
            <w:div w:id="463084688">
              <w:marLeft w:val="0"/>
              <w:marRight w:val="0"/>
              <w:marTop w:val="120"/>
              <w:marBottom w:val="120"/>
              <w:divBdr>
                <w:top w:val="none" w:sz="0" w:space="0" w:color="auto"/>
                <w:left w:val="none" w:sz="0" w:space="0" w:color="auto"/>
                <w:bottom w:val="none" w:sz="0" w:space="0" w:color="auto"/>
                <w:right w:val="none" w:sz="0" w:space="0" w:color="auto"/>
              </w:divBdr>
            </w:div>
            <w:div w:id="1311980593">
              <w:marLeft w:val="0"/>
              <w:marRight w:val="0"/>
              <w:marTop w:val="120"/>
              <w:marBottom w:val="120"/>
              <w:divBdr>
                <w:top w:val="none" w:sz="0" w:space="0" w:color="auto"/>
                <w:left w:val="none" w:sz="0" w:space="0" w:color="auto"/>
                <w:bottom w:val="none" w:sz="0" w:space="0" w:color="auto"/>
                <w:right w:val="none" w:sz="0" w:space="0" w:color="auto"/>
              </w:divBdr>
            </w:div>
            <w:div w:id="961035448">
              <w:marLeft w:val="0"/>
              <w:marRight w:val="0"/>
              <w:marTop w:val="120"/>
              <w:marBottom w:val="120"/>
              <w:divBdr>
                <w:top w:val="none" w:sz="0" w:space="0" w:color="auto"/>
                <w:left w:val="none" w:sz="0" w:space="0" w:color="auto"/>
                <w:bottom w:val="none" w:sz="0" w:space="0" w:color="auto"/>
                <w:right w:val="none" w:sz="0" w:space="0" w:color="auto"/>
              </w:divBdr>
            </w:div>
            <w:div w:id="190000413">
              <w:marLeft w:val="0"/>
              <w:marRight w:val="0"/>
              <w:marTop w:val="120"/>
              <w:marBottom w:val="120"/>
              <w:divBdr>
                <w:top w:val="none" w:sz="0" w:space="0" w:color="auto"/>
                <w:left w:val="none" w:sz="0" w:space="0" w:color="auto"/>
                <w:bottom w:val="none" w:sz="0" w:space="0" w:color="auto"/>
                <w:right w:val="none" w:sz="0" w:space="0" w:color="auto"/>
              </w:divBdr>
            </w:div>
            <w:div w:id="979923269">
              <w:marLeft w:val="0"/>
              <w:marRight w:val="0"/>
              <w:marTop w:val="120"/>
              <w:marBottom w:val="120"/>
              <w:divBdr>
                <w:top w:val="none" w:sz="0" w:space="0" w:color="auto"/>
                <w:left w:val="none" w:sz="0" w:space="0" w:color="auto"/>
                <w:bottom w:val="none" w:sz="0" w:space="0" w:color="auto"/>
                <w:right w:val="none" w:sz="0" w:space="0" w:color="auto"/>
              </w:divBdr>
            </w:div>
            <w:div w:id="2088072838">
              <w:marLeft w:val="0"/>
              <w:marRight w:val="0"/>
              <w:marTop w:val="120"/>
              <w:marBottom w:val="120"/>
              <w:divBdr>
                <w:top w:val="none" w:sz="0" w:space="0" w:color="auto"/>
                <w:left w:val="none" w:sz="0" w:space="0" w:color="auto"/>
                <w:bottom w:val="none" w:sz="0" w:space="0" w:color="auto"/>
                <w:right w:val="none" w:sz="0" w:space="0" w:color="auto"/>
              </w:divBdr>
            </w:div>
            <w:div w:id="357587768">
              <w:marLeft w:val="0"/>
              <w:marRight w:val="0"/>
              <w:marTop w:val="120"/>
              <w:marBottom w:val="120"/>
              <w:divBdr>
                <w:top w:val="none" w:sz="0" w:space="0" w:color="auto"/>
                <w:left w:val="none" w:sz="0" w:space="0" w:color="auto"/>
                <w:bottom w:val="none" w:sz="0" w:space="0" w:color="auto"/>
                <w:right w:val="none" w:sz="0" w:space="0" w:color="auto"/>
              </w:divBdr>
            </w:div>
            <w:div w:id="191189784">
              <w:marLeft w:val="0"/>
              <w:marRight w:val="0"/>
              <w:marTop w:val="120"/>
              <w:marBottom w:val="120"/>
              <w:divBdr>
                <w:top w:val="none" w:sz="0" w:space="0" w:color="auto"/>
                <w:left w:val="none" w:sz="0" w:space="0" w:color="auto"/>
                <w:bottom w:val="none" w:sz="0" w:space="0" w:color="auto"/>
                <w:right w:val="none" w:sz="0" w:space="0" w:color="auto"/>
              </w:divBdr>
            </w:div>
            <w:div w:id="1713726143">
              <w:marLeft w:val="0"/>
              <w:marRight w:val="0"/>
              <w:marTop w:val="120"/>
              <w:marBottom w:val="120"/>
              <w:divBdr>
                <w:top w:val="none" w:sz="0" w:space="0" w:color="auto"/>
                <w:left w:val="none" w:sz="0" w:space="0" w:color="auto"/>
                <w:bottom w:val="none" w:sz="0" w:space="0" w:color="auto"/>
                <w:right w:val="none" w:sz="0" w:space="0" w:color="auto"/>
              </w:divBdr>
            </w:div>
            <w:div w:id="1615095803">
              <w:marLeft w:val="0"/>
              <w:marRight w:val="0"/>
              <w:marTop w:val="120"/>
              <w:marBottom w:val="120"/>
              <w:divBdr>
                <w:top w:val="none" w:sz="0" w:space="0" w:color="auto"/>
                <w:left w:val="none" w:sz="0" w:space="0" w:color="auto"/>
                <w:bottom w:val="none" w:sz="0" w:space="0" w:color="auto"/>
                <w:right w:val="none" w:sz="0" w:space="0" w:color="auto"/>
              </w:divBdr>
            </w:div>
            <w:div w:id="729110902">
              <w:marLeft w:val="0"/>
              <w:marRight w:val="0"/>
              <w:marTop w:val="120"/>
              <w:marBottom w:val="120"/>
              <w:divBdr>
                <w:top w:val="none" w:sz="0" w:space="0" w:color="auto"/>
                <w:left w:val="none" w:sz="0" w:space="0" w:color="auto"/>
                <w:bottom w:val="none" w:sz="0" w:space="0" w:color="auto"/>
                <w:right w:val="none" w:sz="0" w:space="0" w:color="auto"/>
              </w:divBdr>
            </w:div>
            <w:div w:id="349601138">
              <w:marLeft w:val="0"/>
              <w:marRight w:val="0"/>
              <w:marTop w:val="120"/>
              <w:marBottom w:val="120"/>
              <w:divBdr>
                <w:top w:val="none" w:sz="0" w:space="0" w:color="auto"/>
                <w:left w:val="none" w:sz="0" w:space="0" w:color="auto"/>
                <w:bottom w:val="none" w:sz="0" w:space="0" w:color="auto"/>
                <w:right w:val="none" w:sz="0" w:space="0" w:color="auto"/>
              </w:divBdr>
            </w:div>
            <w:div w:id="1046637471">
              <w:marLeft w:val="0"/>
              <w:marRight w:val="0"/>
              <w:marTop w:val="120"/>
              <w:marBottom w:val="120"/>
              <w:divBdr>
                <w:top w:val="none" w:sz="0" w:space="0" w:color="auto"/>
                <w:left w:val="none" w:sz="0" w:space="0" w:color="auto"/>
                <w:bottom w:val="none" w:sz="0" w:space="0" w:color="auto"/>
                <w:right w:val="none" w:sz="0" w:space="0" w:color="auto"/>
              </w:divBdr>
            </w:div>
            <w:div w:id="1236404036">
              <w:marLeft w:val="0"/>
              <w:marRight w:val="0"/>
              <w:marTop w:val="120"/>
              <w:marBottom w:val="120"/>
              <w:divBdr>
                <w:top w:val="none" w:sz="0" w:space="0" w:color="auto"/>
                <w:left w:val="none" w:sz="0" w:space="0" w:color="auto"/>
                <w:bottom w:val="none" w:sz="0" w:space="0" w:color="auto"/>
                <w:right w:val="none" w:sz="0" w:space="0" w:color="auto"/>
              </w:divBdr>
            </w:div>
            <w:div w:id="1328829136">
              <w:marLeft w:val="0"/>
              <w:marRight w:val="0"/>
              <w:marTop w:val="120"/>
              <w:marBottom w:val="120"/>
              <w:divBdr>
                <w:top w:val="none" w:sz="0" w:space="0" w:color="auto"/>
                <w:left w:val="none" w:sz="0" w:space="0" w:color="auto"/>
                <w:bottom w:val="none" w:sz="0" w:space="0" w:color="auto"/>
                <w:right w:val="none" w:sz="0" w:space="0" w:color="auto"/>
              </w:divBdr>
            </w:div>
            <w:div w:id="589655337">
              <w:marLeft w:val="0"/>
              <w:marRight w:val="0"/>
              <w:marTop w:val="120"/>
              <w:marBottom w:val="120"/>
              <w:divBdr>
                <w:top w:val="none" w:sz="0" w:space="0" w:color="auto"/>
                <w:left w:val="none" w:sz="0" w:space="0" w:color="auto"/>
                <w:bottom w:val="none" w:sz="0" w:space="0" w:color="auto"/>
                <w:right w:val="none" w:sz="0" w:space="0" w:color="auto"/>
              </w:divBdr>
            </w:div>
            <w:div w:id="1917667519">
              <w:marLeft w:val="0"/>
              <w:marRight w:val="0"/>
              <w:marTop w:val="120"/>
              <w:marBottom w:val="120"/>
              <w:divBdr>
                <w:top w:val="none" w:sz="0" w:space="0" w:color="auto"/>
                <w:left w:val="none" w:sz="0" w:space="0" w:color="auto"/>
                <w:bottom w:val="none" w:sz="0" w:space="0" w:color="auto"/>
                <w:right w:val="none" w:sz="0" w:space="0" w:color="auto"/>
              </w:divBdr>
            </w:div>
            <w:div w:id="1783920063">
              <w:marLeft w:val="0"/>
              <w:marRight w:val="0"/>
              <w:marTop w:val="120"/>
              <w:marBottom w:val="120"/>
              <w:divBdr>
                <w:top w:val="none" w:sz="0" w:space="0" w:color="auto"/>
                <w:left w:val="none" w:sz="0" w:space="0" w:color="auto"/>
                <w:bottom w:val="none" w:sz="0" w:space="0" w:color="auto"/>
                <w:right w:val="none" w:sz="0" w:space="0" w:color="auto"/>
              </w:divBdr>
            </w:div>
            <w:div w:id="1077482539">
              <w:marLeft w:val="0"/>
              <w:marRight w:val="0"/>
              <w:marTop w:val="120"/>
              <w:marBottom w:val="120"/>
              <w:divBdr>
                <w:top w:val="none" w:sz="0" w:space="0" w:color="auto"/>
                <w:left w:val="none" w:sz="0" w:space="0" w:color="auto"/>
                <w:bottom w:val="none" w:sz="0" w:space="0" w:color="auto"/>
                <w:right w:val="none" w:sz="0" w:space="0" w:color="auto"/>
              </w:divBdr>
            </w:div>
            <w:div w:id="1308901743">
              <w:marLeft w:val="0"/>
              <w:marRight w:val="0"/>
              <w:marTop w:val="120"/>
              <w:marBottom w:val="120"/>
              <w:divBdr>
                <w:top w:val="none" w:sz="0" w:space="0" w:color="auto"/>
                <w:left w:val="none" w:sz="0" w:space="0" w:color="auto"/>
                <w:bottom w:val="none" w:sz="0" w:space="0" w:color="auto"/>
                <w:right w:val="none" w:sz="0" w:space="0" w:color="auto"/>
              </w:divBdr>
            </w:div>
            <w:div w:id="1318879129">
              <w:marLeft w:val="0"/>
              <w:marRight w:val="0"/>
              <w:marTop w:val="120"/>
              <w:marBottom w:val="120"/>
              <w:divBdr>
                <w:top w:val="none" w:sz="0" w:space="0" w:color="auto"/>
                <w:left w:val="none" w:sz="0" w:space="0" w:color="auto"/>
                <w:bottom w:val="none" w:sz="0" w:space="0" w:color="auto"/>
                <w:right w:val="none" w:sz="0" w:space="0" w:color="auto"/>
              </w:divBdr>
            </w:div>
            <w:div w:id="1293050907">
              <w:marLeft w:val="0"/>
              <w:marRight w:val="0"/>
              <w:marTop w:val="120"/>
              <w:marBottom w:val="120"/>
              <w:divBdr>
                <w:top w:val="none" w:sz="0" w:space="0" w:color="auto"/>
                <w:left w:val="none" w:sz="0" w:space="0" w:color="auto"/>
                <w:bottom w:val="none" w:sz="0" w:space="0" w:color="auto"/>
                <w:right w:val="none" w:sz="0" w:space="0" w:color="auto"/>
              </w:divBdr>
            </w:div>
            <w:div w:id="3898393">
              <w:marLeft w:val="0"/>
              <w:marRight w:val="0"/>
              <w:marTop w:val="120"/>
              <w:marBottom w:val="120"/>
              <w:divBdr>
                <w:top w:val="none" w:sz="0" w:space="0" w:color="auto"/>
                <w:left w:val="none" w:sz="0" w:space="0" w:color="auto"/>
                <w:bottom w:val="none" w:sz="0" w:space="0" w:color="auto"/>
                <w:right w:val="none" w:sz="0" w:space="0" w:color="auto"/>
              </w:divBdr>
            </w:div>
            <w:div w:id="1753234189">
              <w:marLeft w:val="0"/>
              <w:marRight w:val="0"/>
              <w:marTop w:val="120"/>
              <w:marBottom w:val="120"/>
              <w:divBdr>
                <w:top w:val="none" w:sz="0" w:space="0" w:color="auto"/>
                <w:left w:val="none" w:sz="0" w:space="0" w:color="auto"/>
                <w:bottom w:val="none" w:sz="0" w:space="0" w:color="auto"/>
                <w:right w:val="none" w:sz="0" w:space="0" w:color="auto"/>
              </w:divBdr>
            </w:div>
            <w:div w:id="1915579951">
              <w:marLeft w:val="0"/>
              <w:marRight w:val="0"/>
              <w:marTop w:val="120"/>
              <w:marBottom w:val="120"/>
              <w:divBdr>
                <w:top w:val="none" w:sz="0" w:space="0" w:color="auto"/>
                <w:left w:val="none" w:sz="0" w:space="0" w:color="auto"/>
                <w:bottom w:val="none" w:sz="0" w:space="0" w:color="auto"/>
                <w:right w:val="none" w:sz="0" w:space="0" w:color="auto"/>
              </w:divBdr>
            </w:div>
            <w:div w:id="432092374">
              <w:marLeft w:val="0"/>
              <w:marRight w:val="0"/>
              <w:marTop w:val="120"/>
              <w:marBottom w:val="120"/>
              <w:divBdr>
                <w:top w:val="none" w:sz="0" w:space="0" w:color="auto"/>
                <w:left w:val="none" w:sz="0" w:space="0" w:color="auto"/>
                <w:bottom w:val="none" w:sz="0" w:space="0" w:color="auto"/>
                <w:right w:val="none" w:sz="0" w:space="0" w:color="auto"/>
              </w:divBdr>
            </w:div>
            <w:div w:id="2063796271">
              <w:marLeft w:val="0"/>
              <w:marRight w:val="0"/>
              <w:marTop w:val="120"/>
              <w:marBottom w:val="120"/>
              <w:divBdr>
                <w:top w:val="none" w:sz="0" w:space="0" w:color="auto"/>
                <w:left w:val="none" w:sz="0" w:space="0" w:color="auto"/>
                <w:bottom w:val="none" w:sz="0" w:space="0" w:color="auto"/>
                <w:right w:val="none" w:sz="0" w:space="0" w:color="auto"/>
              </w:divBdr>
            </w:div>
            <w:div w:id="83498577">
              <w:marLeft w:val="0"/>
              <w:marRight w:val="0"/>
              <w:marTop w:val="120"/>
              <w:marBottom w:val="120"/>
              <w:divBdr>
                <w:top w:val="none" w:sz="0" w:space="0" w:color="auto"/>
                <w:left w:val="none" w:sz="0" w:space="0" w:color="auto"/>
                <w:bottom w:val="none" w:sz="0" w:space="0" w:color="auto"/>
                <w:right w:val="none" w:sz="0" w:space="0" w:color="auto"/>
              </w:divBdr>
            </w:div>
            <w:div w:id="1113741582">
              <w:marLeft w:val="0"/>
              <w:marRight w:val="0"/>
              <w:marTop w:val="120"/>
              <w:marBottom w:val="120"/>
              <w:divBdr>
                <w:top w:val="none" w:sz="0" w:space="0" w:color="auto"/>
                <w:left w:val="none" w:sz="0" w:space="0" w:color="auto"/>
                <w:bottom w:val="none" w:sz="0" w:space="0" w:color="auto"/>
                <w:right w:val="none" w:sz="0" w:space="0" w:color="auto"/>
              </w:divBdr>
            </w:div>
            <w:div w:id="2133401320">
              <w:marLeft w:val="0"/>
              <w:marRight w:val="0"/>
              <w:marTop w:val="120"/>
              <w:marBottom w:val="120"/>
              <w:divBdr>
                <w:top w:val="none" w:sz="0" w:space="0" w:color="auto"/>
                <w:left w:val="none" w:sz="0" w:space="0" w:color="auto"/>
                <w:bottom w:val="none" w:sz="0" w:space="0" w:color="auto"/>
                <w:right w:val="none" w:sz="0" w:space="0" w:color="auto"/>
              </w:divBdr>
            </w:div>
            <w:div w:id="910391461">
              <w:marLeft w:val="0"/>
              <w:marRight w:val="0"/>
              <w:marTop w:val="120"/>
              <w:marBottom w:val="120"/>
              <w:divBdr>
                <w:top w:val="none" w:sz="0" w:space="0" w:color="auto"/>
                <w:left w:val="none" w:sz="0" w:space="0" w:color="auto"/>
                <w:bottom w:val="none" w:sz="0" w:space="0" w:color="auto"/>
                <w:right w:val="none" w:sz="0" w:space="0" w:color="auto"/>
              </w:divBdr>
            </w:div>
            <w:div w:id="1897279453">
              <w:marLeft w:val="0"/>
              <w:marRight w:val="0"/>
              <w:marTop w:val="120"/>
              <w:marBottom w:val="120"/>
              <w:divBdr>
                <w:top w:val="none" w:sz="0" w:space="0" w:color="auto"/>
                <w:left w:val="none" w:sz="0" w:space="0" w:color="auto"/>
                <w:bottom w:val="none" w:sz="0" w:space="0" w:color="auto"/>
                <w:right w:val="none" w:sz="0" w:space="0" w:color="auto"/>
              </w:divBdr>
            </w:div>
            <w:div w:id="1170412922">
              <w:marLeft w:val="0"/>
              <w:marRight w:val="0"/>
              <w:marTop w:val="120"/>
              <w:marBottom w:val="120"/>
              <w:divBdr>
                <w:top w:val="none" w:sz="0" w:space="0" w:color="auto"/>
                <w:left w:val="none" w:sz="0" w:space="0" w:color="auto"/>
                <w:bottom w:val="none" w:sz="0" w:space="0" w:color="auto"/>
                <w:right w:val="none" w:sz="0" w:space="0" w:color="auto"/>
              </w:divBdr>
            </w:div>
            <w:div w:id="90712226">
              <w:marLeft w:val="0"/>
              <w:marRight w:val="0"/>
              <w:marTop w:val="120"/>
              <w:marBottom w:val="120"/>
              <w:divBdr>
                <w:top w:val="none" w:sz="0" w:space="0" w:color="auto"/>
                <w:left w:val="none" w:sz="0" w:space="0" w:color="auto"/>
                <w:bottom w:val="none" w:sz="0" w:space="0" w:color="auto"/>
                <w:right w:val="none" w:sz="0" w:space="0" w:color="auto"/>
              </w:divBdr>
            </w:div>
            <w:div w:id="1762798269">
              <w:marLeft w:val="0"/>
              <w:marRight w:val="0"/>
              <w:marTop w:val="120"/>
              <w:marBottom w:val="120"/>
              <w:divBdr>
                <w:top w:val="none" w:sz="0" w:space="0" w:color="auto"/>
                <w:left w:val="none" w:sz="0" w:space="0" w:color="auto"/>
                <w:bottom w:val="none" w:sz="0" w:space="0" w:color="auto"/>
                <w:right w:val="none" w:sz="0" w:space="0" w:color="auto"/>
              </w:divBdr>
            </w:div>
            <w:div w:id="783502689">
              <w:marLeft w:val="0"/>
              <w:marRight w:val="0"/>
              <w:marTop w:val="120"/>
              <w:marBottom w:val="120"/>
              <w:divBdr>
                <w:top w:val="none" w:sz="0" w:space="0" w:color="auto"/>
                <w:left w:val="none" w:sz="0" w:space="0" w:color="auto"/>
                <w:bottom w:val="none" w:sz="0" w:space="0" w:color="auto"/>
                <w:right w:val="none" w:sz="0" w:space="0" w:color="auto"/>
              </w:divBdr>
            </w:div>
            <w:div w:id="354620400">
              <w:marLeft w:val="0"/>
              <w:marRight w:val="0"/>
              <w:marTop w:val="120"/>
              <w:marBottom w:val="120"/>
              <w:divBdr>
                <w:top w:val="none" w:sz="0" w:space="0" w:color="auto"/>
                <w:left w:val="none" w:sz="0" w:space="0" w:color="auto"/>
                <w:bottom w:val="none" w:sz="0" w:space="0" w:color="auto"/>
                <w:right w:val="none" w:sz="0" w:space="0" w:color="auto"/>
              </w:divBdr>
            </w:div>
            <w:div w:id="1636645890">
              <w:marLeft w:val="0"/>
              <w:marRight w:val="0"/>
              <w:marTop w:val="120"/>
              <w:marBottom w:val="120"/>
              <w:divBdr>
                <w:top w:val="none" w:sz="0" w:space="0" w:color="auto"/>
                <w:left w:val="none" w:sz="0" w:space="0" w:color="auto"/>
                <w:bottom w:val="none" w:sz="0" w:space="0" w:color="auto"/>
                <w:right w:val="none" w:sz="0" w:space="0" w:color="auto"/>
              </w:divBdr>
            </w:div>
            <w:div w:id="576552068">
              <w:marLeft w:val="0"/>
              <w:marRight w:val="0"/>
              <w:marTop w:val="120"/>
              <w:marBottom w:val="120"/>
              <w:divBdr>
                <w:top w:val="none" w:sz="0" w:space="0" w:color="auto"/>
                <w:left w:val="none" w:sz="0" w:space="0" w:color="auto"/>
                <w:bottom w:val="none" w:sz="0" w:space="0" w:color="auto"/>
                <w:right w:val="none" w:sz="0" w:space="0" w:color="auto"/>
              </w:divBdr>
            </w:div>
            <w:div w:id="2045472329">
              <w:marLeft w:val="0"/>
              <w:marRight w:val="0"/>
              <w:marTop w:val="120"/>
              <w:marBottom w:val="120"/>
              <w:divBdr>
                <w:top w:val="none" w:sz="0" w:space="0" w:color="auto"/>
                <w:left w:val="none" w:sz="0" w:space="0" w:color="auto"/>
                <w:bottom w:val="none" w:sz="0" w:space="0" w:color="auto"/>
                <w:right w:val="none" w:sz="0" w:space="0" w:color="auto"/>
              </w:divBdr>
            </w:div>
            <w:div w:id="305473300">
              <w:marLeft w:val="0"/>
              <w:marRight w:val="0"/>
              <w:marTop w:val="120"/>
              <w:marBottom w:val="120"/>
              <w:divBdr>
                <w:top w:val="none" w:sz="0" w:space="0" w:color="auto"/>
                <w:left w:val="none" w:sz="0" w:space="0" w:color="auto"/>
                <w:bottom w:val="none" w:sz="0" w:space="0" w:color="auto"/>
                <w:right w:val="none" w:sz="0" w:space="0" w:color="auto"/>
              </w:divBdr>
            </w:div>
            <w:div w:id="1062828316">
              <w:marLeft w:val="0"/>
              <w:marRight w:val="0"/>
              <w:marTop w:val="120"/>
              <w:marBottom w:val="120"/>
              <w:divBdr>
                <w:top w:val="none" w:sz="0" w:space="0" w:color="auto"/>
                <w:left w:val="none" w:sz="0" w:space="0" w:color="auto"/>
                <w:bottom w:val="none" w:sz="0" w:space="0" w:color="auto"/>
                <w:right w:val="none" w:sz="0" w:space="0" w:color="auto"/>
              </w:divBdr>
            </w:div>
            <w:div w:id="1372461777">
              <w:marLeft w:val="0"/>
              <w:marRight w:val="0"/>
              <w:marTop w:val="120"/>
              <w:marBottom w:val="120"/>
              <w:divBdr>
                <w:top w:val="none" w:sz="0" w:space="0" w:color="auto"/>
                <w:left w:val="none" w:sz="0" w:space="0" w:color="auto"/>
                <w:bottom w:val="none" w:sz="0" w:space="0" w:color="auto"/>
                <w:right w:val="none" w:sz="0" w:space="0" w:color="auto"/>
              </w:divBdr>
            </w:div>
            <w:div w:id="1693915052">
              <w:marLeft w:val="0"/>
              <w:marRight w:val="0"/>
              <w:marTop w:val="120"/>
              <w:marBottom w:val="120"/>
              <w:divBdr>
                <w:top w:val="none" w:sz="0" w:space="0" w:color="auto"/>
                <w:left w:val="none" w:sz="0" w:space="0" w:color="auto"/>
                <w:bottom w:val="none" w:sz="0" w:space="0" w:color="auto"/>
                <w:right w:val="none" w:sz="0" w:space="0" w:color="auto"/>
              </w:divBdr>
            </w:div>
            <w:div w:id="775753806">
              <w:marLeft w:val="0"/>
              <w:marRight w:val="0"/>
              <w:marTop w:val="120"/>
              <w:marBottom w:val="120"/>
              <w:divBdr>
                <w:top w:val="none" w:sz="0" w:space="0" w:color="auto"/>
                <w:left w:val="none" w:sz="0" w:space="0" w:color="auto"/>
                <w:bottom w:val="none" w:sz="0" w:space="0" w:color="auto"/>
                <w:right w:val="none" w:sz="0" w:space="0" w:color="auto"/>
              </w:divBdr>
            </w:div>
            <w:div w:id="402681924">
              <w:marLeft w:val="0"/>
              <w:marRight w:val="0"/>
              <w:marTop w:val="120"/>
              <w:marBottom w:val="120"/>
              <w:divBdr>
                <w:top w:val="none" w:sz="0" w:space="0" w:color="auto"/>
                <w:left w:val="none" w:sz="0" w:space="0" w:color="auto"/>
                <w:bottom w:val="none" w:sz="0" w:space="0" w:color="auto"/>
                <w:right w:val="none" w:sz="0" w:space="0" w:color="auto"/>
              </w:divBdr>
            </w:div>
            <w:div w:id="483085316">
              <w:marLeft w:val="0"/>
              <w:marRight w:val="0"/>
              <w:marTop w:val="120"/>
              <w:marBottom w:val="120"/>
              <w:divBdr>
                <w:top w:val="none" w:sz="0" w:space="0" w:color="auto"/>
                <w:left w:val="none" w:sz="0" w:space="0" w:color="auto"/>
                <w:bottom w:val="none" w:sz="0" w:space="0" w:color="auto"/>
                <w:right w:val="none" w:sz="0" w:space="0" w:color="auto"/>
              </w:divBdr>
            </w:div>
            <w:div w:id="1276518704">
              <w:marLeft w:val="0"/>
              <w:marRight w:val="0"/>
              <w:marTop w:val="120"/>
              <w:marBottom w:val="120"/>
              <w:divBdr>
                <w:top w:val="none" w:sz="0" w:space="0" w:color="auto"/>
                <w:left w:val="none" w:sz="0" w:space="0" w:color="auto"/>
                <w:bottom w:val="none" w:sz="0" w:space="0" w:color="auto"/>
                <w:right w:val="none" w:sz="0" w:space="0" w:color="auto"/>
              </w:divBdr>
            </w:div>
            <w:div w:id="1221552715">
              <w:marLeft w:val="0"/>
              <w:marRight w:val="0"/>
              <w:marTop w:val="120"/>
              <w:marBottom w:val="120"/>
              <w:divBdr>
                <w:top w:val="none" w:sz="0" w:space="0" w:color="auto"/>
                <w:left w:val="none" w:sz="0" w:space="0" w:color="auto"/>
                <w:bottom w:val="none" w:sz="0" w:space="0" w:color="auto"/>
                <w:right w:val="none" w:sz="0" w:space="0" w:color="auto"/>
              </w:divBdr>
            </w:div>
            <w:div w:id="2016421484">
              <w:marLeft w:val="0"/>
              <w:marRight w:val="0"/>
              <w:marTop w:val="120"/>
              <w:marBottom w:val="120"/>
              <w:divBdr>
                <w:top w:val="none" w:sz="0" w:space="0" w:color="auto"/>
                <w:left w:val="none" w:sz="0" w:space="0" w:color="auto"/>
                <w:bottom w:val="none" w:sz="0" w:space="0" w:color="auto"/>
                <w:right w:val="none" w:sz="0" w:space="0" w:color="auto"/>
              </w:divBdr>
            </w:div>
            <w:div w:id="56904272">
              <w:marLeft w:val="0"/>
              <w:marRight w:val="0"/>
              <w:marTop w:val="120"/>
              <w:marBottom w:val="120"/>
              <w:divBdr>
                <w:top w:val="none" w:sz="0" w:space="0" w:color="auto"/>
                <w:left w:val="none" w:sz="0" w:space="0" w:color="auto"/>
                <w:bottom w:val="none" w:sz="0" w:space="0" w:color="auto"/>
                <w:right w:val="none" w:sz="0" w:space="0" w:color="auto"/>
              </w:divBdr>
            </w:div>
            <w:div w:id="194079777">
              <w:marLeft w:val="0"/>
              <w:marRight w:val="0"/>
              <w:marTop w:val="120"/>
              <w:marBottom w:val="120"/>
              <w:divBdr>
                <w:top w:val="none" w:sz="0" w:space="0" w:color="auto"/>
                <w:left w:val="none" w:sz="0" w:space="0" w:color="auto"/>
                <w:bottom w:val="none" w:sz="0" w:space="0" w:color="auto"/>
                <w:right w:val="none" w:sz="0" w:space="0" w:color="auto"/>
              </w:divBdr>
            </w:div>
            <w:div w:id="1426725079">
              <w:marLeft w:val="0"/>
              <w:marRight w:val="0"/>
              <w:marTop w:val="120"/>
              <w:marBottom w:val="120"/>
              <w:divBdr>
                <w:top w:val="none" w:sz="0" w:space="0" w:color="auto"/>
                <w:left w:val="none" w:sz="0" w:space="0" w:color="auto"/>
                <w:bottom w:val="none" w:sz="0" w:space="0" w:color="auto"/>
                <w:right w:val="none" w:sz="0" w:space="0" w:color="auto"/>
              </w:divBdr>
            </w:div>
            <w:div w:id="1880126488">
              <w:marLeft w:val="0"/>
              <w:marRight w:val="0"/>
              <w:marTop w:val="120"/>
              <w:marBottom w:val="120"/>
              <w:divBdr>
                <w:top w:val="none" w:sz="0" w:space="0" w:color="auto"/>
                <w:left w:val="none" w:sz="0" w:space="0" w:color="auto"/>
                <w:bottom w:val="none" w:sz="0" w:space="0" w:color="auto"/>
                <w:right w:val="none" w:sz="0" w:space="0" w:color="auto"/>
              </w:divBdr>
            </w:div>
            <w:div w:id="1772775408">
              <w:marLeft w:val="0"/>
              <w:marRight w:val="0"/>
              <w:marTop w:val="120"/>
              <w:marBottom w:val="120"/>
              <w:divBdr>
                <w:top w:val="none" w:sz="0" w:space="0" w:color="auto"/>
                <w:left w:val="none" w:sz="0" w:space="0" w:color="auto"/>
                <w:bottom w:val="none" w:sz="0" w:space="0" w:color="auto"/>
                <w:right w:val="none" w:sz="0" w:space="0" w:color="auto"/>
              </w:divBdr>
            </w:div>
            <w:div w:id="438375306">
              <w:marLeft w:val="0"/>
              <w:marRight w:val="0"/>
              <w:marTop w:val="120"/>
              <w:marBottom w:val="120"/>
              <w:divBdr>
                <w:top w:val="none" w:sz="0" w:space="0" w:color="auto"/>
                <w:left w:val="none" w:sz="0" w:space="0" w:color="auto"/>
                <w:bottom w:val="none" w:sz="0" w:space="0" w:color="auto"/>
                <w:right w:val="none" w:sz="0" w:space="0" w:color="auto"/>
              </w:divBdr>
            </w:div>
            <w:div w:id="392779466">
              <w:marLeft w:val="0"/>
              <w:marRight w:val="0"/>
              <w:marTop w:val="120"/>
              <w:marBottom w:val="120"/>
              <w:divBdr>
                <w:top w:val="none" w:sz="0" w:space="0" w:color="auto"/>
                <w:left w:val="none" w:sz="0" w:space="0" w:color="auto"/>
                <w:bottom w:val="none" w:sz="0" w:space="0" w:color="auto"/>
                <w:right w:val="none" w:sz="0" w:space="0" w:color="auto"/>
              </w:divBdr>
            </w:div>
            <w:div w:id="577397616">
              <w:marLeft w:val="0"/>
              <w:marRight w:val="0"/>
              <w:marTop w:val="120"/>
              <w:marBottom w:val="120"/>
              <w:divBdr>
                <w:top w:val="none" w:sz="0" w:space="0" w:color="auto"/>
                <w:left w:val="none" w:sz="0" w:space="0" w:color="auto"/>
                <w:bottom w:val="none" w:sz="0" w:space="0" w:color="auto"/>
                <w:right w:val="none" w:sz="0" w:space="0" w:color="auto"/>
              </w:divBdr>
            </w:div>
            <w:div w:id="1467115670">
              <w:marLeft w:val="0"/>
              <w:marRight w:val="0"/>
              <w:marTop w:val="120"/>
              <w:marBottom w:val="120"/>
              <w:divBdr>
                <w:top w:val="none" w:sz="0" w:space="0" w:color="auto"/>
                <w:left w:val="none" w:sz="0" w:space="0" w:color="auto"/>
                <w:bottom w:val="none" w:sz="0" w:space="0" w:color="auto"/>
                <w:right w:val="none" w:sz="0" w:space="0" w:color="auto"/>
              </w:divBdr>
            </w:div>
            <w:div w:id="2014454757">
              <w:marLeft w:val="0"/>
              <w:marRight w:val="0"/>
              <w:marTop w:val="120"/>
              <w:marBottom w:val="120"/>
              <w:divBdr>
                <w:top w:val="none" w:sz="0" w:space="0" w:color="auto"/>
                <w:left w:val="none" w:sz="0" w:space="0" w:color="auto"/>
                <w:bottom w:val="none" w:sz="0" w:space="0" w:color="auto"/>
                <w:right w:val="none" w:sz="0" w:space="0" w:color="auto"/>
              </w:divBdr>
            </w:div>
            <w:div w:id="398556957">
              <w:marLeft w:val="0"/>
              <w:marRight w:val="0"/>
              <w:marTop w:val="120"/>
              <w:marBottom w:val="120"/>
              <w:divBdr>
                <w:top w:val="none" w:sz="0" w:space="0" w:color="auto"/>
                <w:left w:val="none" w:sz="0" w:space="0" w:color="auto"/>
                <w:bottom w:val="none" w:sz="0" w:space="0" w:color="auto"/>
                <w:right w:val="none" w:sz="0" w:space="0" w:color="auto"/>
              </w:divBdr>
            </w:div>
            <w:div w:id="515769451">
              <w:marLeft w:val="0"/>
              <w:marRight w:val="0"/>
              <w:marTop w:val="120"/>
              <w:marBottom w:val="120"/>
              <w:divBdr>
                <w:top w:val="none" w:sz="0" w:space="0" w:color="auto"/>
                <w:left w:val="none" w:sz="0" w:space="0" w:color="auto"/>
                <w:bottom w:val="none" w:sz="0" w:space="0" w:color="auto"/>
                <w:right w:val="none" w:sz="0" w:space="0" w:color="auto"/>
              </w:divBdr>
            </w:div>
            <w:div w:id="253053372">
              <w:marLeft w:val="0"/>
              <w:marRight w:val="0"/>
              <w:marTop w:val="120"/>
              <w:marBottom w:val="120"/>
              <w:divBdr>
                <w:top w:val="none" w:sz="0" w:space="0" w:color="auto"/>
                <w:left w:val="none" w:sz="0" w:space="0" w:color="auto"/>
                <w:bottom w:val="none" w:sz="0" w:space="0" w:color="auto"/>
                <w:right w:val="none" w:sz="0" w:space="0" w:color="auto"/>
              </w:divBdr>
            </w:div>
            <w:div w:id="1392192572">
              <w:marLeft w:val="0"/>
              <w:marRight w:val="0"/>
              <w:marTop w:val="120"/>
              <w:marBottom w:val="120"/>
              <w:divBdr>
                <w:top w:val="none" w:sz="0" w:space="0" w:color="auto"/>
                <w:left w:val="none" w:sz="0" w:space="0" w:color="auto"/>
                <w:bottom w:val="none" w:sz="0" w:space="0" w:color="auto"/>
                <w:right w:val="none" w:sz="0" w:space="0" w:color="auto"/>
              </w:divBdr>
            </w:div>
            <w:div w:id="2084178615">
              <w:marLeft w:val="0"/>
              <w:marRight w:val="0"/>
              <w:marTop w:val="120"/>
              <w:marBottom w:val="120"/>
              <w:divBdr>
                <w:top w:val="none" w:sz="0" w:space="0" w:color="auto"/>
                <w:left w:val="none" w:sz="0" w:space="0" w:color="auto"/>
                <w:bottom w:val="none" w:sz="0" w:space="0" w:color="auto"/>
                <w:right w:val="none" w:sz="0" w:space="0" w:color="auto"/>
              </w:divBdr>
            </w:div>
            <w:div w:id="317153604">
              <w:marLeft w:val="0"/>
              <w:marRight w:val="0"/>
              <w:marTop w:val="120"/>
              <w:marBottom w:val="120"/>
              <w:divBdr>
                <w:top w:val="none" w:sz="0" w:space="0" w:color="auto"/>
                <w:left w:val="none" w:sz="0" w:space="0" w:color="auto"/>
                <w:bottom w:val="none" w:sz="0" w:space="0" w:color="auto"/>
                <w:right w:val="none" w:sz="0" w:space="0" w:color="auto"/>
              </w:divBdr>
            </w:div>
            <w:div w:id="591282695">
              <w:marLeft w:val="0"/>
              <w:marRight w:val="0"/>
              <w:marTop w:val="120"/>
              <w:marBottom w:val="120"/>
              <w:divBdr>
                <w:top w:val="none" w:sz="0" w:space="0" w:color="auto"/>
                <w:left w:val="none" w:sz="0" w:space="0" w:color="auto"/>
                <w:bottom w:val="none" w:sz="0" w:space="0" w:color="auto"/>
                <w:right w:val="none" w:sz="0" w:space="0" w:color="auto"/>
              </w:divBdr>
            </w:div>
            <w:div w:id="855464351">
              <w:marLeft w:val="0"/>
              <w:marRight w:val="0"/>
              <w:marTop w:val="120"/>
              <w:marBottom w:val="120"/>
              <w:divBdr>
                <w:top w:val="none" w:sz="0" w:space="0" w:color="auto"/>
                <w:left w:val="none" w:sz="0" w:space="0" w:color="auto"/>
                <w:bottom w:val="none" w:sz="0" w:space="0" w:color="auto"/>
                <w:right w:val="none" w:sz="0" w:space="0" w:color="auto"/>
              </w:divBdr>
            </w:div>
            <w:div w:id="1193299511">
              <w:marLeft w:val="0"/>
              <w:marRight w:val="0"/>
              <w:marTop w:val="120"/>
              <w:marBottom w:val="120"/>
              <w:divBdr>
                <w:top w:val="none" w:sz="0" w:space="0" w:color="auto"/>
                <w:left w:val="none" w:sz="0" w:space="0" w:color="auto"/>
                <w:bottom w:val="none" w:sz="0" w:space="0" w:color="auto"/>
                <w:right w:val="none" w:sz="0" w:space="0" w:color="auto"/>
              </w:divBdr>
            </w:div>
            <w:div w:id="586230763">
              <w:marLeft w:val="0"/>
              <w:marRight w:val="0"/>
              <w:marTop w:val="120"/>
              <w:marBottom w:val="120"/>
              <w:divBdr>
                <w:top w:val="none" w:sz="0" w:space="0" w:color="auto"/>
                <w:left w:val="none" w:sz="0" w:space="0" w:color="auto"/>
                <w:bottom w:val="none" w:sz="0" w:space="0" w:color="auto"/>
                <w:right w:val="none" w:sz="0" w:space="0" w:color="auto"/>
              </w:divBdr>
            </w:div>
            <w:div w:id="2018267215">
              <w:marLeft w:val="0"/>
              <w:marRight w:val="0"/>
              <w:marTop w:val="120"/>
              <w:marBottom w:val="120"/>
              <w:divBdr>
                <w:top w:val="none" w:sz="0" w:space="0" w:color="auto"/>
                <w:left w:val="none" w:sz="0" w:space="0" w:color="auto"/>
                <w:bottom w:val="none" w:sz="0" w:space="0" w:color="auto"/>
                <w:right w:val="none" w:sz="0" w:space="0" w:color="auto"/>
              </w:divBdr>
            </w:div>
            <w:div w:id="2027100833">
              <w:marLeft w:val="0"/>
              <w:marRight w:val="0"/>
              <w:marTop w:val="120"/>
              <w:marBottom w:val="120"/>
              <w:divBdr>
                <w:top w:val="none" w:sz="0" w:space="0" w:color="auto"/>
                <w:left w:val="none" w:sz="0" w:space="0" w:color="auto"/>
                <w:bottom w:val="none" w:sz="0" w:space="0" w:color="auto"/>
                <w:right w:val="none" w:sz="0" w:space="0" w:color="auto"/>
              </w:divBdr>
            </w:div>
            <w:div w:id="269245488">
              <w:marLeft w:val="0"/>
              <w:marRight w:val="0"/>
              <w:marTop w:val="120"/>
              <w:marBottom w:val="120"/>
              <w:divBdr>
                <w:top w:val="none" w:sz="0" w:space="0" w:color="auto"/>
                <w:left w:val="none" w:sz="0" w:space="0" w:color="auto"/>
                <w:bottom w:val="none" w:sz="0" w:space="0" w:color="auto"/>
                <w:right w:val="none" w:sz="0" w:space="0" w:color="auto"/>
              </w:divBdr>
            </w:div>
            <w:div w:id="769354452">
              <w:marLeft w:val="0"/>
              <w:marRight w:val="0"/>
              <w:marTop w:val="120"/>
              <w:marBottom w:val="120"/>
              <w:divBdr>
                <w:top w:val="none" w:sz="0" w:space="0" w:color="auto"/>
                <w:left w:val="none" w:sz="0" w:space="0" w:color="auto"/>
                <w:bottom w:val="none" w:sz="0" w:space="0" w:color="auto"/>
                <w:right w:val="none" w:sz="0" w:space="0" w:color="auto"/>
              </w:divBdr>
            </w:div>
            <w:div w:id="1868910157">
              <w:marLeft w:val="0"/>
              <w:marRight w:val="0"/>
              <w:marTop w:val="120"/>
              <w:marBottom w:val="120"/>
              <w:divBdr>
                <w:top w:val="none" w:sz="0" w:space="0" w:color="auto"/>
                <w:left w:val="none" w:sz="0" w:space="0" w:color="auto"/>
                <w:bottom w:val="none" w:sz="0" w:space="0" w:color="auto"/>
                <w:right w:val="none" w:sz="0" w:space="0" w:color="auto"/>
              </w:divBdr>
            </w:div>
            <w:div w:id="1901479996">
              <w:marLeft w:val="0"/>
              <w:marRight w:val="0"/>
              <w:marTop w:val="120"/>
              <w:marBottom w:val="120"/>
              <w:divBdr>
                <w:top w:val="none" w:sz="0" w:space="0" w:color="auto"/>
                <w:left w:val="none" w:sz="0" w:space="0" w:color="auto"/>
                <w:bottom w:val="none" w:sz="0" w:space="0" w:color="auto"/>
                <w:right w:val="none" w:sz="0" w:space="0" w:color="auto"/>
              </w:divBdr>
            </w:div>
            <w:div w:id="1306355720">
              <w:marLeft w:val="0"/>
              <w:marRight w:val="0"/>
              <w:marTop w:val="120"/>
              <w:marBottom w:val="120"/>
              <w:divBdr>
                <w:top w:val="none" w:sz="0" w:space="0" w:color="auto"/>
                <w:left w:val="none" w:sz="0" w:space="0" w:color="auto"/>
                <w:bottom w:val="none" w:sz="0" w:space="0" w:color="auto"/>
                <w:right w:val="none" w:sz="0" w:space="0" w:color="auto"/>
              </w:divBdr>
            </w:div>
            <w:div w:id="806361201">
              <w:marLeft w:val="0"/>
              <w:marRight w:val="0"/>
              <w:marTop w:val="120"/>
              <w:marBottom w:val="120"/>
              <w:divBdr>
                <w:top w:val="none" w:sz="0" w:space="0" w:color="auto"/>
                <w:left w:val="none" w:sz="0" w:space="0" w:color="auto"/>
                <w:bottom w:val="none" w:sz="0" w:space="0" w:color="auto"/>
                <w:right w:val="none" w:sz="0" w:space="0" w:color="auto"/>
              </w:divBdr>
            </w:div>
            <w:div w:id="629868148">
              <w:marLeft w:val="0"/>
              <w:marRight w:val="0"/>
              <w:marTop w:val="120"/>
              <w:marBottom w:val="120"/>
              <w:divBdr>
                <w:top w:val="none" w:sz="0" w:space="0" w:color="auto"/>
                <w:left w:val="none" w:sz="0" w:space="0" w:color="auto"/>
                <w:bottom w:val="none" w:sz="0" w:space="0" w:color="auto"/>
                <w:right w:val="none" w:sz="0" w:space="0" w:color="auto"/>
              </w:divBdr>
            </w:div>
            <w:div w:id="505290084">
              <w:marLeft w:val="0"/>
              <w:marRight w:val="0"/>
              <w:marTop w:val="120"/>
              <w:marBottom w:val="120"/>
              <w:divBdr>
                <w:top w:val="none" w:sz="0" w:space="0" w:color="auto"/>
                <w:left w:val="none" w:sz="0" w:space="0" w:color="auto"/>
                <w:bottom w:val="none" w:sz="0" w:space="0" w:color="auto"/>
                <w:right w:val="none" w:sz="0" w:space="0" w:color="auto"/>
              </w:divBdr>
            </w:div>
            <w:div w:id="507594884">
              <w:marLeft w:val="0"/>
              <w:marRight w:val="0"/>
              <w:marTop w:val="120"/>
              <w:marBottom w:val="120"/>
              <w:divBdr>
                <w:top w:val="none" w:sz="0" w:space="0" w:color="auto"/>
                <w:left w:val="none" w:sz="0" w:space="0" w:color="auto"/>
                <w:bottom w:val="none" w:sz="0" w:space="0" w:color="auto"/>
                <w:right w:val="none" w:sz="0" w:space="0" w:color="auto"/>
              </w:divBdr>
            </w:div>
            <w:div w:id="2081752131">
              <w:marLeft w:val="0"/>
              <w:marRight w:val="0"/>
              <w:marTop w:val="120"/>
              <w:marBottom w:val="120"/>
              <w:divBdr>
                <w:top w:val="none" w:sz="0" w:space="0" w:color="auto"/>
                <w:left w:val="none" w:sz="0" w:space="0" w:color="auto"/>
                <w:bottom w:val="none" w:sz="0" w:space="0" w:color="auto"/>
                <w:right w:val="none" w:sz="0" w:space="0" w:color="auto"/>
              </w:divBdr>
            </w:div>
            <w:div w:id="209926757">
              <w:marLeft w:val="0"/>
              <w:marRight w:val="0"/>
              <w:marTop w:val="120"/>
              <w:marBottom w:val="120"/>
              <w:divBdr>
                <w:top w:val="none" w:sz="0" w:space="0" w:color="auto"/>
                <w:left w:val="none" w:sz="0" w:space="0" w:color="auto"/>
                <w:bottom w:val="none" w:sz="0" w:space="0" w:color="auto"/>
                <w:right w:val="none" w:sz="0" w:space="0" w:color="auto"/>
              </w:divBdr>
            </w:div>
            <w:div w:id="1145245747">
              <w:marLeft w:val="0"/>
              <w:marRight w:val="0"/>
              <w:marTop w:val="120"/>
              <w:marBottom w:val="120"/>
              <w:divBdr>
                <w:top w:val="none" w:sz="0" w:space="0" w:color="auto"/>
                <w:left w:val="none" w:sz="0" w:space="0" w:color="auto"/>
                <w:bottom w:val="none" w:sz="0" w:space="0" w:color="auto"/>
                <w:right w:val="none" w:sz="0" w:space="0" w:color="auto"/>
              </w:divBdr>
            </w:div>
            <w:div w:id="2168409">
              <w:marLeft w:val="0"/>
              <w:marRight w:val="0"/>
              <w:marTop w:val="120"/>
              <w:marBottom w:val="120"/>
              <w:divBdr>
                <w:top w:val="none" w:sz="0" w:space="0" w:color="auto"/>
                <w:left w:val="none" w:sz="0" w:space="0" w:color="auto"/>
                <w:bottom w:val="none" w:sz="0" w:space="0" w:color="auto"/>
                <w:right w:val="none" w:sz="0" w:space="0" w:color="auto"/>
              </w:divBdr>
            </w:div>
            <w:div w:id="1872187241">
              <w:marLeft w:val="0"/>
              <w:marRight w:val="0"/>
              <w:marTop w:val="120"/>
              <w:marBottom w:val="120"/>
              <w:divBdr>
                <w:top w:val="none" w:sz="0" w:space="0" w:color="auto"/>
                <w:left w:val="none" w:sz="0" w:space="0" w:color="auto"/>
                <w:bottom w:val="none" w:sz="0" w:space="0" w:color="auto"/>
                <w:right w:val="none" w:sz="0" w:space="0" w:color="auto"/>
              </w:divBdr>
            </w:div>
            <w:div w:id="518005959">
              <w:marLeft w:val="0"/>
              <w:marRight w:val="0"/>
              <w:marTop w:val="120"/>
              <w:marBottom w:val="120"/>
              <w:divBdr>
                <w:top w:val="none" w:sz="0" w:space="0" w:color="auto"/>
                <w:left w:val="none" w:sz="0" w:space="0" w:color="auto"/>
                <w:bottom w:val="none" w:sz="0" w:space="0" w:color="auto"/>
                <w:right w:val="none" w:sz="0" w:space="0" w:color="auto"/>
              </w:divBdr>
            </w:div>
            <w:div w:id="98523467">
              <w:marLeft w:val="0"/>
              <w:marRight w:val="0"/>
              <w:marTop w:val="120"/>
              <w:marBottom w:val="120"/>
              <w:divBdr>
                <w:top w:val="none" w:sz="0" w:space="0" w:color="auto"/>
                <w:left w:val="none" w:sz="0" w:space="0" w:color="auto"/>
                <w:bottom w:val="none" w:sz="0" w:space="0" w:color="auto"/>
                <w:right w:val="none" w:sz="0" w:space="0" w:color="auto"/>
              </w:divBdr>
            </w:div>
            <w:div w:id="1135683042">
              <w:marLeft w:val="0"/>
              <w:marRight w:val="0"/>
              <w:marTop w:val="120"/>
              <w:marBottom w:val="120"/>
              <w:divBdr>
                <w:top w:val="none" w:sz="0" w:space="0" w:color="auto"/>
                <w:left w:val="none" w:sz="0" w:space="0" w:color="auto"/>
                <w:bottom w:val="none" w:sz="0" w:space="0" w:color="auto"/>
                <w:right w:val="none" w:sz="0" w:space="0" w:color="auto"/>
              </w:divBdr>
            </w:div>
            <w:div w:id="1577083138">
              <w:marLeft w:val="0"/>
              <w:marRight w:val="0"/>
              <w:marTop w:val="120"/>
              <w:marBottom w:val="120"/>
              <w:divBdr>
                <w:top w:val="none" w:sz="0" w:space="0" w:color="auto"/>
                <w:left w:val="none" w:sz="0" w:space="0" w:color="auto"/>
                <w:bottom w:val="none" w:sz="0" w:space="0" w:color="auto"/>
                <w:right w:val="none" w:sz="0" w:space="0" w:color="auto"/>
              </w:divBdr>
            </w:div>
            <w:div w:id="1097403013">
              <w:marLeft w:val="0"/>
              <w:marRight w:val="0"/>
              <w:marTop w:val="120"/>
              <w:marBottom w:val="120"/>
              <w:divBdr>
                <w:top w:val="none" w:sz="0" w:space="0" w:color="auto"/>
                <w:left w:val="none" w:sz="0" w:space="0" w:color="auto"/>
                <w:bottom w:val="none" w:sz="0" w:space="0" w:color="auto"/>
                <w:right w:val="none" w:sz="0" w:space="0" w:color="auto"/>
              </w:divBdr>
            </w:div>
            <w:div w:id="607087101">
              <w:marLeft w:val="0"/>
              <w:marRight w:val="0"/>
              <w:marTop w:val="120"/>
              <w:marBottom w:val="120"/>
              <w:divBdr>
                <w:top w:val="none" w:sz="0" w:space="0" w:color="auto"/>
                <w:left w:val="none" w:sz="0" w:space="0" w:color="auto"/>
                <w:bottom w:val="none" w:sz="0" w:space="0" w:color="auto"/>
                <w:right w:val="none" w:sz="0" w:space="0" w:color="auto"/>
              </w:divBdr>
            </w:div>
            <w:div w:id="745689864">
              <w:marLeft w:val="0"/>
              <w:marRight w:val="0"/>
              <w:marTop w:val="120"/>
              <w:marBottom w:val="120"/>
              <w:divBdr>
                <w:top w:val="none" w:sz="0" w:space="0" w:color="auto"/>
                <w:left w:val="none" w:sz="0" w:space="0" w:color="auto"/>
                <w:bottom w:val="none" w:sz="0" w:space="0" w:color="auto"/>
                <w:right w:val="none" w:sz="0" w:space="0" w:color="auto"/>
              </w:divBdr>
            </w:div>
            <w:div w:id="68767805">
              <w:marLeft w:val="0"/>
              <w:marRight w:val="0"/>
              <w:marTop w:val="120"/>
              <w:marBottom w:val="120"/>
              <w:divBdr>
                <w:top w:val="none" w:sz="0" w:space="0" w:color="auto"/>
                <w:left w:val="none" w:sz="0" w:space="0" w:color="auto"/>
                <w:bottom w:val="none" w:sz="0" w:space="0" w:color="auto"/>
                <w:right w:val="none" w:sz="0" w:space="0" w:color="auto"/>
              </w:divBdr>
            </w:div>
            <w:div w:id="1689478883">
              <w:marLeft w:val="0"/>
              <w:marRight w:val="0"/>
              <w:marTop w:val="120"/>
              <w:marBottom w:val="120"/>
              <w:divBdr>
                <w:top w:val="none" w:sz="0" w:space="0" w:color="auto"/>
                <w:left w:val="none" w:sz="0" w:space="0" w:color="auto"/>
                <w:bottom w:val="none" w:sz="0" w:space="0" w:color="auto"/>
                <w:right w:val="none" w:sz="0" w:space="0" w:color="auto"/>
              </w:divBdr>
            </w:div>
            <w:div w:id="767850150">
              <w:marLeft w:val="0"/>
              <w:marRight w:val="0"/>
              <w:marTop w:val="120"/>
              <w:marBottom w:val="120"/>
              <w:divBdr>
                <w:top w:val="none" w:sz="0" w:space="0" w:color="auto"/>
                <w:left w:val="none" w:sz="0" w:space="0" w:color="auto"/>
                <w:bottom w:val="none" w:sz="0" w:space="0" w:color="auto"/>
                <w:right w:val="none" w:sz="0" w:space="0" w:color="auto"/>
              </w:divBdr>
            </w:div>
            <w:div w:id="1535580842">
              <w:marLeft w:val="0"/>
              <w:marRight w:val="0"/>
              <w:marTop w:val="120"/>
              <w:marBottom w:val="120"/>
              <w:divBdr>
                <w:top w:val="none" w:sz="0" w:space="0" w:color="auto"/>
                <w:left w:val="none" w:sz="0" w:space="0" w:color="auto"/>
                <w:bottom w:val="none" w:sz="0" w:space="0" w:color="auto"/>
                <w:right w:val="none" w:sz="0" w:space="0" w:color="auto"/>
              </w:divBdr>
            </w:div>
            <w:div w:id="2132701952">
              <w:marLeft w:val="0"/>
              <w:marRight w:val="0"/>
              <w:marTop w:val="120"/>
              <w:marBottom w:val="120"/>
              <w:divBdr>
                <w:top w:val="none" w:sz="0" w:space="0" w:color="auto"/>
                <w:left w:val="none" w:sz="0" w:space="0" w:color="auto"/>
                <w:bottom w:val="none" w:sz="0" w:space="0" w:color="auto"/>
                <w:right w:val="none" w:sz="0" w:space="0" w:color="auto"/>
              </w:divBdr>
            </w:div>
            <w:div w:id="1671254154">
              <w:marLeft w:val="0"/>
              <w:marRight w:val="0"/>
              <w:marTop w:val="120"/>
              <w:marBottom w:val="120"/>
              <w:divBdr>
                <w:top w:val="none" w:sz="0" w:space="0" w:color="auto"/>
                <w:left w:val="none" w:sz="0" w:space="0" w:color="auto"/>
                <w:bottom w:val="none" w:sz="0" w:space="0" w:color="auto"/>
                <w:right w:val="none" w:sz="0" w:space="0" w:color="auto"/>
              </w:divBdr>
            </w:div>
            <w:div w:id="1316109025">
              <w:marLeft w:val="0"/>
              <w:marRight w:val="0"/>
              <w:marTop w:val="120"/>
              <w:marBottom w:val="120"/>
              <w:divBdr>
                <w:top w:val="none" w:sz="0" w:space="0" w:color="auto"/>
                <w:left w:val="none" w:sz="0" w:space="0" w:color="auto"/>
                <w:bottom w:val="none" w:sz="0" w:space="0" w:color="auto"/>
                <w:right w:val="none" w:sz="0" w:space="0" w:color="auto"/>
              </w:divBdr>
            </w:div>
            <w:div w:id="1781562646">
              <w:marLeft w:val="0"/>
              <w:marRight w:val="0"/>
              <w:marTop w:val="120"/>
              <w:marBottom w:val="120"/>
              <w:divBdr>
                <w:top w:val="none" w:sz="0" w:space="0" w:color="auto"/>
                <w:left w:val="none" w:sz="0" w:space="0" w:color="auto"/>
                <w:bottom w:val="none" w:sz="0" w:space="0" w:color="auto"/>
                <w:right w:val="none" w:sz="0" w:space="0" w:color="auto"/>
              </w:divBdr>
            </w:div>
            <w:div w:id="1385253367">
              <w:marLeft w:val="0"/>
              <w:marRight w:val="0"/>
              <w:marTop w:val="120"/>
              <w:marBottom w:val="120"/>
              <w:divBdr>
                <w:top w:val="none" w:sz="0" w:space="0" w:color="auto"/>
                <w:left w:val="none" w:sz="0" w:space="0" w:color="auto"/>
                <w:bottom w:val="none" w:sz="0" w:space="0" w:color="auto"/>
                <w:right w:val="none" w:sz="0" w:space="0" w:color="auto"/>
              </w:divBdr>
            </w:div>
            <w:div w:id="822359174">
              <w:marLeft w:val="0"/>
              <w:marRight w:val="0"/>
              <w:marTop w:val="120"/>
              <w:marBottom w:val="120"/>
              <w:divBdr>
                <w:top w:val="none" w:sz="0" w:space="0" w:color="auto"/>
                <w:left w:val="none" w:sz="0" w:space="0" w:color="auto"/>
                <w:bottom w:val="none" w:sz="0" w:space="0" w:color="auto"/>
                <w:right w:val="none" w:sz="0" w:space="0" w:color="auto"/>
              </w:divBdr>
            </w:div>
            <w:div w:id="183180315">
              <w:marLeft w:val="0"/>
              <w:marRight w:val="0"/>
              <w:marTop w:val="120"/>
              <w:marBottom w:val="120"/>
              <w:divBdr>
                <w:top w:val="none" w:sz="0" w:space="0" w:color="auto"/>
                <w:left w:val="none" w:sz="0" w:space="0" w:color="auto"/>
                <w:bottom w:val="none" w:sz="0" w:space="0" w:color="auto"/>
                <w:right w:val="none" w:sz="0" w:space="0" w:color="auto"/>
              </w:divBdr>
            </w:div>
            <w:div w:id="1099179679">
              <w:marLeft w:val="0"/>
              <w:marRight w:val="0"/>
              <w:marTop w:val="120"/>
              <w:marBottom w:val="120"/>
              <w:divBdr>
                <w:top w:val="none" w:sz="0" w:space="0" w:color="auto"/>
                <w:left w:val="none" w:sz="0" w:space="0" w:color="auto"/>
                <w:bottom w:val="none" w:sz="0" w:space="0" w:color="auto"/>
                <w:right w:val="none" w:sz="0" w:space="0" w:color="auto"/>
              </w:divBdr>
            </w:div>
            <w:div w:id="968516082">
              <w:marLeft w:val="0"/>
              <w:marRight w:val="0"/>
              <w:marTop w:val="120"/>
              <w:marBottom w:val="120"/>
              <w:divBdr>
                <w:top w:val="none" w:sz="0" w:space="0" w:color="auto"/>
                <w:left w:val="none" w:sz="0" w:space="0" w:color="auto"/>
                <w:bottom w:val="none" w:sz="0" w:space="0" w:color="auto"/>
                <w:right w:val="none" w:sz="0" w:space="0" w:color="auto"/>
              </w:divBdr>
            </w:div>
            <w:div w:id="636493006">
              <w:marLeft w:val="0"/>
              <w:marRight w:val="0"/>
              <w:marTop w:val="120"/>
              <w:marBottom w:val="120"/>
              <w:divBdr>
                <w:top w:val="none" w:sz="0" w:space="0" w:color="auto"/>
                <w:left w:val="none" w:sz="0" w:space="0" w:color="auto"/>
                <w:bottom w:val="none" w:sz="0" w:space="0" w:color="auto"/>
                <w:right w:val="none" w:sz="0" w:space="0" w:color="auto"/>
              </w:divBdr>
            </w:div>
            <w:div w:id="713850572">
              <w:marLeft w:val="0"/>
              <w:marRight w:val="0"/>
              <w:marTop w:val="120"/>
              <w:marBottom w:val="120"/>
              <w:divBdr>
                <w:top w:val="none" w:sz="0" w:space="0" w:color="auto"/>
                <w:left w:val="none" w:sz="0" w:space="0" w:color="auto"/>
                <w:bottom w:val="none" w:sz="0" w:space="0" w:color="auto"/>
                <w:right w:val="none" w:sz="0" w:space="0" w:color="auto"/>
              </w:divBdr>
            </w:div>
            <w:div w:id="187372861">
              <w:marLeft w:val="0"/>
              <w:marRight w:val="0"/>
              <w:marTop w:val="120"/>
              <w:marBottom w:val="120"/>
              <w:divBdr>
                <w:top w:val="none" w:sz="0" w:space="0" w:color="auto"/>
                <w:left w:val="none" w:sz="0" w:space="0" w:color="auto"/>
                <w:bottom w:val="none" w:sz="0" w:space="0" w:color="auto"/>
                <w:right w:val="none" w:sz="0" w:space="0" w:color="auto"/>
              </w:divBdr>
            </w:div>
            <w:div w:id="1511680297">
              <w:marLeft w:val="0"/>
              <w:marRight w:val="0"/>
              <w:marTop w:val="120"/>
              <w:marBottom w:val="120"/>
              <w:divBdr>
                <w:top w:val="none" w:sz="0" w:space="0" w:color="auto"/>
                <w:left w:val="none" w:sz="0" w:space="0" w:color="auto"/>
                <w:bottom w:val="none" w:sz="0" w:space="0" w:color="auto"/>
                <w:right w:val="none" w:sz="0" w:space="0" w:color="auto"/>
              </w:divBdr>
            </w:div>
            <w:div w:id="19203097">
              <w:marLeft w:val="0"/>
              <w:marRight w:val="0"/>
              <w:marTop w:val="120"/>
              <w:marBottom w:val="120"/>
              <w:divBdr>
                <w:top w:val="none" w:sz="0" w:space="0" w:color="auto"/>
                <w:left w:val="none" w:sz="0" w:space="0" w:color="auto"/>
                <w:bottom w:val="none" w:sz="0" w:space="0" w:color="auto"/>
                <w:right w:val="none" w:sz="0" w:space="0" w:color="auto"/>
              </w:divBdr>
            </w:div>
            <w:div w:id="989363052">
              <w:marLeft w:val="0"/>
              <w:marRight w:val="0"/>
              <w:marTop w:val="120"/>
              <w:marBottom w:val="120"/>
              <w:divBdr>
                <w:top w:val="none" w:sz="0" w:space="0" w:color="auto"/>
                <w:left w:val="none" w:sz="0" w:space="0" w:color="auto"/>
                <w:bottom w:val="none" w:sz="0" w:space="0" w:color="auto"/>
                <w:right w:val="none" w:sz="0" w:space="0" w:color="auto"/>
              </w:divBdr>
            </w:div>
            <w:div w:id="134223569">
              <w:marLeft w:val="0"/>
              <w:marRight w:val="0"/>
              <w:marTop w:val="120"/>
              <w:marBottom w:val="120"/>
              <w:divBdr>
                <w:top w:val="none" w:sz="0" w:space="0" w:color="auto"/>
                <w:left w:val="none" w:sz="0" w:space="0" w:color="auto"/>
                <w:bottom w:val="none" w:sz="0" w:space="0" w:color="auto"/>
                <w:right w:val="none" w:sz="0" w:space="0" w:color="auto"/>
              </w:divBdr>
            </w:div>
            <w:div w:id="1488939011">
              <w:marLeft w:val="0"/>
              <w:marRight w:val="0"/>
              <w:marTop w:val="120"/>
              <w:marBottom w:val="120"/>
              <w:divBdr>
                <w:top w:val="none" w:sz="0" w:space="0" w:color="auto"/>
                <w:left w:val="none" w:sz="0" w:space="0" w:color="auto"/>
                <w:bottom w:val="none" w:sz="0" w:space="0" w:color="auto"/>
                <w:right w:val="none" w:sz="0" w:space="0" w:color="auto"/>
              </w:divBdr>
            </w:div>
            <w:div w:id="1797597110">
              <w:marLeft w:val="0"/>
              <w:marRight w:val="0"/>
              <w:marTop w:val="120"/>
              <w:marBottom w:val="120"/>
              <w:divBdr>
                <w:top w:val="none" w:sz="0" w:space="0" w:color="auto"/>
                <w:left w:val="none" w:sz="0" w:space="0" w:color="auto"/>
                <w:bottom w:val="none" w:sz="0" w:space="0" w:color="auto"/>
                <w:right w:val="none" w:sz="0" w:space="0" w:color="auto"/>
              </w:divBdr>
            </w:div>
            <w:div w:id="378895745">
              <w:marLeft w:val="0"/>
              <w:marRight w:val="0"/>
              <w:marTop w:val="120"/>
              <w:marBottom w:val="120"/>
              <w:divBdr>
                <w:top w:val="none" w:sz="0" w:space="0" w:color="auto"/>
                <w:left w:val="none" w:sz="0" w:space="0" w:color="auto"/>
                <w:bottom w:val="none" w:sz="0" w:space="0" w:color="auto"/>
                <w:right w:val="none" w:sz="0" w:space="0" w:color="auto"/>
              </w:divBdr>
            </w:div>
            <w:div w:id="2054691398">
              <w:marLeft w:val="0"/>
              <w:marRight w:val="0"/>
              <w:marTop w:val="120"/>
              <w:marBottom w:val="120"/>
              <w:divBdr>
                <w:top w:val="none" w:sz="0" w:space="0" w:color="auto"/>
                <w:left w:val="none" w:sz="0" w:space="0" w:color="auto"/>
                <w:bottom w:val="none" w:sz="0" w:space="0" w:color="auto"/>
                <w:right w:val="none" w:sz="0" w:space="0" w:color="auto"/>
              </w:divBdr>
            </w:div>
            <w:div w:id="1892425784">
              <w:marLeft w:val="0"/>
              <w:marRight w:val="0"/>
              <w:marTop w:val="120"/>
              <w:marBottom w:val="120"/>
              <w:divBdr>
                <w:top w:val="none" w:sz="0" w:space="0" w:color="auto"/>
                <w:left w:val="none" w:sz="0" w:space="0" w:color="auto"/>
                <w:bottom w:val="none" w:sz="0" w:space="0" w:color="auto"/>
                <w:right w:val="none" w:sz="0" w:space="0" w:color="auto"/>
              </w:divBdr>
            </w:div>
            <w:div w:id="53744576">
              <w:marLeft w:val="0"/>
              <w:marRight w:val="0"/>
              <w:marTop w:val="120"/>
              <w:marBottom w:val="120"/>
              <w:divBdr>
                <w:top w:val="none" w:sz="0" w:space="0" w:color="auto"/>
                <w:left w:val="none" w:sz="0" w:space="0" w:color="auto"/>
                <w:bottom w:val="none" w:sz="0" w:space="0" w:color="auto"/>
                <w:right w:val="none" w:sz="0" w:space="0" w:color="auto"/>
              </w:divBdr>
            </w:div>
            <w:div w:id="1265649823">
              <w:marLeft w:val="0"/>
              <w:marRight w:val="0"/>
              <w:marTop w:val="120"/>
              <w:marBottom w:val="120"/>
              <w:divBdr>
                <w:top w:val="none" w:sz="0" w:space="0" w:color="auto"/>
                <w:left w:val="none" w:sz="0" w:space="0" w:color="auto"/>
                <w:bottom w:val="none" w:sz="0" w:space="0" w:color="auto"/>
                <w:right w:val="none" w:sz="0" w:space="0" w:color="auto"/>
              </w:divBdr>
            </w:div>
            <w:div w:id="284115605">
              <w:marLeft w:val="0"/>
              <w:marRight w:val="0"/>
              <w:marTop w:val="120"/>
              <w:marBottom w:val="120"/>
              <w:divBdr>
                <w:top w:val="none" w:sz="0" w:space="0" w:color="auto"/>
                <w:left w:val="none" w:sz="0" w:space="0" w:color="auto"/>
                <w:bottom w:val="none" w:sz="0" w:space="0" w:color="auto"/>
                <w:right w:val="none" w:sz="0" w:space="0" w:color="auto"/>
              </w:divBdr>
            </w:div>
            <w:div w:id="1480809057">
              <w:marLeft w:val="0"/>
              <w:marRight w:val="0"/>
              <w:marTop w:val="120"/>
              <w:marBottom w:val="120"/>
              <w:divBdr>
                <w:top w:val="none" w:sz="0" w:space="0" w:color="auto"/>
                <w:left w:val="none" w:sz="0" w:space="0" w:color="auto"/>
                <w:bottom w:val="none" w:sz="0" w:space="0" w:color="auto"/>
                <w:right w:val="none" w:sz="0" w:space="0" w:color="auto"/>
              </w:divBdr>
            </w:div>
            <w:div w:id="1788502101">
              <w:marLeft w:val="0"/>
              <w:marRight w:val="0"/>
              <w:marTop w:val="120"/>
              <w:marBottom w:val="120"/>
              <w:divBdr>
                <w:top w:val="none" w:sz="0" w:space="0" w:color="auto"/>
                <w:left w:val="none" w:sz="0" w:space="0" w:color="auto"/>
                <w:bottom w:val="none" w:sz="0" w:space="0" w:color="auto"/>
                <w:right w:val="none" w:sz="0" w:space="0" w:color="auto"/>
              </w:divBdr>
            </w:div>
            <w:div w:id="1216627903">
              <w:marLeft w:val="0"/>
              <w:marRight w:val="0"/>
              <w:marTop w:val="120"/>
              <w:marBottom w:val="120"/>
              <w:divBdr>
                <w:top w:val="none" w:sz="0" w:space="0" w:color="auto"/>
                <w:left w:val="none" w:sz="0" w:space="0" w:color="auto"/>
                <w:bottom w:val="none" w:sz="0" w:space="0" w:color="auto"/>
                <w:right w:val="none" w:sz="0" w:space="0" w:color="auto"/>
              </w:divBdr>
            </w:div>
            <w:div w:id="2054767882">
              <w:marLeft w:val="0"/>
              <w:marRight w:val="0"/>
              <w:marTop w:val="120"/>
              <w:marBottom w:val="120"/>
              <w:divBdr>
                <w:top w:val="none" w:sz="0" w:space="0" w:color="auto"/>
                <w:left w:val="none" w:sz="0" w:space="0" w:color="auto"/>
                <w:bottom w:val="none" w:sz="0" w:space="0" w:color="auto"/>
                <w:right w:val="none" w:sz="0" w:space="0" w:color="auto"/>
              </w:divBdr>
            </w:div>
            <w:div w:id="742793895">
              <w:marLeft w:val="0"/>
              <w:marRight w:val="0"/>
              <w:marTop w:val="120"/>
              <w:marBottom w:val="120"/>
              <w:divBdr>
                <w:top w:val="none" w:sz="0" w:space="0" w:color="auto"/>
                <w:left w:val="none" w:sz="0" w:space="0" w:color="auto"/>
                <w:bottom w:val="none" w:sz="0" w:space="0" w:color="auto"/>
                <w:right w:val="none" w:sz="0" w:space="0" w:color="auto"/>
              </w:divBdr>
            </w:div>
            <w:div w:id="1818182701">
              <w:marLeft w:val="0"/>
              <w:marRight w:val="0"/>
              <w:marTop w:val="120"/>
              <w:marBottom w:val="120"/>
              <w:divBdr>
                <w:top w:val="none" w:sz="0" w:space="0" w:color="auto"/>
                <w:left w:val="none" w:sz="0" w:space="0" w:color="auto"/>
                <w:bottom w:val="none" w:sz="0" w:space="0" w:color="auto"/>
                <w:right w:val="none" w:sz="0" w:space="0" w:color="auto"/>
              </w:divBdr>
            </w:div>
            <w:div w:id="135533618">
              <w:marLeft w:val="0"/>
              <w:marRight w:val="0"/>
              <w:marTop w:val="120"/>
              <w:marBottom w:val="120"/>
              <w:divBdr>
                <w:top w:val="none" w:sz="0" w:space="0" w:color="auto"/>
                <w:left w:val="none" w:sz="0" w:space="0" w:color="auto"/>
                <w:bottom w:val="none" w:sz="0" w:space="0" w:color="auto"/>
                <w:right w:val="none" w:sz="0" w:space="0" w:color="auto"/>
              </w:divBdr>
            </w:div>
            <w:div w:id="1637225022">
              <w:marLeft w:val="0"/>
              <w:marRight w:val="0"/>
              <w:marTop w:val="120"/>
              <w:marBottom w:val="120"/>
              <w:divBdr>
                <w:top w:val="none" w:sz="0" w:space="0" w:color="auto"/>
                <w:left w:val="none" w:sz="0" w:space="0" w:color="auto"/>
                <w:bottom w:val="none" w:sz="0" w:space="0" w:color="auto"/>
                <w:right w:val="none" w:sz="0" w:space="0" w:color="auto"/>
              </w:divBdr>
            </w:div>
            <w:div w:id="1619723176">
              <w:marLeft w:val="0"/>
              <w:marRight w:val="0"/>
              <w:marTop w:val="120"/>
              <w:marBottom w:val="120"/>
              <w:divBdr>
                <w:top w:val="none" w:sz="0" w:space="0" w:color="auto"/>
                <w:left w:val="none" w:sz="0" w:space="0" w:color="auto"/>
                <w:bottom w:val="none" w:sz="0" w:space="0" w:color="auto"/>
                <w:right w:val="none" w:sz="0" w:space="0" w:color="auto"/>
              </w:divBdr>
            </w:div>
            <w:div w:id="1529761155">
              <w:marLeft w:val="0"/>
              <w:marRight w:val="0"/>
              <w:marTop w:val="120"/>
              <w:marBottom w:val="120"/>
              <w:divBdr>
                <w:top w:val="none" w:sz="0" w:space="0" w:color="auto"/>
                <w:left w:val="none" w:sz="0" w:space="0" w:color="auto"/>
                <w:bottom w:val="none" w:sz="0" w:space="0" w:color="auto"/>
                <w:right w:val="none" w:sz="0" w:space="0" w:color="auto"/>
              </w:divBdr>
            </w:div>
            <w:div w:id="777023933">
              <w:marLeft w:val="0"/>
              <w:marRight w:val="0"/>
              <w:marTop w:val="120"/>
              <w:marBottom w:val="120"/>
              <w:divBdr>
                <w:top w:val="none" w:sz="0" w:space="0" w:color="auto"/>
                <w:left w:val="none" w:sz="0" w:space="0" w:color="auto"/>
                <w:bottom w:val="none" w:sz="0" w:space="0" w:color="auto"/>
                <w:right w:val="none" w:sz="0" w:space="0" w:color="auto"/>
              </w:divBdr>
            </w:div>
            <w:div w:id="218369437">
              <w:marLeft w:val="0"/>
              <w:marRight w:val="0"/>
              <w:marTop w:val="120"/>
              <w:marBottom w:val="120"/>
              <w:divBdr>
                <w:top w:val="none" w:sz="0" w:space="0" w:color="auto"/>
                <w:left w:val="none" w:sz="0" w:space="0" w:color="auto"/>
                <w:bottom w:val="none" w:sz="0" w:space="0" w:color="auto"/>
                <w:right w:val="none" w:sz="0" w:space="0" w:color="auto"/>
              </w:divBdr>
            </w:div>
            <w:div w:id="1144927430">
              <w:marLeft w:val="0"/>
              <w:marRight w:val="0"/>
              <w:marTop w:val="120"/>
              <w:marBottom w:val="120"/>
              <w:divBdr>
                <w:top w:val="none" w:sz="0" w:space="0" w:color="auto"/>
                <w:left w:val="none" w:sz="0" w:space="0" w:color="auto"/>
                <w:bottom w:val="none" w:sz="0" w:space="0" w:color="auto"/>
                <w:right w:val="none" w:sz="0" w:space="0" w:color="auto"/>
              </w:divBdr>
            </w:div>
            <w:div w:id="968634339">
              <w:marLeft w:val="0"/>
              <w:marRight w:val="0"/>
              <w:marTop w:val="120"/>
              <w:marBottom w:val="120"/>
              <w:divBdr>
                <w:top w:val="none" w:sz="0" w:space="0" w:color="auto"/>
                <w:left w:val="none" w:sz="0" w:space="0" w:color="auto"/>
                <w:bottom w:val="none" w:sz="0" w:space="0" w:color="auto"/>
                <w:right w:val="none" w:sz="0" w:space="0" w:color="auto"/>
              </w:divBdr>
            </w:div>
            <w:div w:id="1062941799">
              <w:marLeft w:val="0"/>
              <w:marRight w:val="0"/>
              <w:marTop w:val="120"/>
              <w:marBottom w:val="120"/>
              <w:divBdr>
                <w:top w:val="none" w:sz="0" w:space="0" w:color="auto"/>
                <w:left w:val="none" w:sz="0" w:space="0" w:color="auto"/>
                <w:bottom w:val="none" w:sz="0" w:space="0" w:color="auto"/>
                <w:right w:val="none" w:sz="0" w:space="0" w:color="auto"/>
              </w:divBdr>
            </w:div>
            <w:div w:id="2029137564">
              <w:marLeft w:val="0"/>
              <w:marRight w:val="0"/>
              <w:marTop w:val="120"/>
              <w:marBottom w:val="120"/>
              <w:divBdr>
                <w:top w:val="none" w:sz="0" w:space="0" w:color="auto"/>
                <w:left w:val="none" w:sz="0" w:space="0" w:color="auto"/>
                <w:bottom w:val="none" w:sz="0" w:space="0" w:color="auto"/>
                <w:right w:val="none" w:sz="0" w:space="0" w:color="auto"/>
              </w:divBdr>
            </w:div>
            <w:div w:id="586354253">
              <w:marLeft w:val="0"/>
              <w:marRight w:val="0"/>
              <w:marTop w:val="120"/>
              <w:marBottom w:val="120"/>
              <w:divBdr>
                <w:top w:val="none" w:sz="0" w:space="0" w:color="auto"/>
                <w:left w:val="none" w:sz="0" w:space="0" w:color="auto"/>
                <w:bottom w:val="none" w:sz="0" w:space="0" w:color="auto"/>
                <w:right w:val="none" w:sz="0" w:space="0" w:color="auto"/>
              </w:divBdr>
            </w:div>
            <w:div w:id="645234127">
              <w:marLeft w:val="0"/>
              <w:marRight w:val="0"/>
              <w:marTop w:val="120"/>
              <w:marBottom w:val="120"/>
              <w:divBdr>
                <w:top w:val="none" w:sz="0" w:space="0" w:color="auto"/>
                <w:left w:val="none" w:sz="0" w:space="0" w:color="auto"/>
                <w:bottom w:val="none" w:sz="0" w:space="0" w:color="auto"/>
                <w:right w:val="none" w:sz="0" w:space="0" w:color="auto"/>
              </w:divBdr>
            </w:div>
            <w:div w:id="429861950">
              <w:marLeft w:val="0"/>
              <w:marRight w:val="0"/>
              <w:marTop w:val="120"/>
              <w:marBottom w:val="120"/>
              <w:divBdr>
                <w:top w:val="none" w:sz="0" w:space="0" w:color="auto"/>
                <w:left w:val="none" w:sz="0" w:space="0" w:color="auto"/>
                <w:bottom w:val="none" w:sz="0" w:space="0" w:color="auto"/>
                <w:right w:val="none" w:sz="0" w:space="0" w:color="auto"/>
              </w:divBdr>
            </w:div>
            <w:div w:id="1571229852">
              <w:marLeft w:val="0"/>
              <w:marRight w:val="0"/>
              <w:marTop w:val="120"/>
              <w:marBottom w:val="120"/>
              <w:divBdr>
                <w:top w:val="none" w:sz="0" w:space="0" w:color="auto"/>
                <w:left w:val="none" w:sz="0" w:space="0" w:color="auto"/>
                <w:bottom w:val="none" w:sz="0" w:space="0" w:color="auto"/>
                <w:right w:val="none" w:sz="0" w:space="0" w:color="auto"/>
              </w:divBdr>
            </w:div>
            <w:div w:id="1066029770">
              <w:marLeft w:val="0"/>
              <w:marRight w:val="0"/>
              <w:marTop w:val="120"/>
              <w:marBottom w:val="120"/>
              <w:divBdr>
                <w:top w:val="none" w:sz="0" w:space="0" w:color="auto"/>
                <w:left w:val="none" w:sz="0" w:space="0" w:color="auto"/>
                <w:bottom w:val="none" w:sz="0" w:space="0" w:color="auto"/>
                <w:right w:val="none" w:sz="0" w:space="0" w:color="auto"/>
              </w:divBdr>
            </w:div>
            <w:div w:id="634945513">
              <w:marLeft w:val="0"/>
              <w:marRight w:val="0"/>
              <w:marTop w:val="120"/>
              <w:marBottom w:val="120"/>
              <w:divBdr>
                <w:top w:val="none" w:sz="0" w:space="0" w:color="auto"/>
                <w:left w:val="none" w:sz="0" w:space="0" w:color="auto"/>
                <w:bottom w:val="none" w:sz="0" w:space="0" w:color="auto"/>
                <w:right w:val="none" w:sz="0" w:space="0" w:color="auto"/>
              </w:divBdr>
            </w:div>
            <w:div w:id="727798844">
              <w:marLeft w:val="0"/>
              <w:marRight w:val="0"/>
              <w:marTop w:val="120"/>
              <w:marBottom w:val="120"/>
              <w:divBdr>
                <w:top w:val="none" w:sz="0" w:space="0" w:color="auto"/>
                <w:left w:val="none" w:sz="0" w:space="0" w:color="auto"/>
                <w:bottom w:val="none" w:sz="0" w:space="0" w:color="auto"/>
                <w:right w:val="none" w:sz="0" w:space="0" w:color="auto"/>
              </w:divBdr>
            </w:div>
            <w:div w:id="623776294">
              <w:marLeft w:val="0"/>
              <w:marRight w:val="0"/>
              <w:marTop w:val="120"/>
              <w:marBottom w:val="120"/>
              <w:divBdr>
                <w:top w:val="none" w:sz="0" w:space="0" w:color="auto"/>
                <w:left w:val="none" w:sz="0" w:space="0" w:color="auto"/>
                <w:bottom w:val="none" w:sz="0" w:space="0" w:color="auto"/>
                <w:right w:val="none" w:sz="0" w:space="0" w:color="auto"/>
              </w:divBdr>
            </w:div>
            <w:div w:id="934478660">
              <w:marLeft w:val="0"/>
              <w:marRight w:val="0"/>
              <w:marTop w:val="120"/>
              <w:marBottom w:val="120"/>
              <w:divBdr>
                <w:top w:val="none" w:sz="0" w:space="0" w:color="auto"/>
                <w:left w:val="none" w:sz="0" w:space="0" w:color="auto"/>
                <w:bottom w:val="none" w:sz="0" w:space="0" w:color="auto"/>
                <w:right w:val="none" w:sz="0" w:space="0" w:color="auto"/>
              </w:divBdr>
            </w:div>
            <w:div w:id="1237399770">
              <w:marLeft w:val="0"/>
              <w:marRight w:val="0"/>
              <w:marTop w:val="120"/>
              <w:marBottom w:val="120"/>
              <w:divBdr>
                <w:top w:val="none" w:sz="0" w:space="0" w:color="auto"/>
                <w:left w:val="none" w:sz="0" w:space="0" w:color="auto"/>
                <w:bottom w:val="none" w:sz="0" w:space="0" w:color="auto"/>
                <w:right w:val="none" w:sz="0" w:space="0" w:color="auto"/>
              </w:divBdr>
            </w:div>
            <w:div w:id="570115203">
              <w:marLeft w:val="0"/>
              <w:marRight w:val="0"/>
              <w:marTop w:val="120"/>
              <w:marBottom w:val="120"/>
              <w:divBdr>
                <w:top w:val="none" w:sz="0" w:space="0" w:color="auto"/>
                <w:left w:val="none" w:sz="0" w:space="0" w:color="auto"/>
                <w:bottom w:val="none" w:sz="0" w:space="0" w:color="auto"/>
                <w:right w:val="none" w:sz="0" w:space="0" w:color="auto"/>
              </w:divBdr>
            </w:div>
            <w:div w:id="2130395239">
              <w:marLeft w:val="0"/>
              <w:marRight w:val="0"/>
              <w:marTop w:val="120"/>
              <w:marBottom w:val="120"/>
              <w:divBdr>
                <w:top w:val="none" w:sz="0" w:space="0" w:color="auto"/>
                <w:left w:val="none" w:sz="0" w:space="0" w:color="auto"/>
                <w:bottom w:val="none" w:sz="0" w:space="0" w:color="auto"/>
                <w:right w:val="none" w:sz="0" w:space="0" w:color="auto"/>
              </w:divBdr>
            </w:div>
            <w:div w:id="1093016235">
              <w:marLeft w:val="0"/>
              <w:marRight w:val="0"/>
              <w:marTop w:val="120"/>
              <w:marBottom w:val="120"/>
              <w:divBdr>
                <w:top w:val="none" w:sz="0" w:space="0" w:color="auto"/>
                <w:left w:val="none" w:sz="0" w:space="0" w:color="auto"/>
                <w:bottom w:val="none" w:sz="0" w:space="0" w:color="auto"/>
                <w:right w:val="none" w:sz="0" w:space="0" w:color="auto"/>
              </w:divBdr>
            </w:div>
            <w:div w:id="527183028">
              <w:marLeft w:val="0"/>
              <w:marRight w:val="0"/>
              <w:marTop w:val="120"/>
              <w:marBottom w:val="120"/>
              <w:divBdr>
                <w:top w:val="none" w:sz="0" w:space="0" w:color="auto"/>
                <w:left w:val="none" w:sz="0" w:space="0" w:color="auto"/>
                <w:bottom w:val="none" w:sz="0" w:space="0" w:color="auto"/>
                <w:right w:val="none" w:sz="0" w:space="0" w:color="auto"/>
              </w:divBdr>
            </w:div>
            <w:div w:id="2071152904">
              <w:marLeft w:val="0"/>
              <w:marRight w:val="0"/>
              <w:marTop w:val="120"/>
              <w:marBottom w:val="120"/>
              <w:divBdr>
                <w:top w:val="none" w:sz="0" w:space="0" w:color="auto"/>
                <w:left w:val="none" w:sz="0" w:space="0" w:color="auto"/>
                <w:bottom w:val="none" w:sz="0" w:space="0" w:color="auto"/>
                <w:right w:val="none" w:sz="0" w:space="0" w:color="auto"/>
              </w:divBdr>
            </w:div>
            <w:div w:id="1126704967">
              <w:marLeft w:val="0"/>
              <w:marRight w:val="0"/>
              <w:marTop w:val="120"/>
              <w:marBottom w:val="120"/>
              <w:divBdr>
                <w:top w:val="none" w:sz="0" w:space="0" w:color="auto"/>
                <w:left w:val="none" w:sz="0" w:space="0" w:color="auto"/>
                <w:bottom w:val="none" w:sz="0" w:space="0" w:color="auto"/>
                <w:right w:val="none" w:sz="0" w:space="0" w:color="auto"/>
              </w:divBdr>
            </w:div>
            <w:div w:id="1649047969">
              <w:marLeft w:val="0"/>
              <w:marRight w:val="0"/>
              <w:marTop w:val="120"/>
              <w:marBottom w:val="120"/>
              <w:divBdr>
                <w:top w:val="none" w:sz="0" w:space="0" w:color="auto"/>
                <w:left w:val="none" w:sz="0" w:space="0" w:color="auto"/>
                <w:bottom w:val="none" w:sz="0" w:space="0" w:color="auto"/>
                <w:right w:val="none" w:sz="0" w:space="0" w:color="auto"/>
              </w:divBdr>
            </w:div>
            <w:div w:id="1060128734">
              <w:marLeft w:val="0"/>
              <w:marRight w:val="0"/>
              <w:marTop w:val="120"/>
              <w:marBottom w:val="120"/>
              <w:divBdr>
                <w:top w:val="none" w:sz="0" w:space="0" w:color="auto"/>
                <w:left w:val="none" w:sz="0" w:space="0" w:color="auto"/>
                <w:bottom w:val="none" w:sz="0" w:space="0" w:color="auto"/>
                <w:right w:val="none" w:sz="0" w:space="0" w:color="auto"/>
              </w:divBdr>
            </w:div>
            <w:div w:id="1059936602">
              <w:marLeft w:val="0"/>
              <w:marRight w:val="0"/>
              <w:marTop w:val="120"/>
              <w:marBottom w:val="120"/>
              <w:divBdr>
                <w:top w:val="none" w:sz="0" w:space="0" w:color="auto"/>
                <w:left w:val="none" w:sz="0" w:space="0" w:color="auto"/>
                <w:bottom w:val="none" w:sz="0" w:space="0" w:color="auto"/>
                <w:right w:val="none" w:sz="0" w:space="0" w:color="auto"/>
              </w:divBdr>
            </w:div>
            <w:div w:id="1996689176">
              <w:marLeft w:val="0"/>
              <w:marRight w:val="0"/>
              <w:marTop w:val="120"/>
              <w:marBottom w:val="120"/>
              <w:divBdr>
                <w:top w:val="none" w:sz="0" w:space="0" w:color="auto"/>
                <w:left w:val="none" w:sz="0" w:space="0" w:color="auto"/>
                <w:bottom w:val="none" w:sz="0" w:space="0" w:color="auto"/>
                <w:right w:val="none" w:sz="0" w:space="0" w:color="auto"/>
              </w:divBdr>
            </w:div>
            <w:div w:id="602079598">
              <w:marLeft w:val="0"/>
              <w:marRight w:val="0"/>
              <w:marTop w:val="120"/>
              <w:marBottom w:val="120"/>
              <w:divBdr>
                <w:top w:val="none" w:sz="0" w:space="0" w:color="auto"/>
                <w:left w:val="none" w:sz="0" w:space="0" w:color="auto"/>
                <w:bottom w:val="none" w:sz="0" w:space="0" w:color="auto"/>
                <w:right w:val="none" w:sz="0" w:space="0" w:color="auto"/>
              </w:divBdr>
            </w:div>
            <w:div w:id="1603105784">
              <w:marLeft w:val="0"/>
              <w:marRight w:val="0"/>
              <w:marTop w:val="120"/>
              <w:marBottom w:val="120"/>
              <w:divBdr>
                <w:top w:val="none" w:sz="0" w:space="0" w:color="auto"/>
                <w:left w:val="none" w:sz="0" w:space="0" w:color="auto"/>
                <w:bottom w:val="none" w:sz="0" w:space="0" w:color="auto"/>
                <w:right w:val="none" w:sz="0" w:space="0" w:color="auto"/>
              </w:divBdr>
            </w:div>
            <w:div w:id="689917356">
              <w:marLeft w:val="0"/>
              <w:marRight w:val="0"/>
              <w:marTop w:val="120"/>
              <w:marBottom w:val="120"/>
              <w:divBdr>
                <w:top w:val="none" w:sz="0" w:space="0" w:color="auto"/>
                <w:left w:val="none" w:sz="0" w:space="0" w:color="auto"/>
                <w:bottom w:val="none" w:sz="0" w:space="0" w:color="auto"/>
                <w:right w:val="none" w:sz="0" w:space="0" w:color="auto"/>
              </w:divBdr>
            </w:div>
            <w:div w:id="1350764865">
              <w:marLeft w:val="0"/>
              <w:marRight w:val="0"/>
              <w:marTop w:val="120"/>
              <w:marBottom w:val="120"/>
              <w:divBdr>
                <w:top w:val="none" w:sz="0" w:space="0" w:color="auto"/>
                <w:left w:val="none" w:sz="0" w:space="0" w:color="auto"/>
                <w:bottom w:val="none" w:sz="0" w:space="0" w:color="auto"/>
                <w:right w:val="none" w:sz="0" w:space="0" w:color="auto"/>
              </w:divBdr>
            </w:div>
            <w:div w:id="442846247">
              <w:marLeft w:val="0"/>
              <w:marRight w:val="0"/>
              <w:marTop w:val="120"/>
              <w:marBottom w:val="120"/>
              <w:divBdr>
                <w:top w:val="none" w:sz="0" w:space="0" w:color="auto"/>
                <w:left w:val="none" w:sz="0" w:space="0" w:color="auto"/>
                <w:bottom w:val="none" w:sz="0" w:space="0" w:color="auto"/>
                <w:right w:val="none" w:sz="0" w:space="0" w:color="auto"/>
              </w:divBdr>
            </w:div>
            <w:div w:id="170222200">
              <w:marLeft w:val="0"/>
              <w:marRight w:val="0"/>
              <w:marTop w:val="120"/>
              <w:marBottom w:val="120"/>
              <w:divBdr>
                <w:top w:val="none" w:sz="0" w:space="0" w:color="auto"/>
                <w:left w:val="none" w:sz="0" w:space="0" w:color="auto"/>
                <w:bottom w:val="none" w:sz="0" w:space="0" w:color="auto"/>
                <w:right w:val="none" w:sz="0" w:space="0" w:color="auto"/>
              </w:divBdr>
            </w:div>
            <w:div w:id="904266713">
              <w:marLeft w:val="0"/>
              <w:marRight w:val="0"/>
              <w:marTop w:val="120"/>
              <w:marBottom w:val="120"/>
              <w:divBdr>
                <w:top w:val="none" w:sz="0" w:space="0" w:color="auto"/>
                <w:left w:val="none" w:sz="0" w:space="0" w:color="auto"/>
                <w:bottom w:val="none" w:sz="0" w:space="0" w:color="auto"/>
                <w:right w:val="none" w:sz="0" w:space="0" w:color="auto"/>
              </w:divBdr>
            </w:div>
            <w:div w:id="504832232">
              <w:marLeft w:val="0"/>
              <w:marRight w:val="0"/>
              <w:marTop w:val="120"/>
              <w:marBottom w:val="120"/>
              <w:divBdr>
                <w:top w:val="none" w:sz="0" w:space="0" w:color="auto"/>
                <w:left w:val="none" w:sz="0" w:space="0" w:color="auto"/>
                <w:bottom w:val="none" w:sz="0" w:space="0" w:color="auto"/>
                <w:right w:val="none" w:sz="0" w:space="0" w:color="auto"/>
              </w:divBdr>
            </w:div>
            <w:div w:id="1867939559">
              <w:marLeft w:val="0"/>
              <w:marRight w:val="0"/>
              <w:marTop w:val="120"/>
              <w:marBottom w:val="120"/>
              <w:divBdr>
                <w:top w:val="none" w:sz="0" w:space="0" w:color="auto"/>
                <w:left w:val="none" w:sz="0" w:space="0" w:color="auto"/>
                <w:bottom w:val="none" w:sz="0" w:space="0" w:color="auto"/>
                <w:right w:val="none" w:sz="0" w:space="0" w:color="auto"/>
              </w:divBdr>
            </w:div>
            <w:div w:id="231544099">
              <w:marLeft w:val="0"/>
              <w:marRight w:val="0"/>
              <w:marTop w:val="120"/>
              <w:marBottom w:val="120"/>
              <w:divBdr>
                <w:top w:val="none" w:sz="0" w:space="0" w:color="auto"/>
                <w:left w:val="none" w:sz="0" w:space="0" w:color="auto"/>
                <w:bottom w:val="none" w:sz="0" w:space="0" w:color="auto"/>
                <w:right w:val="none" w:sz="0" w:space="0" w:color="auto"/>
              </w:divBdr>
            </w:div>
            <w:div w:id="2137719725">
              <w:marLeft w:val="0"/>
              <w:marRight w:val="0"/>
              <w:marTop w:val="120"/>
              <w:marBottom w:val="120"/>
              <w:divBdr>
                <w:top w:val="none" w:sz="0" w:space="0" w:color="auto"/>
                <w:left w:val="none" w:sz="0" w:space="0" w:color="auto"/>
                <w:bottom w:val="none" w:sz="0" w:space="0" w:color="auto"/>
                <w:right w:val="none" w:sz="0" w:space="0" w:color="auto"/>
              </w:divBdr>
            </w:div>
            <w:div w:id="418059042">
              <w:marLeft w:val="0"/>
              <w:marRight w:val="0"/>
              <w:marTop w:val="120"/>
              <w:marBottom w:val="120"/>
              <w:divBdr>
                <w:top w:val="none" w:sz="0" w:space="0" w:color="auto"/>
                <w:left w:val="none" w:sz="0" w:space="0" w:color="auto"/>
                <w:bottom w:val="none" w:sz="0" w:space="0" w:color="auto"/>
                <w:right w:val="none" w:sz="0" w:space="0" w:color="auto"/>
              </w:divBdr>
            </w:div>
            <w:div w:id="423497846">
              <w:marLeft w:val="0"/>
              <w:marRight w:val="0"/>
              <w:marTop w:val="120"/>
              <w:marBottom w:val="120"/>
              <w:divBdr>
                <w:top w:val="none" w:sz="0" w:space="0" w:color="auto"/>
                <w:left w:val="none" w:sz="0" w:space="0" w:color="auto"/>
                <w:bottom w:val="none" w:sz="0" w:space="0" w:color="auto"/>
                <w:right w:val="none" w:sz="0" w:space="0" w:color="auto"/>
              </w:divBdr>
            </w:div>
            <w:div w:id="2098792324">
              <w:marLeft w:val="0"/>
              <w:marRight w:val="0"/>
              <w:marTop w:val="120"/>
              <w:marBottom w:val="120"/>
              <w:divBdr>
                <w:top w:val="none" w:sz="0" w:space="0" w:color="auto"/>
                <w:left w:val="none" w:sz="0" w:space="0" w:color="auto"/>
                <w:bottom w:val="none" w:sz="0" w:space="0" w:color="auto"/>
                <w:right w:val="none" w:sz="0" w:space="0" w:color="auto"/>
              </w:divBdr>
            </w:div>
            <w:div w:id="1639413022">
              <w:marLeft w:val="0"/>
              <w:marRight w:val="0"/>
              <w:marTop w:val="120"/>
              <w:marBottom w:val="120"/>
              <w:divBdr>
                <w:top w:val="none" w:sz="0" w:space="0" w:color="auto"/>
                <w:left w:val="none" w:sz="0" w:space="0" w:color="auto"/>
                <w:bottom w:val="none" w:sz="0" w:space="0" w:color="auto"/>
                <w:right w:val="none" w:sz="0" w:space="0" w:color="auto"/>
              </w:divBdr>
            </w:div>
            <w:div w:id="1036545103">
              <w:marLeft w:val="0"/>
              <w:marRight w:val="0"/>
              <w:marTop w:val="120"/>
              <w:marBottom w:val="120"/>
              <w:divBdr>
                <w:top w:val="none" w:sz="0" w:space="0" w:color="auto"/>
                <w:left w:val="none" w:sz="0" w:space="0" w:color="auto"/>
                <w:bottom w:val="none" w:sz="0" w:space="0" w:color="auto"/>
                <w:right w:val="none" w:sz="0" w:space="0" w:color="auto"/>
              </w:divBdr>
            </w:div>
            <w:div w:id="781195532">
              <w:marLeft w:val="0"/>
              <w:marRight w:val="0"/>
              <w:marTop w:val="120"/>
              <w:marBottom w:val="120"/>
              <w:divBdr>
                <w:top w:val="none" w:sz="0" w:space="0" w:color="auto"/>
                <w:left w:val="none" w:sz="0" w:space="0" w:color="auto"/>
                <w:bottom w:val="none" w:sz="0" w:space="0" w:color="auto"/>
                <w:right w:val="none" w:sz="0" w:space="0" w:color="auto"/>
              </w:divBdr>
            </w:div>
            <w:div w:id="1865553153">
              <w:marLeft w:val="0"/>
              <w:marRight w:val="0"/>
              <w:marTop w:val="120"/>
              <w:marBottom w:val="120"/>
              <w:divBdr>
                <w:top w:val="none" w:sz="0" w:space="0" w:color="auto"/>
                <w:left w:val="none" w:sz="0" w:space="0" w:color="auto"/>
                <w:bottom w:val="none" w:sz="0" w:space="0" w:color="auto"/>
                <w:right w:val="none" w:sz="0" w:space="0" w:color="auto"/>
              </w:divBdr>
            </w:div>
            <w:div w:id="1615595889">
              <w:marLeft w:val="0"/>
              <w:marRight w:val="0"/>
              <w:marTop w:val="120"/>
              <w:marBottom w:val="120"/>
              <w:divBdr>
                <w:top w:val="none" w:sz="0" w:space="0" w:color="auto"/>
                <w:left w:val="none" w:sz="0" w:space="0" w:color="auto"/>
                <w:bottom w:val="none" w:sz="0" w:space="0" w:color="auto"/>
                <w:right w:val="none" w:sz="0" w:space="0" w:color="auto"/>
              </w:divBdr>
            </w:div>
            <w:div w:id="1280452523">
              <w:marLeft w:val="0"/>
              <w:marRight w:val="0"/>
              <w:marTop w:val="120"/>
              <w:marBottom w:val="120"/>
              <w:divBdr>
                <w:top w:val="none" w:sz="0" w:space="0" w:color="auto"/>
                <w:left w:val="none" w:sz="0" w:space="0" w:color="auto"/>
                <w:bottom w:val="none" w:sz="0" w:space="0" w:color="auto"/>
                <w:right w:val="none" w:sz="0" w:space="0" w:color="auto"/>
              </w:divBdr>
            </w:div>
            <w:div w:id="1890805206">
              <w:marLeft w:val="0"/>
              <w:marRight w:val="0"/>
              <w:marTop w:val="120"/>
              <w:marBottom w:val="120"/>
              <w:divBdr>
                <w:top w:val="none" w:sz="0" w:space="0" w:color="auto"/>
                <w:left w:val="none" w:sz="0" w:space="0" w:color="auto"/>
                <w:bottom w:val="none" w:sz="0" w:space="0" w:color="auto"/>
                <w:right w:val="none" w:sz="0" w:space="0" w:color="auto"/>
              </w:divBdr>
            </w:div>
            <w:div w:id="1623144942">
              <w:marLeft w:val="0"/>
              <w:marRight w:val="0"/>
              <w:marTop w:val="120"/>
              <w:marBottom w:val="120"/>
              <w:divBdr>
                <w:top w:val="none" w:sz="0" w:space="0" w:color="auto"/>
                <w:left w:val="none" w:sz="0" w:space="0" w:color="auto"/>
                <w:bottom w:val="none" w:sz="0" w:space="0" w:color="auto"/>
                <w:right w:val="none" w:sz="0" w:space="0" w:color="auto"/>
              </w:divBdr>
            </w:div>
            <w:div w:id="128982969">
              <w:marLeft w:val="0"/>
              <w:marRight w:val="0"/>
              <w:marTop w:val="120"/>
              <w:marBottom w:val="120"/>
              <w:divBdr>
                <w:top w:val="none" w:sz="0" w:space="0" w:color="auto"/>
                <w:left w:val="none" w:sz="0" w:space="0" w:color="auto"/>
                <w:bottom w:val="none" w:sz="0" w:space="0" w:color="auto"/>
                <w:right w:val="none" w:sz="0" w:space="0" w:color="auto"/>
              </w:divBdr>
            </w:div>
            <w:div w:id="18817580">
              <w:marLeft w:val="0"/>
              <w:marRight w:val="0"/>
              <w:marTop w:val="120"/>
              <w:marBottom w:val="120"/>
              <w:divBdr>
                <w:top w:val="none" w:sz="0" w:space="0" w:color="auto"/>
                <w:left w:val="none" w:sz="0" w:space="0" w:color="auto"/>
                <w:bottom w:val="none" w:sz="0" w:space="0" w:color="auto"/>
                <w:right w:val="none" w:sz="0" w:space="0" w:color="auto"/>
              </w:divBdr>
            </w:div>
            <w:div w:id="289284690">
              <w:marLeft w:val="0"/>
              <w:marRight w:val="0"/>
              <w:marTop w:val="120"/>
              <w:marBottom w:val="120"/>
              <w:divBdr>
                <w:top w:val="none" w:sz="0" w:space="0" w:color="auto"/>
                <w:left w:val="none" w:sz="0" w:space="0" w:color="auto"/>
                <w:bottom w:val="none" w:sz="0" w:space="0" w:color="auto"/>
                <w:right w:val="none" w:sz="0" w:space="0" w:color="auto"/>
              </w:divBdr>
            </w:div>
            <w:div w:id="605382788">
              <w:marLeft w:val="0"/>
              <w:marRight w:val="0"/>
              <w:marTop w:val="120"/>
              <w:marBottom w:val="120"/>
              <w:divBdr>
                <w:top w:val="none" w:sz="0" w:space="0" w:color="auto"/>
                <w:left w:val="none" w:sz="0" w:space="0" w:color="auto"/>
                <w:bottom w:val="none" w:sz="0" w:space="0" w:color="auto"/>
                <w:right w:val="none" w:sz="0" w:space="0" w:color="auto"/>
              </w:divBdr>
            </w:div>
            <w:div w:id="625504562">
              <w:marLeft w:val="0"/>
              <w:marRight w:val="0"/>
              <w:marTop w:val="120"/>
              <w:marBottom w:val="120"/>
              <w:divBdr>
                <w:top w:val="none" w:sz="0" w:space="0" w:color="auto"/>
                <w:left w:val="none" w:sz="0" w:space="0" w:color="auto"/>
                <w:bottom w:val="none" w:sz="0" w:space="0" w:color="auto"/>
                <w:right w:val="none" w:sz="0" w:space="0" w:color="auto"/>
              </w:divBdr>
            </w:div>
            <w:div w:id="830566365">
              <w:marLeft w:val="0"/>
              <w:marRight w:val="0"/>
              <w:marTop w:val="120"/>
              <w:marBottom w:val="120"/>
              <w:divBdr>
                <w:top w:val="none" w:sz="0" w:space="0" w:color="auto"/>
                <w:left w:val="none" w:sz="0" w:space="0" w:color="auto"/>
                <w:bottom w:val="none" w:sz="0" w:space="0" w:color="auto"/>
                <w:right w:val="none" w:sz="0" w:space="0" w:color="auto"/>
              </w:divBdr>
            </w:div>
            <w:div w:id="492987518">
              <w:marLeft w:val="0"/>
              <w:marRight w:val="0"/>
              <w:marTop w:val="120"/>
              <w:marBottom w:val="120"/>
              <w:divBdr>
                <w:top w:val="none" w:sz="0" w:space="0" w:color="auto"/>
                <w:left w:val="none" w:sz="0" w:space="0" w:color="auto"/>
                <w:bottom w:val="none" w:sz="0" w:space="0" w:color="auto"/>
                <w:right w:val="none" w:sz="0" w:space="0" w:color="auto"/>
              </w:divBdr>
            </w:div>
            <w:div w:id="1347368527">
              <w:marLeft w:val="0"/>
              <w:marRight w:val="0"/>
              <w:marTop w:val="120"/>
              <w:marBottom w:val="120"/>
              <w:divBdr>
                <w:top w:val="none" w:sz="0" w:space="0" w:color="auto"/>
                <w:left w:val="none" w:sz="0" w:space="0" w:color="auto"/>
                <w:bottom w:val="none" w:sz="0" w:space="0" w:color="auto"/>
                <w:right w:val="none" w:sz="0" w:space="0" w:color="auto"/>
              </w:divBdr>
            </w:div>
            <w:div w:id="395930866">
              <w:marLeft w:val="0"/>
              <w:marRight w:val="0"/>
              <w:marTop w:val="120"/>
              <w:marBottom w:val="120"/>
              <w:divBdr>
                <w:top w:val="none" w:sz="0" w:space="0" w:color="auto"/>
                <w:left w:val="none" w:sz="0" w:space="0" w:color="auto"/>
                <w:bottom w:val="none" w:sz="0" w:space="0" w:color="auto"/>
                <w:right w:val="none" w:sz="0" w:space="0" w:color="auto"/>
              </w:divBdr>
            </w:div>
            <w:div w:id="802621622">
              <w:marLeft w:val="0"/>
              <w:marRight w:val="0"/>
              <w:marTop w:val="120"/>
              <w:marBottom w:val="120"/>
              <w:divBdr>
                <w:top w:val="none" w:sz="0" w:space="0" w:color="auto"/>
                <w:left w:val="none" w:sz="0" w:space="0" w:color="auto"/>
                <w:bottom w:val="none" w:sz="0" w:space="0" w:color="auto"/>
                <w:right w:val="none" w:sz="0" w:space="0" w:color="auto"/>
              </w:divBdr>
            </w:div>
            <w:div w:id="1204903697">
              <w:marLeft w:val="0"/>
              <w:marRight w:val="0"/>
              <w:marTop w:val="120"/>
              <w:marBottom w:val="120"/>
              <w:divBdr>
                <w:top w:val="none" w:sz="0" w:space="0" w:color="auto"/>
                <w:left w:val="none" w:sz="0" w:space="0" w:color="auto"/>
                <w:bottom w:val="none" w:sz="0" w:space="0" w:color="auto"/>
                <w:right w:val="none" w:sz="0" w:space="0" w:color="auto"/>
              </w:divBdr>
            </w:div>
            <w:div w:id="820149610">
              <w:marLeft w:val="0"/>
              <w:marRight w:val="0"/>
              <w:marTop w:val="120"/>
              <w:marBottom w:val="120"/>
              <w:divBdr>
                <w:top w:val="none" w:sz="0" w:space="0" w:color="auto"/>
                <w:left w:val="none" w:sz="0" w:space="0" w:color="auto"/>
                <w:bottom w:val="none" w:sz="0" w:space="0" w:color="auto"/>
                <w:right w:val="none" w:sz="0" w:space="0" w:color="auto"/>
              </w:divBdr>
            </w:div>
            <w:div w:id="2029670915">
              <w:marLeft w:val="0"/>
              <w:marRight w:val="0"/>
              <w:marTop w:val="120"/>
              <w:marBottom w:val="120"/>
              <w:divBdr>
                <w:top w:val="none" w:sz="0" w:space="0" w:color="auto"/>
                <w:left w:val="none" w:sz="0" w:space="0" w:color="auto"/>
                <w:bottom w:val="none" w:sz="0" w:space="0" w:color="auto"/>
                <w:right w:val="none" w:sz="0" w:space="0" w:color="auto"/>
              </w:divBdr>
            </w:div>
            <w:div w:id="1713339050">
              <w:marLeft w:val="0"/>
              <w:marRight w:val="0"/>
              <w:marTop w:val="120"/>
              <w:marBottom w:val="120"/>
              <w:divBdr>
                <w:top w:val="none" w:sz="0" w:space="0" w:color="auto"/>
                <w:left w:val="none" w:sz="0" w:space="0" w:color="auto"/>
                <w:bottom w:val="none" w:sz="0" w:space="0" w:color="auto"/>
                <w:right w:val="none" w:sz="0" w:space="0" w:color="auto"/>
              </w:divBdr>
            </w:div>
            <w:div w:id="1905069686">
              <w:marLeft w:val="0"/>
              <w:marRight w:val="0"/>
              <w:marTop w:val="120"/>
              <w:marBottom w:val="120"/>
              <w:divBdr>
                <w:top w:val="none" w:sz="0" w:space="0" w:color="auto"/>
                <w:left w:val="none" w:sz="0" w:space="0" w:color="auto"/>
                <w:bottom w:val="none" w:sz="0" w:space="0" w:color="auto"/>
                <w:right w:val="none" w:sz="0" w:space="0" w:color="auto"/>
              </w:divBdr>
            </w:div>
            <w:div w:id="1456831430">
              <w:marLeft w:val="0"/>
              <w:marRight w:val="0"/>
              <w:marTop w:val="120"/>
              <w:marBottom w:val="120"/>
              <w:divBdr>
                <w:top w:val="none" w:sz="0" w:space="0" w:color="auto"/>
                <w:left w:val="none" w:sz="0" w:space="0" w:color="auto"/>
                <w:bottom w:val="none" w:sz="0" w:space="0" w:color="auto"/>
                <w:right w:val="none" w:sz="0" w:space="0" w:color="auto"/>
              </w:divBdr>
            </w:div>
            <w:div w:id="178155648">
              <w:marLeft w:val="0"/>
              <w:marRight w:val="0"/>
              <w:marTop w:val="120"/>
              <w:marBottom w:val="120"/>
              <w:divBdr>
                <w:top w:val="none" w:sz="0" w:space="0" w:color="auto"/>
                <w:left w:val="none" w:sz="0" w:space="0" w:color="auto"/>
                <w:bottom w:val="none" w:sz="0" w:space="0" w:color="auto"/>
                <w:right w:val="none" w:sz="0" w:space="0" w:color="auto"/>
              </w:divBdr>
            </w:div>
            <w:div w:id="154148514">
              <w:marLeft w:val="0"/>
              <w:marRight w:val="0"/>
              <w:marTop w:val="120"/>
              <w:marBottom w:val="120"/>
              <w:divBdr>
                <w:top w:val="none" w:sz="0" w:space="0" w:color="auto"/>
                <w:left w:val="none" w:sz="0" w:space="0" w:color="auto"/>
                <w:bottom w:val="none" w:sz="0" w:space="0" w:color="auto"/>
                <w:right w:val="none" w:sz="0" w:space="0" w:color="auto"/>
              </w:divBdr>
            </w:div>
            <w:div w:id="876700643">
              <w:marLeft w:val="0"/>
              <w:marRight w:val="0"/>
              <w:marTop w:val="120"/>
              <w:marBottom w:val="120"/>
              <w:divBdr>
                <w:top w:val="none" w:sz="0" w:space="0" w:color="auto"/>
                <w:left w:val="none" w:sz="0" w:space="0" w:color="auto"/>
                <w:bottom w:val="none" w:sz="0" w:space="0" w:color="auto"/>
                <w:right w:val="none" w:sz="0" w:space="0" w:color="auto"/>
              </w:divBdr>
            </w:div>
            <w:div w:id="847254910">
              <w:marLeft w:val="0"/>
              <w:marRight w:val="0"/>
              <w:marTop w:val="120"/>
              <w:marBottom w:val="120"/>
              <w:divBdr>
                <w:top w:val="none" w:sz="0" w:space="0" w:color="auto"/>
                <w:left w:val="none" w:sz="0" w:space="0" w:color="auto"/>
                <w:bottom w:val="none" w:sz="0" w:space="0" w:color="auto"/>
                <w:right w:val="none" w:sz="0" w:space="0" w:color="auto"/>
              </w:divBdr>
            </w:div>
            <w:div w:id="455563185">
              <w:marLeft w:val="0"/>
              <w:marRight w:val="0"/>
              <w:marTop w:val="120"/>
              <w:marBottom w:val="120"/>
              <w:divBdr>
                <w:top w:val="none" w:sz="0" w:space="0" w:color="auto"/>
                <w:left w:val="none" w:sz="0" w:space="0" w:color="auto"/>
                <w:bottom w:val="none" w:sz="0" w:space="0" w:color="auto"/>
                <w:right w:val="none" w:sz="0" w:space="0" w:color="auto"/>
              </w:divBdr>
            </w:div>
            <w:div w:id="917636406">
              <w:marLeft w:val="0"/>
              <w:marRight w:val="0"/>
              <w:marTop w:val="120"/>
              <w:marBottom w:val="120"/>
              <w:divBdr>
                <w:top w:val="none" w:sz="0" w:space="0" w:color="auto"/>
                <w:left w:val="none" w:sz="0" w:space="0" w:color="auto"/>
                <w:bottom w:val="none" w:sz="0" w:space="0" w:color="auto"/>
                <w:right w:val="none" w:sz="0" w:space="0" w:color="auto"/>
              </w:divBdr>
            </w:div>
            <w:div w:id="2087996372">
              <w:marLeft w:val="0"/>
              <w:marRight w:val="0"/>
              <w:marTop w:val="120"/>
              <w:marBottom w:val="120"/>
              <w:divBdr>
                <w:top w:val="none" w:sz="0" w:space="0" w:color="auto"/>
                <w:left w:val="none" w:sz="0" w:space="0" w:color="auto"/>
                <w:bottom w:val="none" w:sz="0" w:space="0" w:color="auto"/>
                <w:right w:val="none" w:sz="0" w:space="0" w:color="auto"/>
              </w:divBdr>
            </w:div>
            <w:div w:id="297999369">
              <w:marLeft w:val="0"/>
              <w:marRight w:val="0"/>
              <w:marTop w:val="120"/>
              <w:marBottom w:val="120"/>
              <w:divBdr>
                <w:top w:val="none" w:sz="0" w:space="0" w:color="auto"/>
                <w:left w:val="none" w:sz="0" w:space="0" w:color="auto"/>
                <w:bottom w:val="none" w:sz="0" w:space="0" w:color="auto"/>
                <w:right w:val="none" w:sz="0" w:space="0" w:color="auto"/>
              </w:divBdr>
            </w:div>
            <w:div w:id="466119762">
              <w:marLeft w:val="0"/>
              <w:marRight w:val="0"/>
              <w:marTop w:val="120"/>
              <w:marBottom w:val="120"/>
              <w:divBdr>
                <w:top w:val="none" w:sz="0" w:space="0" w:color="auto"/>
                <w:left w:val="none" w:sz="0" w:space="0" w:color="auto"/>
                <w:bottom w:val="none" w:sz="0" w:space="0" w:color="auto"/>
                <w:right w:val="none" w:sz="0" w:space="0" w:color="auto"/>
              </w:divBdr>
            </w:div>
            <w:div w:id="735587922">
              <w:marLeft w:val="0"/>
              <w:marRight w:val="0"/>
              <w:marTop w:val="120"/>
              <w:marBottom w:val="120"/>
              <w:divBdr>
                <w:top w:val="none" w:sz="0" w:space="0" w:color="auto"/>
                <w:left w:val="none" w:sz="0" w:space="0" w:color="auto"/>
                <w:bottom w:val="none" w:sz="0" w:space="0" w:color="auto"/>
                <w:right w:val="none" w:sz="0" w:space="0" w:color="auto"/>
              </w:divBdr>
            </w:div>
            <w:div w:id="291642966">
              <w:marLeft w:val="0"/>
              <w:marRight w:val="0"/>
              <w:marTop w:val="120"/>
              <w:marBottom w:val="120"/>
              <w:divBdr>
                <w:top w:val="none" w:sz="0" w:space="0" w:color="auto"/>
                <w:left w:val="none" w:sz="0" w:space="0" w:color="auto"/>
                <w:bottom w:val="none" w:sz="0" w:space="0" w:color="auto"/>
                <w:right w:val="none" w:sz="0" w:space="0" w:color="auto"/>
              </w:divBdr>
            </w:div>
            <w:div w:id="1606762936">
              <w:marLeft w:val="0"/>
              <w:marRight w:val="0"/>
              <w:marTop w:val="120"/>
              <w:marBottom w:val="120"/>
              <w:divBdr>
                <w:top w:val="none" w:sz="0" w:space="0" w:color="auto"/>
                <w:left w:val="none" w:sz="0" w:space="0" w:color="auto"/>
                <w:bottom w:val="none" w:sz="0" w:space="0" w:color="auto"/>
                <w:right w:val="none" w:sz="0" w:space="0" w:color="auto"/>
              </w:divBdr>
            </w:div>
            <w:div w:id="1311907080">
              <w:marLeft w:val="0"/>
              <w:marRight w:val="0"/>
              <w:marTop w:val="120"/>
              <w:marBottom w:val="120"/>
              <w:divBdr>
                <w:top w:val="none" w:sz="0" w:space="0" w:color="auto"/>
                <w:left w:val="none" w:sz="0" w:space="0" w:color="auto"/>
                <w:bottom w:val="none" w:sz="0" w:space="0" w:color="auto"/>
                <w:right w:val="none" w:sz="0" w:space="0" w:color="auto"/>
              </w:divBdr>
            </w:div>
            <w:div w:id="1433435543">
              <w:marLeft w:val="0"/>
              <w:marRight w:val="0"/>
              <w:marTop w:val="120"/>
              <w:marBottom w:val="120"/>
              <w:divBdr>
                <w:top w:val="none" w:sz="0" w:space="0" w:color="auto"/>
                <w:left w:val="none" w:sz="0" w:space="0" w:color="auto"/>
                <w:bottom w:val="none" w:sz="0" w:space="0" w:color="auto"/>
                <w:right w:val="none" w:sz="0" w:space="0" w:color="auto"/>
              </w:divBdr>
            </w:div>
            <w:div w:id="678509329">
              <w:marLeft w:val="0"/>
              <w:marRight w:val="0"/>
              <w:marTop w:val="120"/>
              <w:marBottom w:val="120"/>
              <w:divBdr>
                <w:top w:val="none" w:sz="0" w:space="0" w:color="auto"/>
                <w:left w:val="none" w:sz="0" w:space="0" w:color="auto"/>
                <w:bottom w:val="none" w:sz="0" w:space="0" w:color="auto"/>
                <w:right w:val="none" w:sz="0" w:space="0" w:color="auto"/>
              </w:divBdr>
            </w:div>
            <w:div w:id="449513455">
              <w:marLeft w:val="0"/>
              <w:marRight w:val="0"/>
              <w:marTop w:val="120"/>
              <w:marBottom w:val="120"/>
              <w:divBdr>
                <w:top w:val="none" w:sz="0" w:space="0" w:color="auto"/>
                <w:left w:val="none" w:sz="0" w:space="0" w:color="auto"/>
                <w:bottom w:val="none" w:sz="0" w:space="0" w:color="auto"/>
                <w:right w:val="none" w:sz="0" w:space="0" w:color="auto"/>
              </w:divBdr>
            </w:div>
            <w:div w:id="1587812008">
              <w:marLeft w:val="0"/>
              <w:marRight w:val="0"/>
              <w:marTop w:val="120"/>
              <w:marBottom w:val="120"/>
              <w:divBdr>
                <w:top w:val="none" w:sz="0" w:space="0" w:color="auto"/>
                <w:left w:val="none" w:sz="0" w:space="0" w:color="auto"/>
                <w:bottom w:val="none" w:sz="0" w:space="0" w:color="auto"/>
                <w:right w:val="none" w:sz="0" w:space="0" w:color="auto"/>
              </w:divBdr>
            </w:div>
            <w:div w:id="913318173">
              <w:marLeft w:val="0"/>
              <w:marRight w:val="0"/>
              <w:marTop w:val="120"/>
              <w:marBottom w:val="120"/>
              <w:divBdr>
                <w:top w:val="none" w:sz="0" w:space="0" w:color="auto"/>
                <w:left w:val="none" w:sz="0" w:space="0" w:color="auto"/>
                <w:bottom w:val="none" w:sz="0" w:space="0" w:color="auto"/>
                <w:right w:val="none" w:sz="0" w:space="0" w:color="auto"/>
              </w:divBdr>
            </w:div>
            <w:div w:id="1526866555">
              <w:marLeft w:val="0"/>
              <w:marRight w:val="0"/>
              <w:marTop w:val="120"/>
              <w:marBottom w:val="120"/>
              <w:divBdr>
                <w:top w:val="none" w:sz="0" w:space="0" w:color="auto"/>
                <w:left w:val="none" w:sz="0" w:space="0" w:color="auto"/>
                <w:bottom w:val="none" w:sz="0" w:space="0" w:color="auto"/>
                <w:right w:val="none" w:sz="0" w:space="0" w:color="auto"/>
              </w:divBdr>
            </w:div>
            <w:div w:id="1299871335">
              <w:marLeft w:val="0"/>
              <w:marRight w:val="0"/>
              <w:marTop w:val="120"/>
              <w:marBottom w:val="120"/>
              <w:divBdr>
                <w:top w:val="none" w:sz="0" w:space="0" w:color="auto"/>
                <w:left w:val="none" w:sz="0" w:space="0" w:color="auto"/>
                <w:bottom w:val="none" w:sz="0" w:space="0" w:color="auto"/>
                <w:right w:val="none" w:sz="0" w:space="0" w:color="auto"/>
              </w:divBdr>
            </w:div>
            <w:div w:id="1937979080">
              <w:marLeft w:val="0"/>
              <w:marRight w:val="0"/>
              <w:marTop w:val="120"/>
              <w:marBottom w:val="120"/>
              <w:divBdr>
                <w:top w:val="none" w:sz="0" w:space="0" w:color="auto"/>
                <w:left w:val="none" w:sz="0" w:space="0" w:color="auto"/>
                <w:bottom w:val="none" w:sz="0" w:space="0" w:color="auto"/>
                <w:right w:val="none" w:sz="0" w:space="0" w:color="auto"/>
              </w:divBdr>
            </w:div>
            <w:div w:id="704066302">
              <w:marLeft w:val="0"/>
              <w:marRight w:val="0"/>
              <w:marTop w:val="120"/>
              <w:marBottom w:val="120"/>
              <w:divBdr>
                <w:top w:val="none" w:sz="0" w:space="0" w:color="auto"/>
                <w:left w:val="none" w:sz="0" w:space="0" w:color="auto"/>
                <w:bottom w:val="none" w:sz="0" w:space="0" w:color="auto"/>
                <w:right w:val="none" w:sz="0" w:space="0" w:color="auto"/>
              </w:divBdr>
            </w:div>
            <w:div w:id="1374504479">
              <w:marLeft w:val="0"/>
              <w:marRight w:val="0"/>
              <w:marTop w:val="120"/>
              <w:marBottom w:val="120"/>
              <w:divBdr>
                <w:top w:val="none" w:sz="0" w:space="0" w:color="auto"/>
                <w:left w:val="none" w:sz="0" w:space="0" w:color="auto"/>
                <w:bottom w:val="none" w:sz="0" w:space="0" w:color="auto"/>
                <w:right w:val="none" w:sz="0" w:space="0" w:color="auto"/>
              </w:divBdr>
            </w:div>
            <w:div w:id="693657247">
              <w:marLeft w:val="0"/>
              <w:marRight w:val="0"/>
              <w:marTop w:val="120"/>
              <w:marBottom w:val="120"/>
              <w:divBdr>
                <w:top w:val="none" w:sz="0" w:space="0" w:color="auto"/>
                <w:left w:val="none" w:sz="0" w:space="0" w:color="auto"/>
                <w:bottom w:val="none" w:sz="0" w:space="0" w:color="auto"/>
                <w:right w:val="none" w:sz="0" w:space="0" w:color="auto"/>
              </w:divBdr>
            </w:div>
            <w:div w:id="337738992">
              <w:marLeft w:val="0"/>
              <w:marRight w:val="0"/>
              <w:marTop w:val="120"/>
              <w:marBottom w:val="120"/>
              <w:divBdr>
                <w:top w:val="none" w:sz="0" w:space="0" w:color="auto"/>
                <w:left w:val="none" w:sz="0" w:space="0" w:color="auto"/>
                <w:bottom w:val="none" w:sz="0" w:space="0" w:color="auto"/>
                <w:right w:val="none" w:sz="0" w:space="0" w:color="auto"/>
              </w:divBdr>
            </w:div>
            <w:div w:id="788545835">
              <w:marLeft w:val="0"/>
              <w:marRight w:val="0"/>
              <w:marTop w:val="120"/>
              <w:marBottom w:val="120"/>
              <w:divBdr>
                <w:top w:val="none" w:sz="0" w:space="0" w:color="auto"/>
                <w:left w:val="none" w:sz="0" w:space="0" w:color="auto"/>
                <w:bottom w:val="none" w:sz="0" w:space="0" w:color="auto"/>
                <w:right w:val="none" w:sz="0" w:space="0" w:color="auto"/>
              </w:divBdr>
            </w:div>
            <w:div w:id="703748657">
              <w:marLeft w:val="0"/>
              <w:marRight w:val="0"/>
              <w:marTop w:val="120"/>
              <w:marBottom w:val="120"/>
              <w:divBdr>
                <w:top w:val="none" w:sz="0" w:space="0" w:color="auto"/>
                <w:left w:val="none" w:sz="0" w:space="0" w:color="auto"/>
                <w:bottom w:val="none" w:sz="0" w:space="0" w:color="auto"/>
                <w:right w:val="none" w:sz="0" w:space="0" w:color="auto"/>
              </w:divBdr>
            </w:div>
            <w:div w:id="887375309">
              <w:marLeft w:val="0"/>
              <w:marRight w:val="0"/>
              <w:marTop w:val="120"/>
              <w:marBottom w:val="120"/>
              <w:divBdr>
                <w:top w:val="none" w:sz="0" w:space="0" w:color="auto"/>
                <w:left w:val="none" w:sz="0" w:space="0" w:color="auto"/>
                <w:bottom w:val="none" w:sz="0" w:space="0" w:color="auto"/>
                <w:right w:val="none" w:sz="0" w:space="0" w:color="auto"/>
              </w:divBdr>
            </w:div>
            <w:div w:id="1554462231">
              <w:marLeft w:val="0"/>
              <w:marRight w:val="0"/>
              <w:marTop w:val="120"/>
              <w:marBottom w:val="120"/>
              <w:divBdr>
                <w:top w:val="none" w:sz="0" w:space="0" w:color="auto"/>
                <w:left w:val="none" w:sz="0" w:space="0" w:color="auto"/>
                <w:bottom w:val="none" w:sz="0" w:space="0" w:color="auto"/>
                <w:right w:val="none" w:sz="0" w:space="0" w:color="auto"/>
              </w:divBdr>
            </w:div>
            <w:div w:id="600843678">
              <w:marLeft w:val="0"/>
              <w:marRight w:val="0"/>
              <w:marTop w:val="120"/>
              <w:marBottom w:val="120"/>
              <w:divBdr>
                <w:top w:val="none" w:sz="0" w:space="0" w:color="auto"/>
                <w:left w:val="none" w:sz="0" w:space="0" w:color="auto"/>
                <w:bottom w:val="none" w:sz="0" w:space="0" w:color="auto"/>
                <w:right w:val="none" w:sz="0" w:space="0" w:color="auto"/>
              </w:divBdr>
            </w:div>
            <w:div w:id="978607284">
              <w:marLeft w:val="0"/>
              <w:marRight w:val="0"/>
              <w:marTop w:val="120"/>
              <w:marBottom w:val="120"/>
              <w:divBdr>
                <w:top w:val="none" w:sz="0" w:space="0" w:color="auto"/>
                <w:left w:val="none" w:sz="0" w:space="0" w:color="auto"/>
                <w:bottom w:val="none" w:sz="0" w:space="0" w:color="auto"/>
                <w:right w:val="none" w:sz="0" w:space="0" w:color="auto"/>
              </w:divBdr>
            </w:div>
            <w:div w:id="1999141623">
              <w:marLeft w:val="0"/>
              <w:marRight w:val="0"/>
              <w:marTop w:val="120"/>
              <w:marBottom w:val="120"/>
              <w:divBdr>
                <w:top w:val="none" w:sz="0" w:space="0" w:color="auto"/>
                <w:left w:val="none" w:sz="0" w:space="0" w:color="auto"/>
                <w:bottom w:val="none" w:sz="0" w:space="0" w:color="auto"/>
                <w:right w:val="none" w:sz="0" w:space="0" w:color="auto"/>
              </w:divBdr>
            </w:div>
            <w:div w:id="357200686">
              <w:marLeft w:val="0"/>
              <w:marRight w:val="0"/>
              <w:marTop w:val="120"/>
              <w:marBottom w:val="120"/>
              <w:divBdr>
                <w:top w:val="none" w:sz="0" w:space="0" w:color="auto"/>
                <w:left w:val="none" w:sz="0" w:space="0" w:color="auto"/>
                <w:bottom w:val="none" w:sz="0" w:space="0" w:color="auto"/>
                <w:right w:val="none" w:sz="0" w:space="0" w:color="auto"/>
              </w:divBdr>
            </w:div>
            <w:div w:id="1193688671">
              <w:marLeft w:val="0"/>
              <w:marRight w:val="0"/>
              <w:marTop w:val="120"/>
              <w:marBottom w:val="120"/>
              <w:divBdr>
                <w:top w:val="none" w:sz="0" w:space="0" w:color="auto"/>
                <w:left w:val="none" w:sz="0" w:space="0" w:color="auto"/>
                <w:bottom w:val="none" w:sz="0" w:space="0" w:color="auto"/>
                <w:right w:val="none" w:sz="0" w:space="0" w:color="auto"/>
              </w:divBdr>
            </w:div>
            <w:div w:id="1654675524">
              <w:marLeft w:val="0"/>
              <w:marRight w:val="0"/>
              <w:marTop w:val="120"/>
              <w:marBottom w:val="120"/>
              <w:divBdr>
                <w:top w:val="none" w:sz="0" w:space="0" w:color="auto"/>
                <w:left w:val="none" w:sz="0" w:space="0" w:color="auto"/>
                <w:bottom w:val="none" w:sz="0" w:space="0" w:color="auto"/>
                <w:right w:val="none" w:sz="0" w:space="0" w:color="auto"/>
              </w:divBdr>
            </w:div>
            <w:div w:id="1457984510">
              <w:marLeft w:val="0"/>
              <w:marRight w:val="0"/>
              <w:marTop w:val="120"/>
              <w:marBottom w:val="120"/>
              <w:divBdr>
                <w:top w:val="none" w:sz="0" w:space="0" w:color="auto"/>
                <w:left w:val="none" w:sz="0" w:space="0" w:color="auto"/>
                <w:bottom w:val="none" w:sz="0" w:space="0" w:color="auto"/>
                <w:right w:val="none" w:sz="0" w:space="0" w:color="auto"/>
              </w:divBdr>
            </w:div>
            <w:div w:id="212885370">
              <w:marLeft w:val="0"/>
              <w:marRight w:val="0"/>
              <w:marTop w:val="120"/>
              <w:marBottom w:val="120"/>
              <w:divBdr>
                <w:top w:val="none" w:sz="0" w:space="0" w:color="auto"/>
                <w:left w:val="none" w:sz="0" w:space="0" w:color="auto"/>
                <w:bottom w:val="none" w:sz="0" w:space="0" w:color="auto"/>
                <w:right w:val="none" w:sz="0" w:space="0" w:color="auto"/>
              </w:divBdr>
            </w:div>
            <w:div w:id="1696346447">
              <w:marLeft w:val="0"/>
              <w:marRight w:val="0"/>
              <w:marTop w:val="120"/>
              <w:marBottom w:val="120"/>
              <w:divBdr>
                <w:top w:val="none" w:sz="0" w:space="0" w:color="auto"/>
                <w:left w:val="none" w:sz="0" w:space="0" w:color="auto"/>
                <w:bottom w:val="none" w:sz="0" w:space="0" w:color="auto"/>
                <w:right w:val="none" w:sz="0" w:space="0" w:color="auto"/>
              </w:divBdr>
            </w:div>
            <w:div w:id="850679040">
              <w:marLeft w:val="0"/>
              <w:marRight w:val="0"/>
              <w:marTop w:val="120"/>
              <w:marBottom w:val="120"/>
              <w:divBdr>
                <w:top w:val="none" w:sz="0" w:space="0" w:color="auto"/>
                <w:left w:val="none" w:sz="0" w:space="0" w:color="auto"/>
                <w:bottom w:val="none" w:sz="0" w:space="0" w:color="auto"/>
                <w:right w:val="none" w:sz="0" w:space="0" w:color="auto"/>
              </w:divBdr>
            </w:div>
            <w:div w:id="57631748">
              <w:marLeft w:val="0"/>
              <w:marRight w:val="0"/>
              <w:marTop w:val="120"/>
              <w:marBottom w:val="120"/>
              <w:divBdr>
                <w:top w:val="none" w:sz="0" w:space="0" w:color="auto"/>
                <w:left w:val="none" w:sz="0" w:space="0" w:color="auto"/>
                <w:bottom w:val="none" w:sz="0" w:space="0" w:color="auto"/>
                <w:right w:val="none" w:sz="0" w:space="0" w:color="auto"/>
              </w:divBdr>
            </w:div>
            <w:div w:id="241111687">
              <w:marLeft w:val="0"/>
              <w:marRight w:val="0"/>
              <w:marTop w:val="120"/>
              <w:marBottom w:val="120"/>
              <w:divBdr>
                <w:top w:val="none" w:sz="0" w:space="0" w:color="auto"/>
                <w:left w:val="none" w:sz="0" w:space="0" w:color="auto"/>
                <w:bottom w:val="none" w:sz="0" w:space="0" w:color="auto"/>
                <w:right w:val="none" w:sz="0" w:space="0" w:color="auto"/>
              </w:divBdr>
            </w:div>
            <w:div w:id="1373923556">
              <w:marLeft w:val="0"/>
              <w:marRight w:val="0"/>
              <w:marTop w:val="120"/>
              <w:marBottom w:val="120"/>
              <w:divBdr>
                <w:top w:val="none" w:sz="0" w:space="0" w:color="auto"/>
                <w:left w:val="none" w:sz="0" w:space="0" w:color="auto"/>
                <w:bottom w:val="none" w:sz="0" w:space="0" w:color="auto"/>
                <w:right w:val="none" w:sz="0" w:space="0" w:color="auto"/>
              </w:divBdr>
            </w:div>
            <w:div w:id="732701801">
              <w:marLeft w:val="0"/>
              <w:marRight w:val="0"/>
              <w:marTop w:val="120"/>
              <w:marBottom w:val="120"/>
              <w:divBdr>
                <w:top w:val="none" w:sz="0" w:space="0" w:color="auto"/>
                <w:left w:val="none" w:sz="0" w:space="0" w:color="auto"/>
                <w:bottom w:val="none" w:sz="0" w:space="0" w:color="auto"/>
                <w:right w:val="none" w:sz="0" w:space="0" w:color="auto"/>
              </w:divBdr>
            </w:div>
            <w:div w:id="1449348120">
              <w:marLeft w:val="0"/>
              <w:marRight w:val="0"/>
              <w:marTop w:val="120"/>
              <w:marBottom w:val="120"/>
              <w:divBdr>
                <w:top w:val="none" w:sz="0" w:space="0" w:color="auto"/>
                <w:left w:val="none" w:sz="0" w:space="0" w:color="auto"/>
                <w:bottom w:val="none" w:sz="0" w:space="0" w:color="auto"/>
                <w:right w:val="none" w:sz="0" w:space="0" w:color="auto"/>
              </w:divBdr>
            </w:div>
            <w:div w:id="1374765231">
              <w:marLeft w:val="0"/>
              <w:marRight w:val="0"/>
              <w:marTop w:val="120"/>
              <w:marBottom w:val="120"/>
              <w:divBdr>
                <w:top w:val="none" w:sz="0" w:space="0" w:color="auto"/>
                <w:left w:val="none" w:sz="0" w:space="0" w:color="auto"/>
                <w:bottom w:val="none" w:sz="0" w:space="0" w:color="auto"/>
                <w:right w:val="none" w:sz="0" w:space="0" w:color="auto"/>
              </w:divBdr>
            </w:div>
            <w:div w:id="259801237">
              <w:marLeft w:val="0"/>
              <w:marRight w:val="0"/>
              <w:marTop w:val="120"/>
              <w:marBottom w:val="120"/>
              <w:divBdr>
                <w:top w:val="none" w:sz="0" w:space="0" w:color="auto"/>
                <w:left w:val="none" w:sz="0" w:space="0" w:color="auto"/>
                <w:bottom w:val="none" w:sz="0" w:space="0" w:color="auto"/>
                <w:right w:val="none" w:sz="0" w:space="0" w:color="auto"/>
              </w:divBdr>
            </w:div>
            <w:div w:id="515578806">
              <w:marLeft w:val="0"/>
              <w:marRight w:val="0"/>
              <w:marTop w:val="120"/>
              <w:marBottom w:val="120"/>
              <w:divBdr>
                <w:top w:val="none" w:sz="0" w:space="0" w:color="auto"/>
                <w:left w:val="none" w:sz="0" w:space="0" w:color="auto"/>
                <w:bottom w:val="none" w:sz="0" w:space="0" w:color="auto"/>
                <w:right w:val="none" w:sz="0" w:space="0" w:color="auto"/>
              </w:divBdr>
            </w:div>
            <w:div w:id="468061562">
              <w:marLeft w:val="0"/>
              <w:marRight w:val="0"/>
              <w:marTop w:val="120"/>
              <w:marBottom w:val="120"/>
              <w:divBdr>
                <w:top w:val="none" w:sz="0" w:space="0" w:color="auto"/>
                <w:left w:val="none" w:sz="0" w:space="0" w:color="auto"/>
                <w:bottom w:val="none" w:sz="0" w:space="0" w:color="auto"/>
                <w:right w:val="none" w:sz="0" w:space="0" w:color="auto"/>
              </w:divBdr>
            </w:div>
            <w:div w:id="2111006987">
              <w:marLeft w:val="0"/>
              <w:marRight w:val="0"/>
              <w:marTop w:val="120"/>
              <w:marBottom w:val="120"/>
              <w:divBdr>
                <w:top w:val="none" w:sz="0" w:space="0" w:color="auto"/>
                <w:left w:val="none" w:sz="0" w:space="0" w:color="auto"/>
                <w:bottom w:val="none" w:sz="0" w:space="0" w:color="auto"/>
                <w:right w:val="none" w:sz="0" w:space="0" w:color="auto"/>
              </w:divBdr>
            </w:div>
            <w:div w:id="1619753534">
              <w:marLeft w:val="0"/>
              <w:marRight w:val="0"/>
              <w:marTop w:val="120"/>
              <w:marBottom w:val="120"/>
              <w:divBdr>
                <w:top w:val="none" w:sz="0" w:space="0" w:color="auto"/>
                <w:left w:val="none" w:sz="0" w:space="0" w:color="auto"/>
                <w:bottom w:val="none" w:sz="0" w:space="0" w:color="auto"/>
                <w:right w:val="none" w:sz="0" w:space="0" w:color="auto"/>
              </w:divBdr>
            </w:div>
            <w:div w:id="1170025876">
              <w:marLeft w:val="0"/>
              <w:marRight w:val="0"/>
              <w:marTop w:val="120"/>
              <w:marBottom w:val="120"/>
              <w:divBdr>
                <w:top w:val="none" w:sz="0" w:space="0" w:color="auto"/>
                <w:left w:val="none" w:sz="0" w:space="0" w:color="auto"/>
                <w:bottom w:val="none" w:sz="0" w:space="0" w:color="auto"/>
                <w:right w:val="none" w:sz="0" w:space="0" w:color="auto"/>
              </w:divBdr>
            </w:div>
            <w:div w:id="274873698">
              <w:marLeft w:val="0"/>
              <w:marRight w:val="0"/>
              <w:marTop w:val="120"/>
              <w:marBottom w:val="120"/>
              <w:divBdr>
                <w:top w:val="none" w:sz="0" w:space="0" w:color="auto"/>
                <w:left w:val="none" w:sz="0" w:space="0" w:color="auto"/>
                <w:bottom w:val="none" w:sz="0" w:space="0" w:color="auto"/>
                <w:right w:val="none" w:sz="0" w:space="0" w:color="auto"/>
              </w:divBdr>
            </w:div>
            <w:div w:id="1806728291">
              <w:marLeft w:val="0"/>
              <w:marRight w:val="0"/>
              <w:marTop w:val="120"/>
              <w:marBottom w:val="120"/>
              <w:divBdr>
                <w:top w:val="none" w:sz="0" w:space="0" w:color="auto"/>
                <w:left w:val="none" w:sz="0" w:space="0" w:color="auto"/>
                <w:bottom w:val="none" w:sz="0" w:space="0" w:color="auto"/>
                <w:right w:val="none" w:sz="0" w:space="0" w:color="auto"/>
              </w:divBdr>
            </w:div>
            <w:div w:id="429160749">
              <w:marLeft w:val="0"/>
              <w:marRight w:val="0"/>
              <w:marTop w:val="120"/>
              <w:marBottom w:val="120"/>
              <w:divBdr>
                <w:top w:val="none" w:sz="0" w:space="0" w:color="auto"/>
                <w:left w:val="none" w:sz="0" w:space="0" w:color="auto"/>
                <w:bottom w:val="none" w:sz="0" w:space="0" w:color="auto"/>
                <w:right w:val="none" w:sz="0" w:space="0" w:color="auto"/>
              </w:divBdr>
            </w:div>
            <w:div w:id="1897280646">
              <w:marLeft w:val="0"/>
              <w:marRight w:val="0"/>
              <w:marTop w:val="120"/>
              <w:marBottom w:val="120"/>
              <w:divBdr>
                <w:top w:val="none" w:sz="0" w:space="0" w:color="auto"/>
                <w:left w:val="none" w:sz="0" w:space="0" w:color="auto"/>
                <w:bottom w:val="none" w:sz="0" w:space="0" w:color="auto"/>
                <w:right w:val="none" w:sz="0" w:space="0" w:color="auto"/>
              </w:divBdr>
            </w:div>
            <w:div w:id="330375107">
              <w:marLeft w:val="0"/>
              <w:marRight w:val="0"/>
              <w:marTop w:val="120"/>
              <w:marBottom w:val="120"/>
              <w:divBdr>
                <w:top w:val="none" w:sz="0" w:space="0" w:color="auto"/>
                <w:left w:val="none" w:sz="0" w:space="0" w:color="auto"/>
                <w:bottom w:val="none" w:sz="0" w:space="0" w:color="auto"/>
                <w:right w:val="none" w:sz="0" w:space="0" w:color="auto"/>
              </w:divBdr>
            </w:div>
            <w:div w:id="2093618086">
              <w:marLeft w:val="0"/>
              <w:marRight w:val="0"/>
              <w:marTop w:val="120"/>
              <w:marBottom w:val="120"/>
              <w:divBdr>
                <w:top w:val="none" w:sz="0" w:space="0" w:color="auto"/>
                <w:left w:val="none" w:sz="0" w:space="0" w:color="auto"/>
                <w:bottom w:val="none" w:sz="0" w:space="0" w:color="auto"/>
                <w:right w:val="none" w:sz="0" w:space="0" w:color="auto"/>
              </w:divBdr>
            </w:div>
            <w:div w:id="1134828736">
              <w:marLeft w:val="0"/>
              <w:marRight w:val="0"/>
              <w:marTop w:val="120"/>
              <w:marBottom w:val="120"/>
              <w:divBdr>
                <w:top w:val="none" w:sz="0" w:space="0" w:color="auto"/>
                <w:left w:val="none" w:sz="0" w:space="0" w:color="auto"/>
                <w:bottom w:val="none" w:sz="0" w:space="0" w:color="auto"/>
                <w:right w:val="none" w:sz="0" w:space="0" w:color="auto"/>
              </w:divBdr>
            </w:div>
            <w:div w:id="262230723">
              <w:marLeft w:val="0"/>
              <w:marRight w:val="0"/>
              <w:marTop w:val="120"/>
              <w:marBottom w:val="120"/>
              <w:divBdr>
                <w:top w:val="none" w:sz="0" w:space="0" w:color="auto"/>
                <w:left w:val="none" w:sz="0" w:space="0" w:color="auto"/>
                <w:bottom w:val="none" w:sz="0" w:space="0" w:color="auto"/>
                <w:right w:val="none" w:sz="0" w:space="0" w:color="auto"/>
              </w:divBdr>
            </w:div>
            <w:div w:id="573931217">
              <w:marLeft w:val="0"/>
              <w:marRight w:val="0"/>
              <w:marTop w:val="120"/>
              <w:marBottom w:val="120"/>
              <w:divBdr>
                <w:top w:val="none" w:sz="0" w:space="0" w:color="auto"/>
                <w:left w:val="none" w:sz="0" w:space="0" w:color="auto"/>
                <w:bottom w:val="none" w:sz="0" w:space="0" w:color="auto"/>
                <w:right w:val="none" w:sz="0" w:space="0" w:color="auto"/>
              </w:divBdr>
            </w:div>
            <w:div w:id="1360543234">
              <w:marLeft w:val="0"/>
              <w:marRight w:val="0"/>
              <w:marTop w:val="120"/>
              <w:marBottom w:val="120"/>
              <w:divBdr>
                <w:top w:val="none" w:sz="0" w:space="0" w:color="auto"/>
                <w:left w:val="none" w:sz="0" w:space="0" w:color="auto"/>
                <w:bottom w:val="none" w:sz="0" w:space="0" w:color="auto"/>
                <w:right w:val="none" w:sz="0" w:space="0" w:color="auto"/>
              </w:divBdr>
            </w:div>
            <w:div w:id="1921401585">
              <w:marLeft w:val="0"/>
              <w:marRight w:val="0"/>
              <w:marTop w:val="120"/>
              <w:marBottom w:val="120"/>
              <w:divBdr>
                <w:top w:val="none" w:sz="0" w:space="0" w:color="auto"/>
                <w:left w:val="none" w:sz="0" w:space="0" w:color="auto"/>
                <w:bottom w:val="none" w:sz="0" w:space="0" w:color="auto"/>
                <w:right w:val="none" w:sz="0" w:space="0" w:color="auto"/>
              </w:divBdr>
            </w:div>
            <w:div w:id="880747777">
              <w:marLeft w:val="0"/>
              <w:marRight w:val="0"/>
              <w:marTop w:val="120"/>
              <w:marBottom w:val="120"/>
              <w:divBdr>
                <w:top w:val="none" w:sz="0" w:space="0" w:color="auto"/>
                <w:left w:val="none" w:sz="0" w:space="0" w:color="auto"/>
                <w:bottom w:val="none" w:sz="0" w:space="0" w:color="auto"/>
                <w:right w:val="none" w:sz="0" w:space="0" w:color="auto"/>
              </w:divBdr>
            </w:div>
            <w:div w:id="951060984">
              <w:marLeft w:val="0"/>
              <w:marRight w:val="0"/>
              <w:marTop w:val="120"/>
              <w:marBottom w:val="120"/>
              <w:divBdr>
                <w:top w:val="none" w:sz="0" w:space="0" w:color="auto"/>
                <w:left w:val="none" w:sz="0" w:space="0" w:color="auto"/>
                <w:bottom w:val="none" w:sz="0" w:space="0" w:color="auto"/>
                <w:right w:val="none" w:sz="0" w:space="0" w:color="auto"/>
              </w:divBdr>
            </w:div>
            <w:div w:id="132066342">
              <w:marLeft w:val="0"/>
              <w:marRight w:val="0"/>
              <w:marTop w:val="120"/>
              <w:marBottom w:val="120"/>
              <w:divBdr>
                <w:top w:val="none" w:sz="0" w:space="0" w:color="auto"/>
                <w:left w:val="none" w:sz="0" w:space="0" w:color="auto"/>
                <w:bottom w:val="none" w:sz="0" w:space="0" w:color="auto"/>
                <w:right w:val="none" w:sz="0" w:space="0" w:color="auto"/>
              </w:divBdr>
            </w:div>
            <w:div w:id="851335220">
              <w:marLeft w:val="0"/>
              <w:marRight w:val="0"/>
              <w:marTop w:val="120"/>
              <w:marBottom w:val="120"/>
              <w:divBdr>
                <w:top w:val="none" w:sz="0" w:space="0" w:color="auto"/>
                <w:left w:val="none" w:sz="0" w:space="0" w:color="auto"/>
                <w:bottom w:val="none" w:sz="0" w:space="0" w:color="auto"/>
                <w:right w:val="none" w:sz="0" w:space="0" w:color="auto"/>
              </w:divBdr>
            </w:div>
            <w:div w:id="1927881710">
              <w:marLeft w:val="0"/>
              <w:marRight w:val="0"/>
              <w:marTop w:val="120"/>
              <w:marBottom w:val="120"/>
              <w:divBdr>
                <w:top w:val="none" w:sz="0" w:space="0" w:color="auto"/>
                <w:left w:val="none" w:sz="0" w:space="0" w:color="auto"/>
                <w:bottom w:val="none" w:sz="0" w:space="0" w:color="auto"/>
                <w:right w:val="none" w:sz="0" w:space="0" w:color="auto"/>
              </w:divBdr>
            </w:div>
            <w:div w:id="18698607">
              <w:marLeft w:val="0"/>
              <w:marRight w:val="0"/>
              <w:marTop w:val="120"/>
              <w:marBottom w:val="120"/>
              <w:divBdr>
                <w:top w:val="none" w:sz="0" w:space="0" w:color="auto"/>
                <w:left w:val="none" w:sz="0" w:space="0" w:color="auto"/>
                <w:bottom w:val="none" w:sz="0" w:space="0" w:color="auto"/>
                <w:right w:val="none" w:sz="0" w:space="0" w:color="auto"/>
              </w:divBdr>
            </w:div>
            <w:div w:id="615866403">
              <w:marLeft w:val="0"/>
              <w:marRight w:val="0"/>
              <w:marTop w:val="120"/>
              <w:marBottom w:val="120"/>
              <w:divBdr>
                <w:top w:val="none" w:sz="0" w:space="0" w:color="auto"/>
                <w:left w:val="none" w:sz="0" w:space="0" w:color="auto"/>
                <w:bottom w:val="none" w:sz="0" w:space="0" w:color="auto"/>
                <w:right w:val="none" w:sz="0" w:space="0" w:color="auto"/>
              </w:divBdr>
            </w:div>
            <w:div w:id="1321155997">
              <w:marLeft w:val="0"/>
              <w:marRight w:val="0"/>
              <w:marTop w:val="120"/>
              <w:marBottom w:val="120"/>
              <w:divBdr>
                <w:top w:val="none" w:sz="0" w:space="0" w:color="auto"/>
                <w:left w:val="none" w:sz="0" w:space="0" w:color="auto"/>
                <w:bottom w:val="none" w:sz="0" w:space="0" w:color="auto"/>
                <w:right w:val="none" w:sz="0" w:space="0" w:color="auto"/>
              </w:divBdr>
            </w:div>
            <w:div w:id="1024550794">
              <w:marLeft w:val="0"/>
              <w:marRight w:val="0"/>
              <w:marTop w:val="120"/>
              <w:marBottom w:val="120"/>
              <w:divBdr>
                <w:top w:val="none" w:sz="0" w:space="0" w:color="auto"/>
                <w:left w:val="none" w:sz="0" w:space="0" w:color="auto"/>
                <w:bottom w:val="none" w:sz="0" w:space="0" w:color="auto"/>
                <w:right w:val="none" w:sz="0" w:space="0" w:color="auto"/>
              </w:divBdr>
            </w:div>
            <w:div w:id="1059666706">
              <w:marLeft w:val="0"/>
              <w:marRight w:val="0"/>
              <w:marTop w:val="120"/>
              <w:marBottom w:val="120"/>
              <w:divBdr>
                <w:top w:val="none" w:sz="0" w:space="0" w:color="auto"/>
                <w:left w:val="none" w:sz="0" w:space="0" w:color="auto"/>
                <w:bottom w:val="none" w:sz="0" w:space="0" w:color="auto"/>
                <w:right w:val="none" w:sz="0" w:space="0" w:color="auto"/>
              </w:divBdr>
            </w:div>
            <w:div w:id="1245339175">
              <w:marLeft w:val="0"/>
              <w:marRight w:val="0"/>
              <w:marTop w:val="120"/>
              <w:marBottom w:val="120"/>
              <w:divBdr>
                <w:top w:val="none" w:sz="0" w:space="0" w:color="auto"/>
                <w:left w:val="none" w:sz="0" w:space="0" w:color="auto"/>
                <w:bottom w:val="none" w:sz="0" w:space="0" w:color="auto"/>
                <w:right w:val="none" w:sz="0" w:space="0" w:color="auto"/>
              </w:divBdr>
            </w:div>
            <w:div w:id="826744013">
              <w:marLeft w:val="0"/>
              <w:marRight w:val="0"/>
              <w:marTop w:val="120"/>
              <w:marBottom w:val="120"/>
              <w:divBdr>
                <w:top w:val="none" w:sz="0" w:space="0" w:color="auto"/>
                <w:left w:val="none" w:sz="0" w:space="0" w:color="auto"/>
                <w:bottom w:val="none" w:sz="0" w:space="0" w:color="auto"/>
                <w:right w:val="none" w:sz="0" w:space="0" w:color="auto"/>
              </w:divBdr>
            </w:div>
            <w:div w:id="2023437673">
              <w:marLeft w:val="0"/>
              <w:marRight w:val="0"/>
              <w:marTop w:val="120"/>
              <w:marBottom w:val="120"/>
              <w:divBdr>
                <w:top w:val="none" w:sz="0" w:space="0" w:color="auto"/>
                <w:left w:val="none" w:sz="0" w:space="0" w:color="auto"/>
                <w:bottom w:val="none" w:sz="0" w:space="0" w:color="auto"/>
                <w:right w:val="none" w:sz="0" w:space="0" w:color="auto"/>
              </w:divBdr>
            </w:div>
            <w:div w:id="556473325">
              <w:marLeft w:val="0"/>
              <w:marRight w:val="0"/>
              <w:marTop w:val="120"/>
              <w:marBottom w:val="120"/>
              <w:divBdr>
                <w:top w:val="none" w:sz="0" w:space="0" w:color="auto"/>
                <w:left w:val="none" w:sz="0" w:space="0" w:color="auto"/>
                <w:bottom w:val="none" w:sz="0" w:space="0" w:color="auto"/>
                <w:right w:val="none" w:sz="0" w:space="0" w:color="auto"/>
              </w:divBdr>
            </w:div>
            <w:div w:id="1803114183">
              <w:marLeft w:val="0"/>
              <w:marRight w:val="0"/>
              <w:marTop w:val="120"/>
              <w:marBottom w:val="120"/>
              <w:divBdr>
                <w:top w:val="none" w:sz="0" w:space="0" w:color="auto"/>
                <w:left w:val="none" w:sz="0" w:space="0" w:color="auto"/>
                <w:bottom w:val="none" w:sz="0" w:space="0" w:color="auto"/>
                <w:right w:val="none" w:sz="0" w:space="0" w:color="auto"/>
              </w:divBdr>
            </w:div>
            <w:div w:id="582759817">
              <w:marLeft w:val="0"/>
              <w:marRight w:val="0"/>
              <w:marTop w:val="120"/>
              <w:marBottom w:val="120"/>
              <w:divBdr>
                <w:top w:val="none" w:sz="0" w:space="0" w:color="auto"/>
                <w:left w:val="none" w:sz="0" w:space="0" w:color="auto"/>
                <w:bottom w:val="none" w:sz="0" w:space="0" w:color="auto"/>
                <w:right w:val="none" w:sz="0" w:space="0" w:color="auto"/>
              </w:divBdr>
            </w:div>
            <w:div w:id="1544832336">
              <w:marLeft w:val="0"/>
              <w:marRight w:val="0"/>
              <w:marTop w:val="120"/>
              <w:marBottom w:val="120"/>
              <w:divBdr>
                <w:top w:val="none" w:sz="0" w:space="0" w:color="auto"/>
                <w:left w:val="none" w:sz="0" w:space="0" w:color="auto"/>
                <w:bottom w:val="none" w:sz="0" w:space="0" w:color="auto"/>
                <w:right w:val="none" w:sz="0" w:space="0" w:color="auto"/>
              </w:divBdr>
            </w:div>
            <w:div w:id="980157905">
              <w:marLeft w:val="0"/>
              <w:marRight w:val="0"/>
              <w:marTop w:val="120"/>
              <w:marBottom w:val="120"/>
              <w:divBdr>
                <w:top w:val="none" w:sz="0" w:space="0" w:color="auto"/>
                <w:left w:val="none" w:sz="0" w:space="0" w:color="auto"/>
                <w:bottom w:val="none" w:sz="0" w:space="0" w:color="auto"/>
                <w:right w:val="none" w:sz="0" w:space="0" w:color="auto"/>
              </w:divBdr>
            </w:div>
            <w:div w:id="627323164">
              <w:marLeft w:val="0"/>
              <w:marRight w:val="0"/>
              <w:marTop w:val="120"/>
              <w:marBottom w:val="120"/>
              <w:divBdr>
                <w:top w:val="none" w:sz="0" w:space="0" w:color="auto"/>
                <w:left w:val="none" w:sz="0" w:space="0" w:color="auto"/>
                <w:bottom w:val="none" w:sz="0" w:space="0" w:color="auto"/>
                <w:right w:val="none" w:sz="0" w:space="0" w:color="auto"/>
              </w:divBdr>
            </w:div>
            <w:div w:id="82725993">
              <w:marLeft w:val="0"/>
              <w:marRight w:val="0"/>
              <w:marTop w:val="120"/>
              <w:marBottom w:val="120"/>
              <w:divBdr>
                <w:top w:val="none" w:sz="0" w:space="0" w:color="auto"/>
                <w:left w:val="none" w:sz="0" w:space="0" w:color="auto"/>
                <w:bottom w:val="none" w:sz="0" w:space="0" w:color="auto"/>
                <w:right w:val="none" w:sz="0" w:space="0" w:color="auto"/>
              </w:divBdr>
            </w:div>
            <w:div w:id="2037539457">
              <w:marLeft w:val="0"/>
              <w:marRight w:val="0"/>
              <w:marTop w:val="120"/>
              <w:marBottom w:val="120"/>
              <w:divBdr>
                <w:top w:val="none" w:sz="0" w:space="0" w:color="auto"/>
                <w:left w:val="none" w:sz="0" w:space="0" w:color="auto"/>
                <w:bottom w:val="none" w:sz="0" w:space="0" w:color="auto"/>
                <w:right w:val="none" w:sz="0" w:space="0" w:color="auto"/>
              </w:divBdr>
            </w:div>
            <w:div w:id="181864961">
              <w:marLeft w:val="0"/>
              <w:marRight w:val="0"/>
              <w:marTop w:val="120"/>
              <w:marBottom w:val="120"/>
              <w:divBdr>
                <w:top w:val="none" w:sz="0" w:space="0" w:color="auto"/>
                <w:left w:val="none" w:sz="0" w:space="0" w:color="auto"/>
                <w:bottom w:val="none" w:sz="0" w:space="0" w:color="auto"/>
                <w:right w:val="none" w:sz="0" w:space="0" w:color="auto"/>
              </w:divBdr>
            </w:div>
            <w:div w:id="1097747500">
              <w:marLeft w:val="0"/>
              <w:marRight w:val="0"/>
              <w:marTop w:val="120"/>
              <w:marBottom w:val="120"/>
              <w:divBdr>
                <w:top w:val="none" w:sz="0" w:space="0" w:color="auto"/>
                <w:left w:val="none" w:sz="0" w:space="0" w:color="auto"/>
                <w:bottom w:val="none" w:sz="0" w:space="0" w:color="auto"/>
                <w:right w:val="none" w:sz="0" w:space="0" w:color="auto"/>
              </w:divBdr>
            </w:div>
            <w:div w:id="1284193828">
              <w:marLeft w:val="0"/>
              <w:marRight w:val="0"/>
              <w:marTop w:val="120"/>
              <w:marBottom w:val="120"/>
              <w:divBdr>
                <w:top w:val="none" w:sz="0" w:space="0" w:color="auto"/>
                <w:left w:val="none" w:sz="0" w:space="0" w:color="auto"/>
                <w:bottom w:val="none" w:sz="0" w:space="0" w:color="auto"/>
                <w:right w:val="none" w:sz="0" w:space="0" w:color="auto"/>
              </w:divBdr>
            </w:div>
            <w:div w:id="1942444450">
              <w:marLeft w:val="0"/>
              <w:marRight w:val="0"/>
              <w:marTop w:val="120"/>
              <w:marBottom w:val="120"/>
              <w:divBdr>
                <w:top w:val="none" w:sz="0" w:space="0" w:color="auto"/>
                <w:left w:val="none" w:sz="0" w:space="0" w:color="auto"/>
                <w:bottom w:val="none" w:sz="0" w:space="0" w:color="auto"/>
                <w:right w:val="none" w:sz="0" w:space="0" w:color="auto"/>
              </w:divBdr>
            </w:div>
            <w:div w:id="1185706776">
              <w:marLeft w:val="0"/>
              <w:marRight w:val="0"/>
              <w:marTop w:val="120"/>
              <w:marBottom w:val="120"/>
              <w:divBdr>
                <w:top w:val="none" w:sz="0" w:space="0" w:color="auto"/>
                <w:left w:val="none" w:sz="0" w:space="0" w:color="auto"/>
                <w:bottom w:val="none" w:sz="0" w:space="0" w:color="auto"/>
                <w:right w:val="none" w:sz="0" w:space="0" w:color="auto"/>
              </w:divBdr>
            </w:div>
            <w:div w:id="343364800">
              <w:marLeft w:val="0"/>
              <w:marRight w:val="0"/>
              <w:marTop w:val="120"/>
              <w:marBottom w:val="120"/>
              <w:divBdr>
                <w:top w:val="none" w:sz="0" w:space="0" w:color="auto"/>
                <w:left w:val="none" w:sz="0" w:space="0" w:color="auto"/>
                <w:bottom w:val="none" w:sz="0" w:space="0" w:color="auto"/>
                <w:right w:val="none" w:sz="0" w:space="0" w:color="auto"/>
              </w:divBdr>
            </w:div>
            <w:div w:id="1565721405">
              <w:marLeft w:val="0"/>
              <w:marRight w:val="0"/>
              <w:marTop w:val="120"/>
              <w:marBottom w:val="120"/>
              <w:divBdr>
                <w:top w:val="none" w:sz="0" w:space="0" w:color="auto"/>
                <w:left w:val="none" w:sz="0" w:space="0" w:color="auto"/>
                <w:bottom w:val="none" w:sz="0" w:space="0" w:color="auto"/>
                <w:right w:val="none" w:sz="0" w:space="0" w:color="auto"/>
              </w:divBdr>
            </w:div>
            <w:div w:id="1077441744">
              <w:marLeft w:val="0"/>
              <w:marRight w:val="0"/>
              <w:marTop w:val="120"/>
              <w:marBottom w:val="120"/>
              <w:divBdr>
                <w:top w:val="none" w:sz="0" w:space="0" w:color="auto"/>
                <w:left w:val="none" w:sz="0" w:space="0" w:color="auto"/>
                <w:bottom w:val="none" w:sz="0" w:space="0" w:color="auto"/>
                <w:right w:val="none" w:sz="0" w:space="0" w:color="auto"/>
              </w:divBdr>
            </w:div>
            <w:div w:id="84039339">
              <w:marLeft w:val="0"/>
              <w:marRight w:val="0"/>
              <w:marTop w:val="120"/>
              <w:marBottom w:val="120"/>
              <w:divBdr>
                <w:top w:val="none" w:sz="0" w:space="0" w:color="auto"/>
                <w:left w:val="none" w:sz="0" w:space="0" w:color="auto"/>
                <w:bottom w:val="none" w:sz="0" w:space="0" w:color="auto"/>
                <w:right w:val="none" w:sz="0" w:space="0" w:color="auto"/>
              </w:divBdr>
            </w:div>
            <w:div w:id="25722053">
              <w:marLeft w:val="0"/>
              <w:marRight w:val="0"/>
              <w:marTop w:val="120"/>
              <w:marBottom w:val="120"/>
              <w:divBdr>
                <w:top w:val="none" w:sz="0" w:space="0" w:color="auto"/>
                <w:left w:val="none" w:sz="0" w:space="0" w:color="auto"/>
                <w:bottom w:val="none" w:sz="0" w:space="0" w:color="auto"/>
                <w:right w:val="none" w:sz="0" w:space="0" w:color="auto"/>
              </w:divBdr>
            </w:div>
            <w:div w:id="760839548">
              <w:marLeft w:val="0"/>
              <w:marRight w:val="0"/>
              <w:marTop w:val="120"/>
              <w:marBottom w:val="120"/>
              <w:divBdr>
                <w:top w:val="none" w:sz="0" w:space="0" w:color="auto"/>
                <w:left w:val="none" w:sz="0" w:space="0" w:color="auto"/>
                <w:bottom w:val="none" w:sz="0" w:space="0" w:color="auto"/>
                <w:right w:val="none" w:sz="0" w:space="0" w:color="auto"/>
              </w:divBdr>
            </w:div>
            <w:div w:id="1047024180">
              <w:marLeft w:val="0"/>
              <w:marRight w:val="0"/>
              <w:marTop w:val="120"/>
              <w:marBottom w:val="120"/>
              <w:divBdr>
                <w:top w:val="none" w:sz="0" w:space="0" w:color="auto"/>
                <w:left w:val="none" w:sz="0" w:space="0" w:color="auto"/>
                <w:bottom w:val="none" w:sz="0" w:space="0" w:color="auto"/>
                <w:right w:val="none" w:sz="0" w:space="0" w:color="auto"/>
              </w:divBdr>
            </w:div>
            <w:div w:id="981350553">
              <w:marLeft w:val="0"/>
              <w:marRight w:val="0"/>
              <w:marTop w:val="120"/>
              <w:marBottom w:val="120"/>
              <w:divBdr>
                <w:top w:val="none" w:sz="0" w:space="0" w:color="auto"/>
                <w:left w:val="none" w:sz="0" w:space="0" w:color="auto"/>
                <w:bottom w:val="none" w:sz="0" w:space="0" w:color="auto"/>
                <w:right w:val="none" w:sz="0" w:space="0" w:color="auto"/>
              </w:divBdr>
            </w:div>
            <w:div w:id="1264075925">
              <w:marLeft w:val="0"/>
              <w:marRight w:val="0"/>
              <w:marTop w:val="120"/>
              <w:marBottom w:val="120"/>
              <w:divBdr>
                <w:top w:val="none" w:sz="0" w:space="0" w:color="auto"/>
                <w:left w:val="none" w:sz="0" w:space="0" w:color="auto"/>
                <w:bottom w:val="none" w:sz="0" w:space="0" w:color="auto"/>
                <w:right w:val="none" w:sz="0" w:space="0" w:color="auto"/>
              </w:divBdr>
            </w:div>
            <w:div w:id="607932683">
              <w:marLeft w:val="0"/>
              <w:marRight w:val="0"/>
              <w:marTop w:val="120"/>
              <w:marBottom w:val="120"/>
              <w:divBdr>
                <w:top w:val="none" w:sz="0" w:space="0" w:color="auto"/>
                <w:left w:val="none" w:sz="0" w:space="0" w:color="auto"/>
                <w:bottom w:val="none" w:sz="0" w:space="0" w:color="auto"/>
                <w:right w:val="none" w:sz="0" w:space="0" w:color="auto"/>
              </w:divBdr>
            </w:div>
            <w:div w:id="830870796">
              <w:marLeft w:val="0"/>
              <w:marRight w:val="0"/>
              <w:marTop w:val="120"/>
              <w:marBottom w:val="120"/>
              <w:divBdr>
                <w:top w:val="none" w:sz="0" w:space="0" w:color="auto"/>
                <w:left w:val="none" w:sz="0" w:space="0" w:color="auto"/>
                <w:bottom w:val="none" w:sz="0" w:space="0" w:color="auto"/>
                <w:right w:val="none" w:sz="0" w:space="0" w:color="auto"/>
              </w:divBdr>
            </w:div>
            <w:div w:id="1811053129">
              <w:marLeft w:val="0"/>
              <w:marRight w:val="0"/>
              <w:marTop w:val="120"/>
              <w:marBottom w:val="120"/>
              <w:divBdr>
                <w:top w:val="none" w:sz="0" w:space="0" w:color="auto"/>
                <w:left w:val="none" w:sz="0" w:space="0" w:color="auto"/>
                <w:bottom w:val="none" w:sz="0" w:space="0" w:color="auto"/>
                <w:right w:val="none" w:sz="0" w:space="0" w:color="auto"/>
              </w:divBdr>
            </w:div>
            <w:div w:id="2118014145">
              <w:marLeft w:val="0"/>
              <w:marRight w:val="0"/>
              <w:marTop w:val="120"/>
              <w:marBottom w:val="120"/>
              <w:divBdr>
                <w:top w:val="none" w:sz="0" w:space="0" w:color="auto"/>
                <w:left w:val="none" w:sz="0" w:space="0" w:color="auto"/>
                <w:bottom w:val="none" w:sz="0" w:space="0" w:color="auto"/>
                <w:right w:val="none" w:sz="0" w:space="0" w:color="auto"/>
              </w:divBdr>
            </w:div>
            <w:div w:id="49380798">
              <w:marLeft w:val="0"/>
              <w:marRight w:val="0"/>
              <w:marTop w:val="120"/>
              <w:marBottom w:val="120"/>
              <w:divBdr>
                <w:top w:val="none" w:sz="0" w:space="0" w:color="auto"/>
                <w:left w:val="none" w:sz="0" w:space="0" w:color="auto"/>
                <w:bottom w:val="none" w:sz="0" w:space="0" w:color="auto"/>
                <w:right w:val="none" w:sz="0" w:space="0" w:color="auto"/>
              </w:divBdr>
            </w:div>
            <w:div w:id="325286983">
              <w:marLeft w:val="0"/>
              <w:marRight w:val="0"/>
              <w:marTop w:val="120"/>
              <w:marBottom w:val="120"/>
              <w:divBdr>
                <w:top w:val="none" w:sz="0" w:space="0" w:color="auto"/>
                <w:left w:val="none" w:sz="0" w:space="0" w:color="auto"/>
                <w:bottom w:val="none" w:sz="0" w:space="0" w:color="auto"/>
                <w:right w:val="none" w:sz="0" w:space="0" w:color="auto"/>
              </w:divBdr>
            </w:div>
            <w:div w:id="1375349278">
              <w:marLeft w:val="0"/>
              <w:marRight w:val="0"/>
              <w:marTop w:val="120"/>
              <w:marBottom w:val="120"/>
              <w:divBdr>
                <w:top w:val="none" w:sz="0" w:space="0" w:color="auto"/>
                <w:left w:val="none" w:sz="0" w:space="0" w:color="auto"/>
                <w:bottom w:val="none" w:sz="0" w:space="0" w:color="auto"/>
                <w:right w:val="none" w:sz="0" w:space="0" w:color="auto"/>
              </w:divBdr>
            </w:div>
            <w:div w:id="1461997143">
              <w:marLeft w:val="0"/>
              <w:marRight w:val="0"/>
              <w:marTop w:val="120"/>
              <w:marBottom w:val="120"/>
              <w:divBdr>
                <w:top w:val="none" w:sz="0" w:space="0" w:color="auto"/>
                <w:left w:val="none" w:sz="0" w:space="0" w:color="auto"/>
                <w:bottom w:val="none" w:sz="0" w:space="0" w:color="auto"/>
                <w:right w:val="none" w:sz="0" w:space="0" w:color="auto"/>
              </w:divBdr>
            </w:div>
            <w:div w:id="1822306898">
              <w:marLeft w:val="0"/>
              <w:marRight w:val="0"/>
              <w:marTop w:val="120"/>
              <w:marBottom w:val="120"/>
              <w:divBdr>
                <w:top w:val="none" w:sz="0" w:space="0" w:color="auto"/>
                <w:left w:val="none" w:sz="0" w:space="0" w:color="auto"/>
                <w:bottom w:val="none" w:sz="0" w:space="0" w:color="auto"/>
                <w:right w:val="none" w:sz="0" w:space="0" w:color="auto"/>
              </w:divBdr>
            </w:div>
            <w:div w:id="346293605">
              <w:marLeft w:val="0"/>
              <w:marRight w:val="0"/>
              <w:marTop w:val="120"/>
              <w:marBottom w:val="120"/>
              <w:divBdr>
                <w:top w:val="none" w:sz="0" w:space="0" w:color="auto"/>
                <w:left w:val="none" w:sz="0" w:space="0" w:color="auto"/>
                <w:bottom w:val="none" w:sz="0" w:space="0" w:color="auto"/>
                <w:right w:val="none" w:sz="0" w:space="0" w:color="auto"/>
              </w:divBdr>
            </w:div>
            <w:div w:id="32116271">
              <w:marLeft w:val="0"/>
              <w:marRight w:val="0"/>
              <w:marTop w:val="120"/>
              <w:marBottom w:val="120"/>
              <w:divBdr>
                <w:top w:val="none" w:sz="0" w:space="0" w:color="auto"/>
                <w:left w:val="none" w:sz="0" w:space="0" w:color="auto"/>
                <w:bottom w:val="none" w:sz="0" w:space="0" w:color="auto"/>
                <w:right w:val="none" w:sz="0" w:space="0" w:color="auto"/>
              </w:divBdr>
            </w:div>
            <w:div w:id="558827817">
              <w:marLeft w:val="0"/>
              <w:marRight w:val="0"/>
              <w:marTop w:val="120"/>
              <w:marBottom w:val="120"/>
              <w:divBdr>
                <w:top w:val="none" w:sz="0" w:space="0" w:color="auto"/>
                <w:left w:val="none" w:sz="0" w:space="0" w:color="auto"/>
                <w:bottom w:val="none" w:sz="0" w:space="0" w:color="auto"/>
                <w:right w:val="none" w:sz="0" w:space="0" w:color="auto"/>
              </w:divBdr>
            </w:div>
            <w:div w:id="65156310">
              <w:marLeft w:val="0"/>
              <w:marRight w:val="0"/>
              <w:marTop w:val="120"/>
              <w:marBottom w:val="120"/>
              <w:divBdr>
                <w:top w:val="none" w:sz="0" w:space="0" w:color="auto"/>
                <w:left w:val="none" w:sz="0" w:space="0" w:color="auto"/>
                <w:bottom w:val="none" w:sz="0" w:space="0" w:color="auto"/>
                <w:right w:val="none" w:sz="0" w:space="0" w:color="auto"/>
              </w:divBdr>
            </w:div>
            <w:div w:id="158276156">
              <w:marLeft w:val="0"/>
              <w:marRight w:val="0"/>
              <w:marTop w:val="120"/>
              <w:marBottom w:val="120"/>
              <w:divBdr>
                <w:top w:val="none" w:sz="0" w:space="0" w:color="auto"/>
                <w:left w:val="none" w:sz="0" w:space="0" w:color="auto"/>
                <w:bottom w:val="none" w:sz="0" w:space="0" w:color="auto"/>
                <w:right w:val="none" w:sz="0" w:space="0" w:color="auto"/>
              </w:divBdr>
            </w:div>
            <w:div w:id="1968777736">
              <w:marLeft w:val="0"/>
              <w:marRight w:val="0"/>
              <w:marTop w:val="120"/>
              <w:marBottom w:val="120"/>
              <w:divBdr>
                <w:top w:val="none" w:sz="0" w:space="0" w:color="auto"/>
                <w:left w:val="none" w:sz="0" w:space="0" w:color="auto"/>
                <w:bottom w:val="none" w:sz="0" w:space="0" w:color="auto"/>
                <w:right w:val="none" w:sz="0" w:space="0" w:color="auto"/>
              </w:divBdr>
            </w:div>
            <w:div w:id="179199126">
              <w:marLeft w:val="0"/>
              <w:marRight w:val="0"/>
              <w:marTop w:val="120"/>
              <w:marBottom w:val="120"/>
              <w:divBdr>
                <w:top w:val="none" w:sz="0" w:space="0" w:color="auto"/>
                <w:left w:val="none" w:sz="0" w:space="0" w:color="auto"/>
                <w:bottom w:val="none" w:sz="0" w:space="0" w:color="auto"/>
                <w:right w:val="none" w:sz="0" w:space="0" w:color="auto"/>
              </w:divBdr>
            </w:div>
            <w:div w:id="269166316">
              <w:marLeft w:val="0"/>
              <w:marRight w:val="0"/>
              <w:marTop w:val="120"/>
              <w:marBottom w:val="120"/>
              <w:divBdr>
                <w:top w:val="none" w:sz="0" w:space="0" w:color="auto"/>
                <w:left w:val="none" w:sz="0" w:space="0" w:color="auto"/>
                <w:bottom w:val="none" w:sz="0" w:space="0" w:color="auto"/>
                <w:right w:val="none" w:sz="0" w:space="0" w:color="auto"/>
              </w:divBdr>
            </w:div>
            <w:div w:id="1177306408">
              <w:marLeft w:val="0"/>
              <w:marRight w:val="0"/>
              <w:marTop w:val="120"/>
              <w:marBottom w:val="120"/>
              <w:divBdr>
                <w:top w:val="none" w:sz="0" w:space="0" w:color="auto"/>
                <w:left w:val="none" w:sz="0" w:space="0" w:color="auto"/>
                <w:bottom w:val="none" w:sz="0" w:space="0" w:color="auto"/>
                <w:right w:val="none" w:sz="0" w:space="0" w:color="auto"/>
              </w:divBdr>
            </w:div>
            <w:div w:id="694428474">
              <w:marLeft w:val="0"/>
              <w:marRight w:val="0"/>
              <w:marTop w:val="120"/>
              <w:marBottom w:val="120"/>
              <w:divBdr>
                <w:top w:val="none" w:sz="0" w:space="0" w:color="auto"/>
                <w:left w:val="none" w:sz="0" w:space="0" w:color="auto"/>
                <w:bottom w:val="none" w:sz="0" w:space="0" w:color="auto"/>
                <w:right w:val="none" w:sz="0" w:space="0" w:color="auto"/>
              </w:divBdr>
            </w:div>
            <w:div w:id="80420072">
              <w:marLeft w:val="0"/>
              <w:marRight w:val="0"/>
              <w:marTop w:val="120"/>
              <w:marBottom w:val="120"/>
              <w:divBdr>
                <w:top w:val="none" w:sz="0" w:space="0" w:color="auto"/>
                <w:left w:val="none" w:sz="0" w:space="0" w:color="auto"/>
                <w:bottom w:val="none" w:sz="0" w:space="0" w:color="auto"/>
                <w:right w:val="none" w:sz="0" w:space="0" w:color="auto"/>
              </w:divBdr>
            </w:div>
            <w:div w:id="95059172">
              <w:marLeft w:val="0"/>
              <w:marRight w:val="0"/>
              <w:marTop w:val="120"/>
              <w:marBottom w:val="120"/>
              <w:divBdr>
                <w:top w:val="none" w:sz="0" w:space="0" w:color="auto"/>
                <w:left w:val="none" w:sz="0" w:space="0" w:color="auto"/>
                <w:bottom w:val="none" w:sz="0" w:space="0" w:color="auto"/>
                <w:right w:val="none" w:sz="0" w:space="0" w:color="auto"/>
              </w:divBdr>
            </w:div>
            <w:div w:id="1530411761">
              <w:marLeft w:val="0"/>
              <w:marRight w:val="0"/>
              <w:marTop w:val="120"/>
              <w:marBottom w:val="120"/>
              <w:divBdr>
                <w:top w:val="none" w:sz="0" w:space="0" w:color="auto"/>
                <w:left w:val="none" w:sz="0" w:space="0" w:color="auto"/>
                <w:bottom w:val="none" w:sz="0" w:space="0" w:color="auto"/>
                <w:right w:val="none" w:sz="0" w:space="0" w:color="auto"/>
              </w:divBdr>
            </w:div>
            <w:div w:id="1093360391">
              <w:marLeft w:val="0"/>
              <w:marRight w:val="0"/>
              <w:marTop w:val="120"/>
              <w:marBottom w:val="120"/>
              <w:divBdr>
                <w:top w:val="none" w:sz="0" w:space="0" w:color="auto"/>
                <w:left w:val="none" w:sz="0" w:space="0" w:color="auto"/>
                <w:bottom w:val="none" w:sz="0" w:space="0" w:color="auto"/>
                <w:right w:val="none" w:sz="0" w:space="0" w:color="auto"/>
              </w:divBdr>
            </w:div>
            <w:div w:id="784621759">
              <w:marLeft w:val="0"/>
              <w:marRight w:val="0"/>
              <w:marTop w:val="120"/>
              <w:marBottom w:val="120"/>
              <w:divBdr>
                <w:top w:val="none" w:sz="0" w:space="0" w:color="auto"/>
                <w:left w:val="none" w:sz="0" w:space="0" w:color="auto"/>
                <w:bottom w:val="none" w:sz="0" w:space="0" w:color="auto"/>
                <w:right w:val="none" w:sz="0" w:space="0" w:color="auto"/>
              </w:divBdr>
            </w:div>
            <w:div w:id="572739825">
              <w:marLeft w:val="0"/>
              <w:marRight w:val="0"/>
              <w:marTop w:val="120"/>
              <w:marBottom w:val="120"/>
              <w:divBdr>
                <w:top w:val="none" w:sz="0" w:space="0" w:color="auto"/>
                <w:left w:val="none" w:sz="0" w:space="0" w:color="auto"/>
                <w:bottom w:val="none" w:sz="0" w:space="0" w:color="auto"/>
                <w:right w:val="none" w:sz="0" w:space="0" w:color="auto"/>
              </w:divBdr>
            </w:div>
            <w:div w:id="1210606853">
              <w:marLeft w:val="0"/>
              <w:marRight w:val="0"/>
              <w:marTop w:val="120"/>
              <w:marBottom w:val="120"/>
              <w:divBdr>
                <w:top w:val="none" w:sz="0" w:space="0" w:color="auto"/>
                <w:left w:val="none" w:sz="0" w:space="0" w:color="auto"/>
                <w:bottom w:val="none" w:sz="0" w:space="0" w:color="auto"/>
                <w:right w:val="none" w:sz="0" w:space="0" w:color="auto"/>
              </w:divBdr>
            </w:div>
            <w:div w:id="300114947">
              <w:marLeft w:val="0"/>
              <w:marRight w:val="0"/>
              <w:marTop w:val="120"/>
              <w:marBottom w:val="120"/>
              <w:divBdr>
                <w:top w:val="none" w:sz="0" w:space="0" w:color="auto"/>
                <w:left w:val="none" w:sz="0" w:space="0" w:color="auto"/>
                <w:bottom w:val="none" w:sz="0" w:space="0" w:color="auto"/>
                <w:right w:val="none" w:sz="0" w:space="0" w:color="auto"/>
              </w:divBdr>
            </w:div>
            <w:div w:id="1596282127">
              <w:marLeft w:val="0"/>
              <w:marRight w:val="0"/>
              <w:marTop w:val="120"/>
              <w:marBottom w:val="120"/>
              <w:divBdr>
                <w:top w:val="none" w:sz="0" w:space="0" w:color="auto"/>
                <w:left w:val="none" w:sz="0" w:space="0" w:color="auto"/>
                <w:bottom w:val="none" w:sz="0" w:space="0" w:color="auto"/>
                <w:right w:val="none" w:sz="0" w:space="0" w:color="auto"/>
              </w:divBdr>
            </w:div>
            <w:div w:id="1233852721">
              <w:marLeft w:val="0"/>
              <w:marRight w:val="0"/>
              <w:marTop w:val="120"/>
              <w:marBottom w:val="120"/>
              <w:divBdr>
                <w:top w:val="none" w:sz="0" w:space="0" w:color="auto"/>
                <w:left w:val="none" w:sz="0" w:space="0" w:color="auto"/>
                <w:bottom w:val="none" w:sz="0" w:space="0" w:color="auto"/>
                <w:right w:val="none" w:sz="0" w:space="0" w:color="auto"/>
              </w:divBdr>
            </w:div>
            <w:div w:id="2044939093">
              <w:marLeft w:val="0"/>
              <w:marRight w:val="0"/>
              <w:marTop w:val="120"/>
              <w:marBottom w:val="120"/>
              <w:divBdr>
                <w:top w:val="none" w:sz="0" w:space="0" w:color="auto"/>
                <w:left w:val="none" w:sz="0" w:space="0" w:color="auto"/>
                <w:bottom w:val="none" w:sz="0" w:space="0" w:color="auto"/>
                <w:right w:val="none" w:sz="0" w:space="0" w:color="auto"/>
              </w:divBdr>
            </w:div>
            <w:div w:id="355691529">
              <w:marLeft w:val="0"/>
              <w:marRight w:val="0"/>
              <w:marTop w:val="120"/>
              <w:marBottom w:val="120"/>
              <w:divBdr>
                <w:top w:val="none" w:sz="0" w:space="0" w:color="auto"/>
                <w:left w:val="none" w:sz="0" w:space="0" w:color="auto"/>
                <w:bottom w:val="none" w:sz="0" w:space="0" w:color="auto"/>
                <w:right w:val="none" w:sz="0" w:space="0" w:color="auto"/>
              </w:divBdr>
            </w:div>
            <w:div w:id="1269696175">
              <w:marLeft w:val="0"/>
              <w:marRight w:val="0"/>
              <w:marTop w:val="120"/>
              <w:marBottom w:val="120"/>
              <w:divBdr>
                <w:top w:val="none" w:sz="0" w:space="0" w:color="auto"/>
                <w:left w:val="none" w:sz="0" w:space="0" w:color="auto"/>
                <w:bottom w:val="none" w:sz="0" w:space="0" w:color="auto"/>
                <w:right w:val="none" w:sz="0" w:space="0" w:color="auto"/>
              </w:divBdr>
            </w:div>
            <w:div w:id="1772044860">
              <w:marLeft w:val="0"/>
              <w:marRight w:val="0"/>
              <w:marTop w:val="120"/>
              <w:marBottom w:val="120"/>
              <w:divBdr>
                <w:top w:val="none" w:sz="0" w:space="0" w:color="auto"/>
                <w:left w:val="none" w:sz="0" w:space="0" w:color="auto"/>
                <w:bottom w:val="none" w:sz="0" w:space="0" w:color="auto"/>
                <w:right w:val="none" w:sz="0" w:space="0" w:color="auto"/>
              </w:divBdr>
            </w:div>
            <w:div w:id="634917382">
              <w:marLeft w:val="0"/>
              <w:marRight w:val="0"/>
              <w:marTop w:val="120"/>
              <w:marBottom w:val="120"/>
              <w:divBdr>
                <w:top w:val="none" w:sz="0" w:space="0" w:color="auto"/>
                <w:left w:val="none" w:sz="0" w:space="0" w:color="auto"/>
                <w:bottom w:val="none" w:sz="0" w:space="0" w:color="auto"/>
                <w:right w:val="none" w:sz="0" w:space="0" w:color="auto"/>
              </w:divBdr>
            </w:div>
            <w:div w:id="153225805">
              <w:marLeft w:val="0"/>
              <w:marRight w:val="0"/>
              <w:marTop w:val="120"/>
              <w:marBottom w:val="120"/>
              <w:divBdr>
                <w:top w:val="none" w:sz="0" w:space="0" w:color="auto"/>
                <w:left w:val="none" w:sz="0" w:space="0" w:color="auto"/>
                <w:bottom w:val="none" w:sz="0" w:space="0" w:color="auto"/>
                <w:right w:val="none" w:sz="0" w:space="0" w:color="auto"/>
              </w:divBdr>
            </w:div>
            <w:div w:id="1218593942">
              <w:marLeft w:val="0"/>
              <w:marRight w:val="0"/>
              <w:marTop w:val="120"/>
              <w:marBottom w:val="120"/>
              <w:divBdr>
                <w:top w:val="none" w:sz="0" w:space="0" w:color="auto"/>
                <w:left w:val="none" w:sz="0" w:space="0" w:color="auto"/>
                <w:bottom w:val="none" w:sz="0" w:space="0" w:color="auto"/>
                <w:right w:val="none" w:sz="0" w:space="0" w:color="auto"/>
              </w:divBdr>
            </w:div>
            <w:div w:id="1225799187">
              <w:marLeft w:val="0"/>
              <w:marRight w:val="0"/>
              <w:marTop w:val="120"/>
              <w:marBottom w:val="120"/>
              <w:divBdr>
                <w:top w:val="none" w:sz="0" w:space="0" w:color="auto"/>
                <w:left w:val="none" w:sz="0" w:space="0" w:color="auto"/>
                <w:bottom w:val="none" w:sz="0" w:space="0" w:color="auto"/>
                <w:right w:val="none" w:sz="0" w:space="0" w:color="auto"/>
              </w:divBdr>
            </w:div>
            <w:div w:id="54276459">
              <w:marLeft w:val="0"/>
              <w:marRight w:val="0"/>
              <w:marTop w:val="120"/>
              <w:marBottom w:val="120"/>
              <w:divBdr>
                <w:top w:val="none" w:sz="0" w:space="0" w:color="auto"/>
                <w:left w:val="none" w:sz="0" w:space="0" w:color="auto"/>
                <w:bottom w:val="none" w:sz="0" w:space="0" w:color="auto"/>
                <w:right w:val="none" w:sz="0" w:space="0" w:color="auto"/>
              </w:divBdr>
            </w:div>
            <w:div w:id="1712724842">
              <w:marLeft w:val="0"/>
              <w:marRight w:val="0"/>
              <w:marTop w:val="120"/>
              <w:marBottom w:val="120"/>
              <w:divBdr>
                <w:top w:val="none" w:sz="0" w:space="0" w:color="auto"/>
                <w:left w:val="none" w:sz="0" w:space="0" w:color="auto"/>
                <w:bottom w:val="none" w:sz="0" w:space="0" w:color="auto"/>
                <w:right w:val="none" w:sz="0" w:space="0" w:color="auto"/>
              </w:divBdr>
            </w:div>
            <w:div w:id="809783600">
              <w:marLeft w:val="0"/>
              <w:marRight w:val="0"/>
              <w:marTop w:val="120"/>
              <w:marBottom w:val="120"/>
              <w:divBdr>
                <w:top w:val="none" w:sz="0" w:space="0" w:color="auto"/>
                <w:left w:val="none" w:sz="0" w:space="0" w:color="auto"/>
                <w:bottom w:val="none" w:sz="0" w:space="0" w:color="auto"/>
                <w:right w:val="none" w:sz="0" w:space="0" w:color="auto"/>
              </w:divBdr>
            </w:div>
            <w:div w:id="1146320732">
              <w:marLeft w:val="0"/>
              <w:marRight w:val="0"/>
              <w:marTop w:val="120"/>
              <w:marBottom w:val="120"/>
              <w:divBdr>
                <w:top w:val="none" w:sz="0" w:space="0" w:color="auto"/>
                <w:left w:val="none" w:sz="0" w:space="0" w:color="auto"/>
                <w:bottom w:val="none" w:sz="0" w:space="0" w:color="auto"/>
                <w:right w:val="none" w:sz="0" w:space="0" w:color="auto"/>
              </w:divBdr>
            </w:div>
            <w:div w:id="640814746">
              <w:marLeft w:val="0"/>
              <w:marRight w:val="0"/>
              <w:marTop w:val="120"/>
              <w:marBottom w:val="120"/>
              <w:divBdr>
                <w:top w:val="none" w:sz="0" w:space="0" w:color="auto"/>
                <w:left w:val="none" w:sz="0" w:space="0" w:color="auto"/>
                <w:bottom w:val="none" w:sz="0" w:space="0" w:color="auto"/>
                <w:right w:val="none" w:sz="0" w:space="0" w:color="auto"/>
              </w:divBdr>
            </w:div>
            <w:div w:id="612596570">
              <w:marLeft w:val="0"/>
              <w:marRight w:val="0"/>
              <w:marTop w:val="120"/>
              <w:marBottom w:val="120"/>
              <w:divBdr>
                <w:top w:val="none" w:sz="0" w:space="0" w:color="auto"/>
                <w:left w:val="none" w:sz="0" w:space="0" w:color="auto"/>
                <w:bottom w:val="none" w:sz="0" w:space="0" w:color="auto"/>
                <w:right w:val="none" w:sz="0" w:space="0" w:color="auto"/>
              </w:divBdr>
            </w:div>
            <w:div w:id="1793934765">
              <w:marLeft w:val="0"/>
              <w:marRight w:val="0"/>
              <w:marTop w:val="120"/>
              <w:marBottom w:val="120"/>
              <w:divBdr>
                <w:top w:val="none" w:sz="0" w:space="0" w:color="auto"/>
                <w:left w:val="none" w:sz="0" w:space="0" w:color="auto"/>
                <w:bottom w:val="none" w:sz="0" w:space="0" w:color="auto"/>
                <w:right w:val="none" w:sz="0" w:space="0" w:color="auto"/>
              </w:divBdr>
            </w:div>
            <w:div w:id="692147326">
              <w:marLeft w:val="0"/>
              <w:marRight w:val="0"/>
              <w:marTop w:val="120"/>
              <w:marBottom w:val="120"/>
              <w:divBdr>
                <w:top w:val="none" w:sz="0" w:space="0" w:color="auto"/>
                <w:left w:val="none" w:sz="0" w:space="0" w:color="auto"/>
                <w:bottom w:val="none" w:sz="0" w:space="0" w:color="auto"/>
                <w:right w:val="none" w:sz="0" w:space="0" w:color="auto"/>
              </w:divBdr>
            </w:div>
            <w:div w:id="2060475734">
              <w:marLeft w:val="0"/>
              <w:marRight w:val="0"/>
              <w:marTop w:val="120"/>
              <w:marBottom w:val="120"/>
              <w:divBdr>
                <w:top w:val="none" w:sz="0" w:space="0" w:color="auto"/>
                <w:left w:val="none" w:sz="0" w:space="0" w:color="auto"/>
                <w:bottom w:val="none" w:sz="0" w:space="0" w:color="auto"/>
                <w:right w:val="none" w:sz="0" w:space="0" w:color="auto"/>
              </w:divBdr>
            </w:div>
            <w:div w:id="1567841149">
              <w:marLeft w:val="0"/>
              <w:marRight w:val="0"/>
              <w:marTop w:val="120"/>
              <w:marBottom w:val="120"/>
              <w:divBdr>
                <w:top w:val="none" w:sz="0" w:space="0" w:color="auto"/>
                <w:left w:val="none" w:sz="0" w:space="0" w:color="auto"/>
                <w:bottom w:val="none" w:sz="0" w:space="0" w:color="auto"/>
                <w:right w:val="none" w:sz="0" w:space="0" w:color="auto"/>
              </w:divBdr>
            </w:div>
            <w:div w:id="2077510818">
              <w:marLeft w:val="0"/>
              <w:marRight w:val="0"/>
              <w:marTop w:val="120"/>
              <w:marBottom w:val="120"/>
              <w:divBdr>
                <w:top w:val="none" w:sz="0" w:space="0" w:color="auto"/>
                <w:left w:val="none" w:sz="0" w:space="0" w:color="auto"/>
                <w:bottom w:val="none" w:sz="0" w:space="0" w:color="auto"/>
                <w:right w:val="none" w:sz="0" w:space="0" w:color="auto"/>
              </w:divBdr>
            </w:div>
            <w:div w:id="2140410416">
              <w:marLeft w:val="0"/>
              <w:marRight w:val="0"/>
              <w:marTop w:val="120"/>
              <w:marBottom w:val="120"/>
              <w:divBdr>
                <w:top w:val="none" w:sz="0" w:space="0" w:color="auto"/>
                <w:left w:val="none" w:sz="0" w:space="0" w:color="auto"/>
                <w:bottom w:val="none" w:sz="0" w:space="0" w:color="auto"/>
                <w:right w:val="none" w:sz="0" w:space="0" w:color="auto"/>
              </w:divBdr>
            </w:div>
            <w:div w:id="1087113832">
              <w:marLeft w:val="0"/>
              <w:marRight w:val="0"/>
              <w:marTop w:val="120"/>
              <w:marBottom w:val="120"/>
              <w:divBdr>
                <w:top w:val="none" w:sz="0" w:space="0" w:color="auto"/>
                <w:left w:val="none" w:sz="0" w:space="0" w:color="auto"/>
                <w:bottom w:val="none" w:sz="0" w:space="0" w:color="auto"/>
                <w:right w:val="none" w:sz="0" w:space="0" w:color="auto"/>
              </w:divBdr>
            </w:div>
            <w:div w:id="906451209">
              <w:marLeft w:val="0"/>
              <w:marRight w:val="0"/>
              <w:marTop w:val="120"/>
              <w:marBottom w:val="120"/>
              <w:divBdr>
                <w:top w:val="none" w:sz="0" w:space="0" w:color="auto"/>
                <w:left w:val="none" w:sz="0" w:space="0" w:color="auto"/>
                <w:bottom w:val="none" w:sz="0" w:space="0" w:color="auto"/>
                <w:right w:val="none" w:sz="0" w:space="0" w:color="auto"/>
              </w:divBdr>
            </w:div>
            <w:div w:id="1537428581">
              <w:marLeft w:val="0"/>
              <w:marRight w:val="0"/>
              <w:marTop w:val="120"/>
              <w:marBottom w:val="120"/>
              <w:divBdr>
                <w:top w:val="none" w:sz="0" w:space="0" w:color="auto"/>
                <w:left w:val="none" w:sz="0" w:space="0" w:color="auto"/>
                <w:bottom w:val="none" w:sz="0" w:space="0" w:color="auto"/>
                <w:right w:val="none" w:sz="0" w:space="0" w:color="auto"/>
              </w:divBdr>
            </w:div>
            <w:div w:id="1525242649">
              <w:marLeft w:val="0"/>
              <w:marRight w:val="0"/>
              <w:marTop w:val="120"/>
              <w:marBottom w:val="120"/>
              <w:divBdr>
                <w:top w:val="none" w:sz="0" w:space="0" w:color="auto"/>
                <w:left w:val="none" w:sz="0" w:space="0" w:color="auto"/>
                <w:bottom w:val="none" w:sz="0" w:space="0" w:color="auto"/>
                <w:right w:val="none" w:sz="0" w:space="0" w:color="auto"/>
              </w:divBdr>
            </w:div>
            <w:div w:id="65223147">
              <w:marLeft w:val="0"/>
              <w:marRight w:val="0"/>
              <w:marTop w:val="120"/>
              <w:marBottom w:val="120"/>
              <w:divBdr>
                <w:top w:val="none" w:sz="0" w:space="0" w:color="auto"/>
                <w:left w:val="none" w:sz="0" w:space="0" w:color="auto"/>
                <w:bottom w:val="none" w:sz="0" w:space="0" w:color="auto"/>
                <w:right w:val="none" w:sz="0" w:space="0" w:color="auto"/>
              </w:divBdr>
            </w:div>
            <w:div w:id="2026050657">
              <w:marLeft w:val="0"/>
              <w:marRight w:val="0"/>
              <w:marTop w:val="120"/>
              <w:marBottom w:val="120"/>
              <w:divBdr>
                <w:top w:val="none" w:sz="0" w:space="0" w:color="auto"/>
                <w:left w:val="none" w:sz="0" w:space="0" w:color="auto"/>
                <w:bottom w:val="none" w:sz="0" w:space="0" w:color="auto"/>
                <w:right w:val="none" w:sz="0" w:space="0" w:color="auto"/>
              </w:divBdr>
            </w:div>
            <w:div w:id="1557663291">
              <w:marLeft w:val="0"/>
              <w:marRight w:val="0"/>
              <w:marTop w:val="120"/>
              <w:marBottom w:val="120"/>
              <w:divBdr>
                <w:top w:val="none" w:sz="0" w:space="0" w:color="auto"/>
                <w:left w:val="none" w:sz="0" w:space="0" w:color="auto"/>
                <w:bottom w:val="none" w:sz="0" w:space="0" w:color="auto"/>
                <w:right w:val="none" w:sz="0" w:space="0" w:color="auto"/>
              </w:divBdr>
            </w:div>
            <w:div w:id="108555061">
              <w:marLeft w:val="0"/>
              <w:marRight w:val="0"/>
              <w:marTop w:val="120"/>
              <w:marBottom w:val="120"/>
              <w:divBdr>
                <w:top w:val="none" w:sz="0" w:space="0" w:color="auto"/>
                <w:left w:val="none" w:sz="0" w:space="0" w:color="auto"/>
                <w:bottom w:val="none" w:sz="0" w:space="0" w:color="auto"/>
                <w:right w:val="none" w:sz="0" w:space="0" w:color="auto"/>
              </w:divBdr>
            </w:div>
            <w:div w:id="1955597990">
              <w:marLeft w:val="0"/>
              <w:marRight w:val="0"/>
              <w:marTop w:val="120"/>
              <w:marBottom w:val="120"/>
              <w:divBdr>
                <w:top w:val="none" w:sz="0" w:space="0" w:color="auto"/>
                <w:left w:val="none" w:sz="0" w:space="0" w:color="auto"/>
                <w:bottom w:val="none" w:sz="0" w:space="0" w:color="auto"/>
                <w:right w:val="none" w:sz="0" w:space="0" w:color="auto"/>
              </w:divBdr>
            </w:div>
            <w:div w:id="186257736">
              <w:marLeft w:val="0"/>
              <w:marRight w:val="0"/>
              <w:marTop w:val="120"/>
              <w:marBottom w:val="120"/>
              <w:divBdr>
                <w:top w:val="none" w:sz="0" w:space="0" w:color="auto"/>
                <w:left w:val="none" w:sz="0" w:space="0" w:color="auto"/>
                <w:bottom w:val="none" w:sz="0" w:space="0" w:color="auto"/>
                <w:right w:val="none" w:sz="0" w:space="0" w:color="auto"/>
              </w:divBdr>
            </w:div>
            <w:div w:id="68121011">
              <w:marLeft w:val="0"/>
              <w:marRight w:val="0"/>
              <w:marTop w:val="120"/>
              <w:marBottom w:val="120"/>
              <w:divBdr>
                <w:top w:val="none" w:sz="0" w:space="0" w:color="auto"/>
                <w:left w:val="none" w:sz="0" w:space="0" w:color="auto"/>
                <w:bottom w:val="none" w:sz="0" w:space="0" w:color="auto"/>
                <w:right w:val="none" w:sz="0" w:space="0" w:color="auto"/>
              </w:divBdr>
            </w:div>
            <w:div w:id="454258002">
              <w:marLeft w:val="0"/>
              <w:marRight w:val="0"/>
              <w:marTop w:val="120"/>
              <w:marBottom w:val="120"/>
              <w:divBdr>
                <w:top w:val="none" w:sz="0" w:space="0" w:color="auto"/>
                <w:left w:val="none" w:sz="0" w:space="0" w:color="auto"/>
                <w:bottom w:val="none" w:sz="0" w:space="0" w:color="auto"/>
                <w:right w:val="none" w:sz="0" w:space="0" w:color="auto"/>
              </w:divBdr>
            </w:div>
            <w:div w:id="14817541">
              <w:marLeft w:val="0"/>
              <w:marRight w:val="0"/>
              <w:marTop w:val="120"/>
              <w:marBottom w:val="120"/>
              <w:divBdr>
                <w:top w:val="none" w:sz="0" w:space="0" w:color="auto"/>
                <w:left w:val="none" w:sz="0" w:space="0" w:color="auto"/>
                <w:bottom w:val="none" w:sz="0" w:space="0" w:color="auto"/>
                <w:right w:val="none" w:sz="0" w:space="0" w:color="auto"/>
              </w:divBdr>
            </w:div>
            <w:div w:id="1718701195">
              <w:marLeft w:val="0"/>
              <w:marRight w:val="0"/>
              <w:marTop w:val="120"/>
              <w:marBottom w:val="120"/>
              <w:divBdr>
                <w:top w:val="none" w:sz="0" w:space="0" w:color="auto"/>
                <w:left w:val="none" w:sz="0" w:space="0" w:color="auto"/>
                <w:bottom w:val="none" w:sz="0" w:space="0" w:color="auto"/>
                <w:right w:val="none" w:sz="0" w:space="0" w:color="auto"/>
              </w:divBdr>
            </w:div>
            <w:div w:id="32927024">
              <w:marLeft w:val="0"/>
              <w:marRight w:val="0"/>
              <w:marTop w:val="120"/>
              <w:marBottom w:val="120"/>
              <w:divBdr>
                <w:top w:val="none" w:sz="0" w:space="0" w:color="auto"/>
                <w:left w:val="none" w:sz="0" w:space="0" w:color="auto"/>
                <w:bottom w:val="none" w:sz="0" w:space="0" w:color="auto"/>
                <w:right w:val="none" w:sz="0" w:space="0" w:color="auto"/>
              </w:divBdr>
            </w:div>
            <w:div w:id="1709716310">
              <w:marLeft w:val="0"/>
              <w:marRight w:val="0"/>
              <w:marTop w:val="120"/>
              <w:marBottom w:val="120"/>
              <w:divBdr>
                <w:top w:val="none" w:sz="0" w:space="0" w:color="auto"/>
                <w:left w:val="none" w:sz="0" w:space="0" w:color="auto"/>
                <w:bottom w:val="none" w:sz="0" w:space="0" w:color="auto"/>
                <w:right w:val="none" w:sz="0" w:space="0" w:color="auto"/>
              </w:divBdr>
            </w:div>
            <w:div w:id="134950066">
              <w:marLeft w:val="0"/>
              <w:marRight w:val="0"/>
              <w:marTop w:val="120"/>
              <w:marBottom w:val="120"/>
              <w:divBdr>
                <w:top w:val="none" w:sz="0" w:space="0" w:color="auto"/>
                <w:left w:val="none" w:sz="0" w:space="0" w:color="auto"/>
                <w:bottom w:val="none" w:sz="0" w:space="0" w:color="auto"/>
                <w:right w:val="none" w:sz="0" w:space="0" w:color="auto"/>
              </w:divBdr>
            </w:div>
            <w:div w:id="1279529935">
              <w:marLeft w:val="0"/>
              <w:marRight w:val="0"/>
              <w:marTop w:val="120"/>
              <w:marBottom w:val="120"/>
              <w:divBdr>
                <w:top w:val="none" w:sz="0" w:space="0" w:color="auto"/>
                <w:left w:val="none" w:sz="0" w:space="0" w:color="auto"/>
                <w:bottom w:val="none" w:sz="0" w:space="0" w:color="auto"/>
                <w:right w:val="none" w:sz="0" w:space="0" w:color="auto"/>
              </w:divBdr>
            </w:div>
            <w:div w:id="155149321">
              <w:marLeft w:val="0"/>
              <w:marRight w:val="0"/>
              <w:marTop w:val="120"/>
              <w:marBottom w:val="120"/>
              <w:divBdr>
                <w:top w:val="none" w:sz="0" w:space="0" w:color="auto"/>
                <w:left w:val="none" w:sz="0" w:space="0" w:color="auto"/>
                <w:bottom w:val="none" w:sz="0" w:space="0" w:color="auto"/>
                <w:right w:val="none" w:sz="0" w:space="0" w:color="auto"/>
              </w:divBdr>
            </w:div>
            <w:div w:id="1306592318">
              <w:marLeft w:val="0"/>
              <w:marRight w:val="0"/>
              <w:marTop w:val="120"/>
              <w:marBottom w:val="120"/>
              <w:divBdr>
                <w:top w:val="none" w:sz="0" w:space="0" w:color="auto"/>
                <w:left w:val="none" w:sz="0" w:space="0" w:color="auto"/>
                <w:bottom w:val="none" w:sz="0" w:space="0" w:color="auto"/>
                <w:right w:val="none" w:sz="0" w:space="0" w:color="auto"/>
              </w:divBdr>
            </w:div>
            <w:div w:id="927889672">
              <w:marLeft w:val="0"/>
              <w:marRight w:val="0"/>
              <w:marTop w:val="120"/>
              <w:marBottom w:val="120"/>
              <w:divBdr>
                <w:top w:val="none" w:sz="0" w:space="0" w:color="auto"/>
                <w:left w:val="none" w:sz="0" w:space="0" w:color="auto"/>
                <w:bottom w:val="none" w:sz="0" w:space="0" w:color="auto"/>
                <w:right w:val="none" w:sz="0" w:space="0" w:color="auto"/>
              </w:divBdr>
            </w:div>
            <w:div w:id="1358970813">
              <w:marLeft w:val="0"/>
              <w:marRight w:val="0"/>
              <w:marTop w:val="120"/>
              <w:marBottom w:val="120"/>
              <w:divBdr>
                <w:top w:val="none" w:sz="0" w:space="0" w:color="auto"/>
                <w:left w:val="none" w:sz="0" w:space="0" w:color="auto"/>
                <w:bottom w:val="none" w:sz="0" w:space="0" w:color="auto"/>
                <w:right w:val="none" w:sz="0" w:space="0" w:color="auto"/>
              </w:divBdr>
            </w:div>
            <w:div w:id="1212419775">
              <w:marLeft w:val="0"/>
              <w:marRight w:val="0"/>
              <w:marTop w:val="120"/>
              <w:marBottom w:val="120"/>
              <w:divBdr>
                <w:top w:val="none" w:sz="0" w:space="0" w:color="auto"/>
                <w:left w:val="none" w:sz="0" w:space="0" w:color="auto"/>
                <w:bottom w:val="none" w:sz="0" w:space="0" w:color="auto"/>
                <w:right w:val="none" w:sz="0" w:space="0" w:color="auto"/>
              </w:divBdr>
            </w:div>
            <w:div w:id="786657812">
              <w:marLeft w:val="0"/>
              <w:marRight w:val="0"/>
              <w:marTop w:val="120"/>
              <w:marBottom w:val="120"/>
              <w:divBdr>
                <w:top w:val="none" w:sz="0" w:space="0" w:color="auto"/>
                <w:left w:val="none" w:sz="0" w:space="0" w:color="auto"/>
                <w:bottom w:val="none" w:sz="0" w:space="0" w:color="auto"/>
                <w:right w:val="none" w:sz="0" w:space="0" w:color="auto"/>
              </w:divBdr>
            </w:div>
            <w:div w:id="572160254">
              <w:marLeft w:val="0"/>
              <w:marRight w:val="0"/>
              <w:marTop w:val="120"/>
              <w:marBottom w:val="120"/>
              <w:divBdr>
                <w:top w:val="none" w:sz="0" w:space="0" w:color="auto"/>
                <w:left w:val="none" w:sz="0" w:space="0" w:color="auto"/>
                <w:bottom w:val="none" w:sz="0" w:space="0" w:color="auto"/>
                <w:right w:val="none" w:sz="0" w:space="0" w:color="auto"/>
              </w:divBdr>
            </w:div>
            <w:div w:id="1227375906">
              <w:marLeft w:val="0"/>
              <w:marRight w:val="0"/>
              <w:marTop w:val="120"/>
              <w:marBottom w:val="120"/>
              <w:divBdr>
                <w:top w:val="none" w:sz="0" w:space="0" w:color="auto"/>
                <w:left w:val="none" w:sz="0" w:space="0" w:color="auto"/>
                <w:bottom w:val="none" w:sz="0" w:space="0" w:color="auto"/>
                <w:right w:val="none" w:sz="0" w:space="0" w:color="auto"/>
              </w:divBdr>
            </w:div>
            <w:div w:id="1207445335">
              <w:marLeft w:val="0"/>
              <w:marRight w:val="0"/>
              <w:marTop w:val="120"/>
              <w:marBottom w:val="120"/>
              <w:divBdr>
                <w:top w:val="none" w:sz="0" w:space="0" w:color="auto"/>
                <w:left w:val="none" w:sz="0" w:space="0" w:color="auto"/>
                <w:bottom w:val="none" w:sz="0" w:space="0" w:color="auto"/>
                <w:right w:val="none" w:sz="0" w:space="0" w:color="auto"/>
              </w:divBdr>
            </w:div>
            <w:div w:id="924916597">
              <w:marLeft w:val="0"/>
              <w:marRight w:val="0"/>
              <w:marTop w:val="120"/>
              <w:marBottom w:val="120"/>
              <w:divBdr>
                <w:top w:val="none" w:sz="0" w:space="0" w:color="auto"/>
                <w:left w:val="none" w:sz="0" w:space="0" w:color="auto"/>
                <w:bottom w:val="none" w:sz="0" w:space="0" w:color="auto"/>
                <w:right w:val="none" w:sz="0" w:space="0" w:color="auto"/>
              </w:divBdr>
            </w:div>
            <w:div w:id="1689477448">
              <w:marLeft w:val="0"/>
              <w:marRight w:val="0"/>
              <w:marTop w:val="120"/>
              <w:marBottom w:val="120"/>
              <w:divBdr>
                <w:top w:val="none" w:sz="0" w:space="0" w:color="auto"/>
                <w:left w:val="none" w:sz="0" w:space="0" w:color="auto"/>
                <w:bottom w:val="none" w:sz="0" w:space="0" w:color="auto"/>
                <w:right w:val="none" w:sz="0" w:space="0" w:color="auto"/>
              </w:divBdr>
            </w:div>
            <w:div w:id="856621636">
              <w:marLeft w:val="0"/>
              <w:marRight w:val="0"/>
              <w:marTop w:val="120"/>
              <w:marBottom w:val="120"/>
              <w:divBdr>
                <w:top w:val="none" w:sz="0" w:space="0" w:color="auto"/>
                <w:left w:val="none" w:sz="0" w:space="0" w:color="auto"/>
                <w:bottom w:val="none" w:sz="0" w:space="0" w:color="auto"/>
                <w:right w:val="none" w:sz="0" w:space="0" w:color="auto"/>
              </w:divBdr>
            </w:div>
            <w:div w:id="1645431335">
              <w:marLeft w:val="0"/>
              <w:marRight w:val="0"/>
              <w:marTop w:val="120"/>
              <w:marBottom w:val="120"/>
              <w:divBdr>
                <w:top w:val="none" w:sz="0" w:space="0" w:color="auto"/>
                <w:left w:val="none" w:sz="0" w:space="0" w:color="auto"/>
                <w:bottom w:val="none" w:sz="0" w:space="0" w:color="auto"/>
                <w:right w:val="none" w:sz="0" w:space="0" w:color="auto"/>
              </w:divBdr>
            </w:div>
            <w:div w:id="1282112203">
              <w:marLeft w:val="0"/>
              <w:marRight w:val="0"/>
              <w:marTop w:val="120"/>
              <w:marBottom w:val="120"/>
              <w:divBdr>
                <w:top w:val="none" w:sz="0" w:space="0" w:color="auto"/>
                <w:left w:val="none" w:sz="0" w:space="0" w:color="auto"/>
                <w:bottom w:val="none" w:sz="0" w:space="0" w:color="auto"/>
                <w:right w:val="none" w:sz="0" w:space="0" w:color="auto"/>
              </w:divBdr>
            </w:div>
            <w:div w:id="1896163335">
              <w:marLeft w:val="0"/>
              <w:marRight w:val="0"/>
              <w:marTop w:val="120"/>
              <w:marBottom w:val="120"/>
              <w:divBdr>
                <w:top w:val="none" w:sz="0" w:space="0" w:color="auto"/>
                <w:left w:val="none" w:sz="0" w:space="0" w:color="auto"/>
                <w:bottom w:val="none" w:sz="0" w:space="0" w:color="auto"/>
                <w:right w:val="none" w:sz="0" w:space="0" w:color="auto"/>
              </w:divBdr>
            </w:div>
            <w:div w:id="527916564">
              <w:marLeft w:val="0"/>
              <w:marRight w:val="0"/>
              <w:marTop w:val="120"/>
              <w:marBottom w:val="120"/>
              <w:divBdr>
                <w:top w:val="none" w:sz="0" w:space="0" w:color="auto"/>
                <w:left w:val="none" w:sz="0" w:space="0" w:color="auto"/>
                <w:bottom w:val="none" w:sz="0" w:space="0" w:color="auto"/>
                <w:right w:val="none" w:sz="0" w:space="0" w:color="auto"/>
              </w:divBdr>
            </w:div>
            <w:div w:id="1125388868">
              <w:marLeft w:val="0"/>
              <w:marRight w:val="0"/>
              <w:marTop w:val="120"/>
              <w:marBottom w:val="120"/>
              <w:divBdr>
                <w:top w:val="none" w:sz="0" w:space="0" w:color="auto"/>
                <w:left w:val="none" w:sz="0" w:space="0" w:color="auto"/>
                <w:bottom w:val="none" w:sz="0" w:space="0" w:color="auto"/>
                <w:right w:val="none" w:sz="0" w:space="0" w:color="auto"/>
              </w:divBdr>
            </w:div>
            <w:div w:id="1021515054">
              <w:marLeft w:val="0"/>
              <w:marRight w:val="0"/>
              <w:marTop w:val="120"/>
              <w:marBottom w:val="120"/>
              <w:divBdr>
                <w:top w:val="none" w:sz="0" w:space="0" w:color="auto"/>
                <w:left w:val="none" w:sz="0" w:space="0" w:color="auto"/>
                <w:bottom w:val="none" w:sz="0" w:space="0" w:color="auto"/>
                <w:right w:val="none" w:sz="0" w:space="0" w:color="auto"/>
              </w:divBdr>
            </w:div>
            <w:div w:id="340203834">
              <w:marLeft w:val="0"/>
              <w:marRight w:val="0"/>
              <w:marTop w:val="120"/>
              <w:marBottom w:val="120"/>
              <w:divBdr>
                <w:top w:val="none" w:sz="0" w:space="0" w:color="auto"/>
                <w:left w:val="none" w:sz="0" w:space="0" w:color="auto"/>
                <w:bottom w:val="none" w:sz="0" w:space="0" w:color="auto"/>
                <w:right w:val="none" w:sz="0" w:space="0" w:color="auto"/>
              </w:divBdr>
            </w:div>
            <w:div w:id="1556550174">
              <w:marLeft w:val="0"/>
              <w:marRight w:val="0"/>
              <w:marTop w:val="120"/>
              <w:marBottom w:val="120"/>
              <w:divBdr>
                <w:top w:val="none" w:sz="0" w:space="0" w:color="auto"/>
                <w:left w:val="none" w:sz="0" w:space="0" w:color="auto"/>
                <w:bottom w:val="none" w:sz="0" w:space="0" w:color="auto"/>
                <w:right w:val="none" w:sz="0" w:space="0" w:color="auto"/>
              </w:divBdr>
            </w:div>
            <w:div w:id="677317775">
              <w:marLeft w:val="0"/>
              <w:marRight w:val="0"/>
              <w:marTop w:val="120"/>
              <w:marBottom w:val="120"/>
              <w:divBdr>
                <w:top w:val="none" w:sz="0" w:space="0" w:color="auto"/>
                <w:left w:val="none" w:sz="0" w:space="0" w:color="auto"/>
                <w:bottom w:val="none" w:sz="0" w:space="0" w:color="auto"/>
                <w:right w:val="none" w:sz="0" w:space="0" w:color="auto"/>
              </w:divBdr>
            </w:div>
            <w:div w:id="1219364622">
              <w:marLeft w:val="0"/>
              <w:marRight w:val="0"/>
              <w:marTop w:val="120"/>
              <w:marBottom w:val="120"/>
              <w:divBdr>
                <w:top w:val="none" w:sz="0" w:space="0" w:color="auto"/>
                <w:left w:val="none" w:sz="0" w:space="0" w:color="auto"/>
                <w:bottom w:val="none" w:sz="0" w:space="0" w:color="auto"/>
                <w:right w:val="none" w:sz="0" w:space="0" w:color="auto"/>
              </w:divBdr>
            </w:div>
            <w:div w:id="501775975">
              <w:marLeft w:val="0"/>
              <w:marRight w:val="0"/>
              <w:marTop w:val="120"/>
              <w:marBottom w:val="120"/>
              <w:divBdr>
                <w:top w:val="none" w:sz="0" w:space="0" w:color="auto"/>
                <w:left w:val="none" w:sz="0" w:space="0" w:color="auto"/>
                <w:bottom w:val="none" w:sz="0" w:space="0" w:color="auto"/>
                <w:right w:val="none" w:sz="0" w:space="0" w:color="auto"/>
              </w:divBdr>
            </w:div>
            <w:div w:id="1776051928">
              <w:marLeft w:val="0"/>
              <w:marRight w:val="0"/>
              <w:marTop w:val="120"/>
              <w:marBottom w:val="120"/>
              <w:divBdr>
                <w:top w:val="none" w:sz="0" w:space="0" w:color="auto"/>
                <w:left w:val="none" w:sz="0" w:space="0" w:color="auto"/>
                <w:bottom w:val="none" w:sz="0" w:space="0" w:color="auto"/>
                <w:right w:val="none" w:sz="0" w:space="0" w:color="auto"/>
              </w:divBdr>
            </w:div>
            <w:div w:id="309477467">
              <w:marLeft w:val="0"/>
              <w:marRight w:val="0"/>
              <w:marTop w:val="120"/>
              <w:marBottom w:val="120"/>
              <w:divBdr>
                <w:top w:val="none" w:sz="0" w:space="0" w:color="auto"/>
                <w:left w:val="none" w:sz="0" w:space="0" w:color="auto"/>
                <w:bottom w:val="none" w:sz="0" w:space="0" w:color="auto"/>
                <w:right w:val="none" w:sz="0" w:space="0" w:color="auto"/>
              </w:divBdr>
            </w:div>
            <w:div w:id="1867254366">
              <w:marLeft w:val="0"/>
              <w:marRight w:val="0"/>
              <w:marTop w:val="120"/>
              <w:marBottom w:val="120"/>
              <w:divBdr>
                <w:top w:val="none" w:sz="0" w:space="0" w:color="auto"/>
                <w:left w:val="none" w:sz="0" w:space="0" w:color="auto"/>
                <w:bottom w:val="none" w:sz="0" w:space="0" w:color="auto"/>
                <w:right w:val="none" w:sz="0" w:space="0" w:color="auto"/>
              </w:divBdr>
            </w:div>
            <w:div w:id="1177572445">
              <w:marLeft w:val="0"/>
              <w:marRight w:val="0"/>
              <w:marTop w:val="120"/>
              <w:marBottom w:val="120"/>
              <w:divBdr>
                <w:top w:val="none" w:sz="0" w:space="0" w:color="auto"/>
                <w:left w:val="none" w:sz="0" w:space="0" w:color="auto"/>
                <w:bottom w:val="none" w:sz="0" w:space="0" w:color="auto"/>
                <w:right w:val="none" w:sz="0" w:space="0" w:color="auto"/>
              </w:divBdr>
            </w:div>
            <w:div w:id="241913248">
              <w:marLeft w:val="0"/>
              <w:marRight w:val="0"/>
              <w:marTop w:val="120"/>
              <w:marBottom w:val="120"/>
              <w:divBdr>
                <w:top w:val="none" w:sz="0" w:space="0" w:color="auto"/>
                <w:left w:val="none" w:sz="0" w:space="0" w:color="auto"/>
                <w:bottom w:val="none" w:sz="0" w:space="0" w:color="auto"/>
                <w:right w:val="none" w:sz="0" w:space="0" w:color="auto"/>
              </w:divBdr>
            </w:div>
            <w:div w:id="500315105">
              <w:marLeft w:val="0"/>
              <w:marRight w:val="0"/>
              <w:marTop w:val="120"/>
              <w:marBottom w:val="120"/>
              <w:divBdr>
                <w:top w:val="none" w:sz="0" w:space="0" w:color="auto"/>
                <w:left w:val="none" w:sz="0" w:space="0" w:color="auto"/>
                <w:bottom w:val="none" w:sz="0" w:space="0" w:color="auto"/>
                <w:right w:val="none" w:sz="0" w:space="0" w:color="auto"/>
              </w:divBdr>
            </w:div>
            <w:div w:id="1308583017">
              <w:marLeft w:val="0"/>
              <w:marRight w:val="0"/>
              <w:marTop w:val="120"/>
              <w:marBottom w:val="120"/>
              <w:divBdr>
                <w:top w:val="none" w:sz="0" w:space="0" w:color="auto"/>
                <w:left w:val="none" w:sz="0" w:space="0" w:color="auto"/>
                <w:bottom w:val="none" w:sz="0" w:space="0" w:color="auto"/>
                <w:right w:val="none" w:sz="0" w:space="0" w:color="auto"/>
              </w:divBdr>
            </w:div>
            <w:div w:id="1197962178">
              <w:marLeft w:val="0"/>
              <w:marRight w:val="0"/>
              <w:marTop w:val="120"/>
              <w:marBottom w:val="120"/>
              <w:divBdr>
                <w:top w:val="none" w:sz="0" w:space="0" w:color="auto"/>
                <w:left w:val="none" w:sz="0" w:space="0" w:color="auto"/>
                <w:bottom w:val="none" w:sz="0" w:space="0" w:color="auto"/>
                <w:right w:val="none" w:sz="0" w:space="0" w:color="auto"/>
              </w:divBdr>
            </w:div>
            <w:div w:id="2011591361">
              <w:marLeft w:val="0"/>
              <w:marRight w:val="0"/>
              <w:marTop w:val="120"/>
              <w:marBottom w:val="120"/>
              <w:divBdr>
                <w:top w:val="none" w:sz="0" w:space="0" w:color="auto"/>
                <w:left w:val="none" w:sz="0" w:space="0" w:color="auto"/>
                <w:bottom w:val="none" w:sz="0" w:space="0" w:color="auto"/>
                <w:right w:val="none" w:sz="0" w:space="0" w:color="auto"/>
              </w:divBdr>
            </w:div>
            <w:div w:id="13576112">
              <w:marLeft w:val="0"/>
              <w:marRight w:val="0"/>
              <w:marTop w:val="120"/>
              <w:marBottom w:val="120"/>
              <w:divBdr>
                <w:top w:val="none" w:sz="0" w:space="0" w:color="auto"/>
                <w:left w:val="none" w:sz="0" w:space="0" w:color="auto"/>
                <w:bottom w:val="none" w:sz="0" w:space="0" w:color="auto"/>
                <w:right w:val="none" w:sz="0" w:space="0" w:color="auto"/>
              </w:divBdr>
            </w:div>
            <w:div w:id="423260200">
              <w:marLeft w:val="0"/>
              <w:marRight w:val="0"/>
              <w:marTop w:val="120"/>
              <w:marBottom w:val="120"/>
              <w:divBdr>
                <w:top w:val="none" w:sz="0" w:space="0" w:color="auto"/>
                <w:left w:val="none" w:sz="0" w:space="0" w:color="auto"/>
                <w:bottom w:val="none" w:sz="0" w:space="0" w:color="auto"/>
                <w:right w:val="none" w:sz="0" w:space="0" w:color="auto"/>
              </w:divBdr>
            </w:div>
            <w:div w:id="1191410945">
              <w:marLeft w:val="0"/>
              <w:marRight w:val="0"/>
              <w:marTop w:val="120"/>
              <w:marBottom w:val="120"/>
              <w:divBdr>
                <w:top w:val="none" w:sz="0" w:space="0" w:color="auto"/>
                <w:left w:val="none" w:sz="0" w:space="0" w:color="auto"/>
                <w:bottom w:val="none" w:sz="0" w:space="0" w:color="auto"/>
                <w:right w:val="none" w:sz="0" w:space="0" w:color="auto"/>
              </w:divBdr>
            </w:div>
            <w:div w:id="1124620893">
              <w:marLeft w:val="0"/>
              <w:marRight w:val="0"/>
              <w:marTop w:val="120"/>
              <w:marBottom w:val="120"/>
              <w:divBdr>
                <w:top w:val="none" w:sz="0" w:space="0" w:color="auto"/>
                <w:left w:val="none" w:sz="0" w:space="0" w:color="auto"/>
                <w:bottom w:val="none" w:sz="0" w:space="0" w:color="auto"/>
                <w:right w:val="none" w:sz="0" w:space="0" w:color="auto"/>
              </w:divBdr>
            </w:div>
            <w:div w:id="932205142">
              <w:marLeft w:val="0"/>
              <w:marRight w:val="0"/>
              <w:marTop w:val="120"/>
              <w:marBottom w:val="120"/>
              <w:divBdr>
                <w:top w:val="none" w:sz="0" w:space="0" w:color="auto"/>
                <w:left w:val="none" w:sz="0" w:space="0" w:color="auto"/>
                <w:bottom w:val="none" w:sz="0" w:space="0" w:color="auto"/>
                <w:right w:val="none" w:sz="0" w:space="0" w:color="auto"/>
              </w:divBdr>
            </w:div>
            <w:div w:id="1555893463">
              <w:marLeft w:val="0"/>
              <w:marRight w:val="0"/>
              <w:marTop w:val="120"/>
              <w:marBottom w:val="120"/>
              <w:divBdr>
                <w:top w:val="none" w:sz="0" w:space="0" w:color="auto"/>
                <w:left w:val="none" w:sz="0" w:space="0" w:color="auto"/>
                <w:bottom w:val="none" w:sz="0" w:space="0" w:color="auto"/>
                <w:right w:val="none" w:sz="0" w:space="0" w:color="auto"/>
              </w:divBdr>
            </w:div>
            <w:div w:id="680473056">
              <w:marLeft w:val="0"/>
              <w:marRight w:val="0"/>
              <w:marTop w:val="120"/>
              <w:marBottom w:val="120"/>
              <w:divBdr>
                <w:top w:val="none" w:sz="0" w:space="0" w:color="auto"/>
                <w:left w:val="none" w:sz="0" w:space="0" w:color="auto"/>
                <w:bottom w:val="none" w:sz="0" w:space="0" w:color="auto"/>
                <w:right w:val="none" w:sz="0" w:space="0" w:color="auto"/>
              </w:divBdr>
            </w:div>
            <w:div w:id="1692796332">
              <w:marLeft w:val="0"/>
              <w:marRight w:val="0"/>
              <w:marTop w:val="120"/>
              <w:marBottom w:val="120"/>
              <w:divBdr>
                <w:top w:val="none" w:sz="0" w:space="0" w:color="auto"/>
                <w:left w:val="none" w:sz="0" w:space="0" w:color="auto"/>
                <w:bottom w:val="none" w:sz="0" w:space="0" w:color="auto"/>
                <w:right w:val="none" w:sz="0" w:space="0" w:color="auto"/>
              </w:divBdr>
            </w:div>
            <w:div w:id="330177386">
              <w:marLeft w:val="0"/>
              <w:marRight w:val="0"/>
              <w:marTop w:val="120"/>
              <w:marBottom w:val="120"/>
              <w:divBdr>
                <w:top w:val="none" w:sz="0" w:space="0" w:color="auto"/>
                <w:left w:val="none" w:sz="0" w:space="0" w:color="auto"/>
                <w:bottom w:val="none" w:sz="0" w:space="0" w:color="auto"/>
                <w:right w:val="none" w:sz="0" w:space="0" w:color="auto"/>
              </w:divBdr>
            </w:div>
            <w:div w:id="1025786029">
              <w:marLeft w:val="0"/>
              <w:marRight w:val="0"/>
              <w:marTop w:val="120"/>
              <w:marBottom w:val="120"/>
              <w:divBdr>
                <w:top w:val="none" w:sz="0" w:space="0" w:color="auto"/>
                <w:left w:val="none" w:sz="0" w:space="0" w:color="auto"/>
                <w:bottom w:val="none" w:sz="0" w:space="0" w:color="auto"/>
                <w:right w:val="none" w:sz="0" w:space="0" w:color="auto"/>
              </w:divBdr>
            </w:div>
            <w:div w:id="1484198205">
              <w:marLeft w:val="0"/>
              <w:marRight w:val="0"/>
              <w:marTop w:val="120"/>
              <w:marBottom w:val="120"/>
              <w:divBdr>
                <w:top w:val="none" w:sz="0" w:space="0" w:color="auto"/>
                <w:left w:val="none" w:sz="0" w:space="0" w:color="auto"/>
                <w:bottom w:val="none" w:sz="0" w:space="0" w:color="auto"/>
                <w:right w:val="none" w:sz="0" w:space="0" w:color="auto"/>
              </w:divBdr>
            </w:div>
            <w:div w:id="1782676685">
              <w:marLeft w:val="0"/>
              <w:marRight w:val="0"/>
              <w:marTop w:val="120"/>
              <w:marBottom w:val="120"/>
              <w:divBdr>
                <w:top w:val="none" w:sz="0" w:space="0" w:color="auto"/>
                <w:left w:val="none" w:sz="0" w:space="0" w:color="auto"/>
                <w:bottom w:val="none" w:sz="0" w:space="0" w:color="auto"/>
                <w:right w:val="none" w:sz="0" w:space="0" w:color="auto"/>
              </w:divBdr>
            </w:div>
            <w:div w:id="2037415448">
              <w:marLeft w:val="0"/>
              <w:marRight w:val="0"/>
              <w:marTop w:val="120"/>
              <w:marBottom w:val="120"/>
              <w:divBdr>
                <w:top w:val="none" w:sz="0" w:space="0" w:color="auto"/>
                <w:left w:val="none" w:sz="0" w:space="0" w:color="auto"/>
                <w:bottom w:val="none" w:sz="0" w:space="0" w:color="auto"/>
                <w:right w:val="none" w:sz="0" w:space="0" w:color="auto"/>
              </w:divBdr>
            </w:div>
            <w:div w:id="91634997">
              <w:marLeft w:val="0"/>
              <w:marRight w:val="0"/>
              <w:marTop w:val="120"/>
              <w:marBottom w:val="120"/>
              <w:divBdr>
                <w:top w:val="none" w:sz="0" w:space="0" w:color="auto"/>
                <w:left w:val="none" w:sz="0" w:space="0" w:color="auto"/>
                <w:bottom w:val="none" w:sz="0" w:space="0" w:color="auto"/>
                <w:right w:val="none" w:sz="0" w:space="0" w:color="auto"/>
              </w:divBdr>
            </w:div>
            <w:div w:id="1001394646">
              <w:marLeft w:val="0"/>
              <w:marRight w:val="0"/>
              <w:marTop w:val="120"/>
              <w:marBottom w:val="120"/>
              <w:divBdr>
                <w:top w:val="none" w:sz="0" w:space="0" w:color="auto"/>
                <w:left w:val="none" w:sz="0" w:space="0" w:color="auto"/>
                <w:bottom w:val="none" w:sz="0" w:space="0" w:color="auto"/>
                <w:right w:val="none" w:sz="0" w:space="0" w:color="auto"/>
              </w:divBdr>
            </w:div>
            <w:div w:id="1293251938">
              <w:marLeft w:val="0"/>
              <w:marRight w:val="0"/>
              <w:marTop w:val="120"/>
              <w:marBottom w:val="120"/>
              <w:divBdr>
                <w:top w:val="none" w:sz="0" w:space="0" w:color="auto"/>
                <w:left w:val="none" w:sz="0" w:space="0" w:color="auto"/>
                <w:bottom w:val="none" w:sz="0" w:space="0" w:color="auto"/>
                <w:right w:val="none" w:sz="0" w:space="0" w:color="auto"/>
              </w:divBdr>
            </w:div>
            <w:div w:id="1391806721">
              <w:marLeft w:val="0"/>
              <w:marRight w:val="0"/>
              <w:marTop w:val="120"/>
              <w:marBottom w:val="120"/>
              <w:divBdr>
                <w:top w:val="none" w:sz="0" w:space="0" w:color="auto"/>
                <w:left w:val="none" w:sz="0" w:space="0" w:color="auto"/>
                <w:bottom w:val="none" w:sz="0" w:space="0" w:color="auto"/>
                <w:right w:val="none" w:sz="0" w:space="0" w:color="auto"/>
              </w:divBdr>
            </w:div>
            <w:div w:id="927078256">
              <w:marLeft w:val="0"/>
              <w:marRight w:val="0"/>
              <w:marTop w:val="120"/>
              <w:marBottom w:val="120"/>
              <w:divBdr>
                <w:top w:val="none" w:sz="0" w:space="0" w:color="auto"/>
                <w:left w:val="none" w:sz="0" w:space="0" w:color="auto"/>
                <w:bottom w:val="none" w:sz="0" w:space="0" w:color="auto"/>
                <w:right w:val="none" w:sz="0" w:space="0" w:color="auto"/>
              </w:divBdr>
            </w:div>
            <w:div w:id="586965636">
              <w:marLeft w:val="0"/>
              <w:marRight w:val="0"/>
              <w:marTop w:val="120"/>
              <w:marBottom w:val="120"/>
              <w:divBdr>
                <w:top w:val="none" w:sz="0" w:space="0" w:color="auto"/>
                <w:left w:val="none" w:sz="0" w:space="0" w:color="auto"/>
                <w:bottom w:val="none" w:sz="0" w:space="0" w:color="auto"/>
                <w:right w:val="none" w:sz="0" w:space="0" w:color="auto"/>
              </w:divBdr>
            </w:div>
            <w:div w:id="1967616484">
              <w:marLeft w:val="0"/>
              <w:marRight w:val="0"/>
              <w:marTop w:val="120"/>
              <w:marBottom w:val="120"/>
              <w:divBdr>
                <w:top w:val="none" w:sz="0" w:space="0" w:color="auto"/>
                <w:left w:val="none" w:sz="0" w:space="0" w:color="auto"/>
                <w:bottom w:val="none" w:sz="0" w:space="0" w:color="auto"/>
                <w:right w:val="none" w:sz="0" w:space="0" w:color="auto"/>
              </w:divBdr>
            </w:div>
            <w:div w:id="1393651930">
              <w:marLeft w:val="0"/>
              <w:marRight w:val="0"/>
              <w:marTop w:val="120"/>
              <w:marBottom w:val="120"/>
              <w:divBdr>
                <w:top w:val="none" w:sz="0" w:space="0" w:color="auto"/>
                <w:left w:val="none" w:sz="0" w:space="0" w:color="auto"/>
                <w:bottom w:val="none" w:sz="0" w:space="0" w:color="auto"/>
                <w:right w:val="none" w:sz="0" w:space="0" w:color="auto"/>
              </w:divBdr>
            </w:div>
            <w:div w:id="130827677">
              <w:marLeft w:val="0"/>
              <w:marRight w:val="0"/>
              <w:marTop w:val="120"/>
              <w:marBottom w:val="120"/>
              <w:divBdr>
                <w:top w:val="none" w:sz="0" w:space="0" w:color="auto"/>
                <w:left w:val="none" w:sz="0" w:space="0" w:color="auto"/>
                <w:bottom w:val="none" w:sz="0" w:space="0" w:color="auto"/>
                <w:right w:val="none" w:sz="0" w:space="0" w:color="auto"/>
              </w:divBdr>
            </w:div>
            <w:div w:id="1169561215">
              <w:marLeft w:val="0"/>
              <w:marRight w:val="0"/>
              <w:marTop w:val="120"/>
              <w:marBottom w:val="120"/>
              <w:divBdr>
                <w:top w:val="none" w:sz="0" w:space="0" w:color="auto"/>
                <w:left w:val="none" w:sz="0" w:space="0" w:color="auto"/>
                <w:bottom w:val="none" w:sz="0" w:space="0" w:color="auto"/>
                <w:right w:val="none" w:sz="0" w:space="0" w:color="auto"/>
              </w:divBdr>
            </w:div>
            <w:div w:id="272176926">
              <w:marLeft w:val="0"/>
              <w:marRight w:val="0"/>
              <w:marTop w:val="120"/>
              <w:marBottom w:val="120"/>
              <w:divBdr>
                <w:top w:val="none" w:sz="0" w:space="0" w:color="auto"/>
                <w:left w:val="none" w:sz="0" w:space="0" w:color="auto"/>
                <w:bottom w:val="none" w:sz="0" w:space="0" w:color="auto"/>
                <w:right w:val="none" w:sz="0" w:space="0" w:color="auto"/>
              </w:divBdr>
            </w:div>
            <w:div w:id="1952129280">
              <w:marLeft w:val="0"/>
              <w:marRight w:val="0"/>
              <w:marTop w:val="120"/>
              <w:marBottom w:val="120"/>
              <w:divBdr>
                <w:top w:val="none" w:sz="0" w:space="0" w:color="auto"/>
                <w:left w:val="none" w:sz="0" w:space="0" w:color="auto"/>
                <w:bottom w:val="none" w:sz="0" w:space="0" w:color="auto"/>
                <w:right w:val="none" w:sz="0" w:space="0" w:color="auto"/>
              </w:divBdr>
            </w:div>
            <w:div w:id="248849958">
              <w:marLeft w:val="0"/>
              <w:marRight w:val="0"/>
              <w:marTop w:val="120"/>
              <w:marBottom w:val="120"/>
              <w:divBdr>
                <w:top w:val="none" w:sz="0" w:space="0" w:color="auto"/>
                <w:left w:val="none" w:sz="0" w:space="0" w:color="auto"/>
                <w:bottom w:val="none" w:sz="0" w:space="0" w:color="auto"/>
                <w:right w:val="none" w:sz="0" w:space="0" w:color="auto"/>
              </w:divBdr>
            </w:div>
            <w:div w:id="305474904">
              <w:marLeft w:val="0"/>
              <w:marRight w:val="0"/>
              <w:marTop w:val="120"/>
              <w:marBottom w:val="120"/>
              <w:divBdr>
                <w:top w:val="none" w:sz="0" w:space="0" w:color="auto"/>
                <w:left w:val="none" w:sz="0" w:space="0" w:color="auto"/>
                <w:bottom w:val="none" w:sz="0" w:space="0" w:color="auto"/>
                <w:right w:val="none" w:sz="0" w:space="0" w:color="auto"/>
              </w:divBdr>
            </w:div>
            <w:div w:id="559244735">
              <w:marLeft w:val="0"/>
              <w:marRight w:val="0"/>
              <w:marTop w:val="120"/>
              <w:marBottom w:val="120"/>
              <w:divBdr>
                <w:top w:val="none" w:sz="0" w:space="0" w:color="auto"/>
                <w:left w:val="none" w:sz="0" w:space="0" w:color="auto"/>
                <w:bottom w:val="none" w:sz="0" w:space="0" w:color="auto"/>
                <w:right w:val="none" w:sz="0" w:space="0" w:color="auto"/>
              </w:divBdr>
            </w:div>
            <w:div w:id="1861045160">
              <w:marLeft w:val="0"/>
              <w:marRight w:val="0"/>
              <w:marTop w:val="120"/>
              <w:marBottom w:val="120"/>
              <w:divBdr>
                <w:top w:val="none" w:sz="0" w:space="0" w:color="auto"/>
                <w:left w:val="none" w:sz="0" w:space="0" w:color="auto"/>
                <w:bottom w:val="none" w:sz="0" w:space="0" w:color="auto"/>
                <w:right w:val="none" w:sz="0" w:space="0" w:color="auto"/>
              </w:divBdr>
            </w:div>
            <w:div w:id="341933917">
              <w:marLeft w:val="0"/>
              <w:marRight w:val="0"/>
              <w:marTop w:val="120"/>
              <w:marBottom w:val="120"/>
              <w:divBdr>
                <w:top w:val="none" w:sz="0" w:space="0" w:color="auto"/>
                <w:left w:val="none" w:sz="0" w:space="0" w:color="auto"/>
                <w:bottom w:val="none" w:sz="0" w:space="0" w:color="auto"/>
                <w:right w:val="none" w:sz="0" w:space="0" w:color="auto"/>
              </w:divBdr>
            </w:div>
            <w:div w:id="953444738">
              <w:marLeft w:val="0"/>
              <w:marRight w:val="0"/>
              <w:marTop w:val="120"/>
              <w:marBottom w:val="120"/>
              <w:divBdr>
                <w:top w:val="none" w:sz="0" w:space="0" w:color="auto"/>
                <w:left w:val="none" w:sz="0" w:space="0" w:color="auto"/>
                <w:bottom w:val="none" w:sz="0" w:space="0" w:color="auto"/>
                <w:right w:val="none" w:sz="0" w:space="0" w:color="auto"/>
              </w:divBdr>
            </w:div>
            <w:div w:id="1115439545">
              <w:marLeft w:val="0"/>
              <w:marRight w:val="0"/>
              <w:marTop w:val="120"/>
              <w:marBottom w:val="120"/>
              <w:divBdr>
                <w:top w:val="none" w:sz="0" w:space="0" w:color="auto"/>
                <w:left w:val="none" w:sz="0" w:space="0" w:color="auto"/>
                <w:bottom w:val="none" w:sz="0" w:space="0" w:color="auto"/>
                <w:right w:val="none" w:sz="0" w:space="0" w:color="auto"/>
              </w:divBdr>
            </w:div>
            <w:div w:id="1876625104">
              <w:marLeft w:val="0"/>
              <w:marRight w:val="0"/>
              <w:marTop w:val="120"/>
              <w:marBottom w:val="120"/>
              <w:divBdr>
                <w:top w:val="none" w:sz="0" w:space="0" w:color="auto"/>
                <w:left w:val="none" w:sz="0" w:space="0" w:color="auto"/>
                <w:bottom w:val="none" w:sz="0" w:space="0" w:color="auto"/>
                <w:right w:val="none" w:sz="0" w:space="0" w:color="auto"/>
              </w:divBdr>
            </w:div>
            <w:div w:id="1741905429">
              <w:marLeft w:val="0"/>
              <w:marRight w:val="0"/>
              <w:marTop w:val="120"/>
              <w:marBottom w:val="120"/>
              <w:divBdr>
                <w:top w:val="none" w:sz="0" w:space="0" w:color="auto"/>
                <w:left w:val="none" w:sz="0" w:space="0" w:color="auto"/>
                <w:bottom w:val="none" w:sz="0" w:space="0" w:color="auto"/>
                <w:right w:val="none" w:sz="0" w:space="0" w:color="auto"/>
              </w:divBdr>
            </w:div>
            <w:div w:id="1844928182">
              <w:marLeft w:val="0"/>
              <w:marRight w:val="0"/>
              <w:marTop w:val="120"/>
              <w:marBottom w:val="120"/>
              <w:divBdr>
                <w:top w:val="none" w:sz="0" w:space="0" w:color="auto"/>
                <w:left w:val="none" w:sz="0" w:space="0" w:color="auto"/>
                <w:bottom w:val="none" w:sz="0" w:space="0" w:color="auto"/>
                <w:right w:val="none" w:sz="0" w:space="0" w:color="auto"/>
              </w:divBdr>
            </w:div>
            <w:div w:id="43138263">
              <w:marLeft w:val="0"/>
              <w:marRight w:val="0"/>
              <w:marTop w:val="120"/>
              <w:marBottom w:val="120"/>
              <w:divBdr>
                <w:top w:val="none" w:sz="0" w:space="0" w:color="auto"/>
                <w:left w:val="none" w:sz="0" w:space="0" w:color="auto"/>
                <w:bottom w:val="none" w:sz="0" w:space="0" w:color="auto"/>
                <w:right w:val="none" w:sz="0" w:space="0" w:color="auto"/>
              </w:divBdr>
            </w:div>
            <w:div w:id="719400775">
              <w:marLeft w:val="0"/>
              <w:marRight w:val="0"/>
              <w:marTop w:val="120"/>
              <w:marBottom w:val="120"/>
              <w:divBdr>
                <w:top w:val="none" w:sz="0" w:space="0" w:color="auto"/>
                <w:left w:val="none" w:sz="0" w:space="0" w:color="auto"/>
                <w:bottom w:val="none" w:sz="0" w:space="0" w:color="auto"/>
                <w:right w:val="none" w:sz="0" w:space="0" w:color="auto"/>
              </w:divBdr>
            </w:div>
            <w:div w:id="1404642225">
              <w:marLeft w:val="0"/>
              <w:marRight w:val="0"/>
              <w:marTop w:val="120"/>
              <w:marBottom w:val="120"/>
              <w:divBdr>
                <w:top w:val="none" w:sz="0" w:space="0" w:color="auto"/>
                <w:left w:val="none" w:sz="0" w:space="0" w:color="auto"/>
                <w:bottom w:val="none" w:sz="0" w:space="0" w:color="auto"/>
                <w:right w:val="none" w:sz="0" w:space="0" w:color="auto"/>
              </w:divBdr>
            </w:div>
            <w:div w:id="1298805521">
              <w:marLeft w:val="0"/>
              <w:marRight w:val="0"/>
              <w:marTop w:val="120"/>
              <w:marBottom w:val="120"/>
              <w:divBdr>
                <w:top w:val="none" w:sz="0" w:space="0" w:color="auto"/>
                <w:left w:val="none" w:sz="0" w:space="0" w:color="auto"/>
                <w:bottom w:val="none" w:sz="0" w:space="0" w:color="auto"/>
                <w:right w:val="none" w:sz="0" w:space="0" w:color="auto"/>
              </w:divBdr>
            </w:div>
            <w:div w:id="487554824">
              <w:marLeft w:val="0"/>
              <w:marRight w:val="0"/>
              <w:marTop w:val="120"/>
              <w:marBottom w:val="120"/>
              <w:divBdr>
                <w:top w:val="none" w:sz="0" w:space="0" w:color="auto"/>
                <w:left w:val="none" w:sz="0" w:space="0" w:color="auto"/>
                <w:bottom w:val="none" w:sz="0" w:space="0" w:color="auto"/>
                <w:right w:val="none" w:sz="0" w:space="0" w:color="auto"/>
              </w:divBdr>
            </w:div>
            <w:div w:id="229385307">
              <w:marLeft w:val="0"/>
              <w:marRight w:val="0"/>
              <w:marTop w:val="120"/>
              <w:marBottom w:val="120"/>
              <w:divBdr>
                <w:top w:val="none" w:sz="0" w:space="0" w:color="auto"/>
                <w:left w:val="none" w:sz="0" w:space="0" w:color="auto"/>
                <w:bottom w:val="none" w:sz="0" w:space="0" w:color="auto"/>
                <w:right w:val="none" w:sz="0" w:space="0" w:color="auto"/>
              </w:divBdr>
            </w:div>
            <w:div w:id="1219516440">
              <w:marLeft w:val="0"/>
              <w:marRight w:val="0"/>
              <w:marTop w:val="120"/>
              <w:marBottom w:val="120"/>
              <w:divBdr>
                <w:top w:val="none" w:sz="0" w:space="0" w:color="auto"/>
                <w:left w:val="none" w:sz="0" w:space="0" w:color="auto"/>
                <w:bottom w:val="none" w:sz="0" w:space="0" w:color="auto"/>
                <w:right w:val="none" w:sz="0" w:space="0" w:color="auto"/>
              </w:divBdr>
            </w:div>
            <w:div w:id="1023439197">
              <w:marLeft w:val="0"/>
              <w:marRight w:val="0"/>
              <w:marTop w:val="120"/>
              <w:marBottom w:val="120"/>
              <w:divBdr>
                <w:top w:val="none" w:sz="0" w:space="0" w:color="auto"/>
                <w:left w:val="none" w:sz="0" w:space="0" w:color="auto"/>
                <w:bottom w:val="none" w:sz="0" w:space="0" w:color="auto"/>
                <w:right w:val="none" w:sz="0" w:space="0" w:color="auto"/>
              </w:divBdr>
            </w:div>
            <w:div w:id="453836842">
              <w:marLeft w:val="0"/>
              <w:marRight w:val="0"/>
              <w:marTop w:val="120"/>
              <w:marBottom w:val="120"/>
              <w:divBdr>
                <w:top w:val="none" w:sz="0" w:space="0" w:color="auto"/>
                <w:left w:val="none" w:sz="0" w:space="0" w:color="auto"/>
                <w:bottom w:val="none" w:sz="0" w:space="0" w:color="auto"/>
                <w:right w:val="none" w:sz="0" w:space="0" w:color="auto"/>
              </w:divBdr>
            </w:div>
            <w:div w:id="1170754897">
              <w:marLeft w:val="0"/>
              <w:marRight w:val="0"/>
              <w:marTop w:val="120"/>
              <w:marBottom w:val="120"/>
              <w:divBdr>
                <w:top w:val="none" w:sz="0" w:space="0" w:color="auto"/>
                <w:left w:val="none" w:sz="0" w:space="0" w:color="auto"/>
                <w:bottom w:val="none" w:sz="0" w:space="0" w:color="auto"/>
                <w:right w:val="none" w:sz="0" w:space="0" w:color="auto"/>
              </w:divBdr>
            </w:div>
            <w:div w:id="1106924852">
              <w:marLeft w:val="0"/>
              <w:marRight w:val="0"/>
              <w:marTop w:val="120"/>
              <w:marBottom w:val="120"/>
              <w:divBdr>
                <w:top w:val="none" w:sz="0" w:space="0" w:color="auto"/>
                <w:left w:val="none" w:sz="0" w:space="0" w:color="auto"/>
                <w:bottom w:val="none" w:sz="0" w:space="0" w:color="auto"/>
                <w:right w:val="none" w:sz="0" w:space="0" w:color="auto"/>
              </w:divBdr>
            </w:div>
            <w:div w:id="1375422639">
              <w:marLeft w:val="0"/>
              <w:marRight w:val="0"/>
              <w:marTop w:val="120"/>
              <w:marBottom w:val="120"/>
              <w:divBdr>
                <w:top w:val="none" w:sz="0" w:space="0" w:color="auto"/>
                <w:left w:val="none" w:sz="0" w:space="0" w:color="auto"/>
                <w:bottom w:val="none" w:sz="0" w:space="0" w:color="auto"/>
                <w:right w:val="none" w:sz="0" w:space="0" w:color="auto"/>
              </w:divBdr>
            </w:div>
            <w:div w:id="2078084684">
              <w:marLeft w:val="0"/>
              <w:marRight w:val="0"/>
              <w:marTop w:val="120"/>
              <w:marBottom w:val="120"/>
              <w:divBdr>
                <w:top w:val="none" w:sz="0" w:space="0" w:color="auto"/>
                <w:left w:val="none" w:sz="0" w:space="0" w:color="auto"/>
                <w:bottom w:val="none" w:sz="0" w:space="0" w:color="auto"/>
                <w:right w:val="none" w:sz="0" w:space="0" w:color="auto"/>
              </w:divBdr>
            </w:div>
            <w:div w:id="249504221">
              <w:marLeft w:val="0"/>
              <w:marRight w:val="0"/>
              <w:marTop w:val="120"/>
              <w:marBottom w:val="120"/>
              <w:divBdr>
                <w:top w:val="none" w:sz="0" w:space="0" w:color="auto"/>
                <w:left w:val="none" w:sz="0" w:space="0" w:color="auto"/>
                <w:bottom w:val="none" w:sz="0" w:space="0" w:color="auto"/>
                <w:right w:val="none" w:sz="0" w:space="0" w:color="auto"/>
              </w:divBdr>
            </w:div>
            <w:div w:id="446312364">
              <w:marLeft w:val="0"/>
              <w:marRight w:val="0"/>
              <w:marTop w:val="120"/>
              <w:marBottom w:val="120"/>
              <w:divBdr>
                <w:top w:val="none" w:sz="0" w:space="0" w:color="auto"/>
                <w:left w:val="none" w:sz="0" w:space="0" w:color="auto"/>
                <w:bottom w:val="none" w:sz="0" w:space="0" w:color="auto"/>
                <w:right w:val="none" w:sz="0" w:space="0" w:color="auto"/>
              </w:divBdr>
            </w:div>
            <w:div w:id="2128356381">
              <w:marLeft w:val="0"/>
              <w:marRight w:val="0"/>
              <w:marTop w:val="120"/>
              <w:marBottom w:val="120"/>
              <w:divBdr>
                <w:top w:val="none" w:sz="0" w:space="0" w:color="auto"/>
                <w:left w:val="none" w:sz="0" w:space="0" w:color="auto"/>
                <w:bottom w:val="none" w:sz="0" w:space="0" w:color="auto"/>
                <w:right w:val="none" w:sz="0" w:space="0" w:color="auto"/>
              </w:divBdr>
            </w:div>
            <w:div w:id="80030815">
              <w:marLeft w:val="0"/>
              <w:marRight w:val="0"/>
              <w:marTop w:val="120"/>
              <w:marBottom w:val="120"/>
              <w:divBdr>
                <w:top w:val="none" w:sz="0" w:space="0" w:color="auto"/>
                <w:left w:val="none" w:sz="0" w:space="0" w:color="auto"/>
                <w:bottom w:val="none" w:sz="0" w:space="0" w:color="auto"/>
                <w:right w:val="none" w:sz="0" w:space="0" w:color="auto"/>
              </w:divBdr>
            </w:div>
            <w:div w:id="1393388972">
              <w:marLeft w:val="0"/>
              <w:marRight w:val="0"/>
              <w:marTop w:val="120"/>
              <w:marBottom w:val="120"/>
              <w:divBdr>
                <w:top w:val="none" w:sz="0" w:space="0" w:color="auto"/>
                <w:left w:val="none" w:sz="0" w:space="0" w:color="auto"/>
                <w:bottom w:val="none" w:sz="0" w:space="0" w:color="auto"/>
                <w:right w:val="none" w:sz="0" w:space="0" w:color="auto"/>
              </w:divBdr>
            </w:div>
            <w:div w:id="1996759375">
              <w:marLeft w:val="0"/>
              <w:marRight w:val="0"/>
              <w:marTop w:val="120"/>
              <w:marBottom w:val="120"/>
              <w:divBdr>
                <w:top w:val="none" w:sz="0" w:space="0" w:color="auto"/>
                <w:left w:val="none" w:sz="0" w:space="0" w:color="auto"/>
                <w:bottom w:val="none" w:sz="0" w:space="0" w:color="auto"/>
                <w:right w:val="none" w:sz="0" w:space="0" w:color="auto"/>
              </w:divBdr>
            </w:div>
            <w:div w:id="1854296860">
              <w:marLeft w:val="0"/>
              <w:marRight w:val="0"/>
              <w:marTop w:val="120"/>
              <w:marBottom w:val="120"/>
              <w:divBdr>
                <w:top w:val="none" w:sz="0" w:space="0" w:color="auto"/>
                <w:left w:val="none" w:sz="0" w:space="0" w:color="auto"/>
                <w:bottom w:val="none" w:sz="0" w:space="0" w:color="auto"/>
                <w:right w:val="none" w:sz="0" w:space="0" w:color="auto"/>
              </w:divBdr>
            </w:div>
            <w:div w:id="2064984790">
              <w:marLeft w:val="0"/>
              <w:marRight w:val="0"/>
              <w:marTop w:val="120"/>
              <w:marBottom w:val="120"/>
              <w:divBdr>
                <w:top w:val="none" w:sz="0" w:space="0" w:color="auto"/>
                <w:left w:val="none" w:sz="0" w:space="0" w:color="auto"/>
                <w:bottom w:val="none" w:sz="0" w:space="0" w:color="auto"/>
                <w:right w:val="none" w:sz="0" w:space="0" w:color="auto"/>
              </w:divBdr>
            </w:div>
            <w:div w:id="1925413569">
              <w:marLeft w:val="0"/>
              <w:marRight w:val="0"/>
              <w:marTop w:val="120"/>
              <w:marBottom w:val="120"/>
              <w:divBdr>
                <w:top w:val="none" w:sz="0" w:space="0" w:color="auto"/>
                <w:left w:val="none" w:sz="0" w:space="0" w:color="auto"/>
                <w:bottom w:val="none" w:sz="0" w:space="0" w:color="auto"/>
                <w:right w:val="none" w:sz="0" w:space="0" w:color="auto"/>
              </w:divBdr>
            </w:div>
            <w:div w:id="1987052161">
              <w:marLeft w:val="0"/>
              <w:marRight w:val="0"/>
              <w:marTop w:val="120"/>
              <w:marBottom w:val="120"/>
              <w:divBdr>
                <w:top w:val="none" w:sz="0" w:space="0" w:color="auto"/>
                <w:left w:val="none" w:sz="0" w:space="0" w:color="auto"/>
                <w:bottom w:val="none" w:sz="0" w:space="0" w:color="auto"/>
                <w:right w:val="none" w:sz="0" w:space="0" w:color="auto"/>
              </w:divBdr>
            </w:div>
            <w:div w:id="117843542">
              <w:marLeft w:val="0"/>
              <w:marRight w:val="0"/>
              <w:marTop w:val="120"/>
              <w:marBottom w:val="120"/>
              <w:divBdr>
                <w:top w:val="none" w:sz="0" w:space="0" w:color="auto"/>
                <w:left w:val="none" w:sz="0" w:space="0" w:color="auto"/>
                <w:bottom w:val="none" w:sz="0" w:space="0" w:color="auto"/>
                <w:right w:val="none" w:sz="0" w:space="0" w:color="auto"/>
              </w:divBdr>
            </w:div>
            <w:div w:id="1298299736">
              <w:marLeft w:val="0"/>
              <w:marRight w:val="0"/>
              <w:marTop w:val="120"/>
              <w:marBottom w:val="120"/>
              <w:divBdr>
                <w:top w:val="none" w:sz="0" w:space="0" w:color="auto"/>
                <w:left w:val="none" w:sz="0" w:space="0" w:color="auto"/>
                <w:bottom w:val="none" w:sz="0" w:space="0" w:color="auto"/>
                <w:right w:val="none" w:sz="0" w:space="0" w:color="auto"/>
              </w:divBdr>
            </w:div>
            <w:div w:id="266620420">
              <w:marLeft w:val="0"/>
              <w:marRight w:val="0"/>
              <w:marTop w:val="120"/>
              <w:marBottom w:val="120"/>
              <w:divBdr>
                <w:top w:val="none" w:sz="0" w:space="0" w:color="auto"/>
                <w:left w:val="none" w:sz="0" w:space="0" w:color="auto"/>
                <w:bottom w:val="none" w:sz="0" w:space="0" w:color="auto"/>
                <w:right w:val="none" w:sz="0" w:space="0" w:color="auto"/>
              </w:divBdr>
            </w:div>
            <w:div w:id="2123574546">
              <w:marLeft w:val="0"/>
              <w:marRight w:val="0"/>
              <w:marTop w:val="120"/>
              <w:marBottom w:val="120"/>
              <w:divBdr>
                <w:top w:val="none" w:sz="0" w:space="0" w:color="auto"/>
                <w:left w:val="none" w:sz="0" w:space="0" w:color="auto"/>
                <w:bottom w:val="none" w:sz="0" w:space="0" w:color="auto"/>
                <w:right w:val="none" w:sz="0" w:space="0" w:color="auto"/>
              </w:divBdr>
            </w:div>
            <w:div w:id="866451489">
              <w:marLeft w:val="0"/>
              <w:marRight w:val="0"/>
              <w:marTop w:val="120"/>
              <w:marBottom w:val="120"/>
              <w:divBdr>
                <w:top w:val="none" w:sz="0" w:space="0" w:color="auto"/>
                <w:left w:val="none" w:sz="0" w:space="0" w:color="auto"/>
                <w:bottom w:val="none" w:sz="0" w:space="0" w:color="auto"/>
                <w:right w:val="none" w:sz="0" w:space="0" w:color="auto"/>
              </w:divBdr>
            </w:div>
            <w:div w:id="193464773">
              <w:marLeft w:val="0"/>
              <w:marRight w:val="0"/>
              <w:marTop w:val="120"/>
              <w:marBottom w:val="120"/>
              <w:divBdr>
                <w:top w:val="none" w:sz="0" w:space="0" w:color="auto"/>
                <w:left w:val="none" w:sz="0" w:space="0" w:color="auto"/>
                <w:bottom w:val="none" w:sz="0" w:space="0" w:color="auto"/>
                <w:right w:val="none" w:sz="0" w:space="0" w:color="auto"/>
              </w:divBdr>
            </w:div>
            <w:div w:id="1192063141">
              <w:marLeft w:val="0"/>
              <w:marRight w:val="0"/>
              <w:marTop w:val="120"/>
              <w:marBottom w:val="120"/>
              <w:divBdr>
                <w:top w:val="none" w:sz="0" w:space="0" w:color="auto"/>
                <w:left w:val="none" w:sz="0" w:space="0" w:color="auto"/>
                <w:bottom w:val="none" w:sz="0" w:space="0" w:color="auto"/>
                <w:right w:val="none" w:sz="0" w:space="0" w:color="auto"/>
              </w:divBdr>
            </w:div>
            <w:div w:id="626158361">
              <w:marLeft w:val="0"/>
              <w:marRight w:val="0"/>
              <w:marTop w:val="120"/>
              <w:marBottom w:val="120"/>
              <w:divBdr>
                <w:top w:val="none" w:sz="0" w:space="0" w:color="auto"/>
                <w:left w:val="none" w:sz="0" w:space="0" w:color="auto"/>
                <w:bottom w:val="none" w:sz="0" w:space="0" w:color="auto"/>
                <w:right w:val="none" w:sz="0" w:space="0" w:color="auto"/>
              </w:divBdr>
            </w:div>
            <w:div w:id="922959004">
              <w:marLeft w:val="0"/>
              <w:marRight w:val="0"/>
              <w:marTop w:val="120"/>
              <w:marBottom w:val="120"/>
              <w:divBdr>
                <w:top w:val="none" w:sz="0" w:space="0" w:color="auto"/>
                <w:left w:val="none" w:sz="0" w:space="0" w:color="auto"/>
                <w:bottom w:val="none" w:sz="0" w:space="0" w:color="auto"/>
                <w:right w:val="none" w:sz="0" w:space="0" w:color="auto"/>
              </w:divBdr>
            </w:div>
            <w:div w:id="970549488">
              <w:marLeft w:val="0"/>
              <w:marRight w:val="0"/>
              <w:marTop w:val="120"/>
              <w:marBottom w:val="120"/>
              <w:divBdr>
                <w:top w:val="none" w:sz="0" w:space="0" w:color="auto"/>
                <w:left w:val="none" w:sz="0" w:space="0" w:color="auto"/>
                <w:bottom w:val="none" w:sz="0" w:space="0" w:color="auto"/>
                <w:right w:val="none" w:sz="0" w:space="0" w:color="auto"/>
              </w:divBdr>
            </w:div>
            <w:div w:id="1559585707">
              <w:marLeft w:val="0"/>
              <w:marRight w:val="0"/>
              <w:marTop w:val="120"/>
              <w:marBottom w:val="120"/>
              <w:divBdr>
                <w:top w:val="none" w:sz="0" w:space="0" w:color="auto"/>
                <w:left w:val="none" w:sz="0" w:space="0" w:color="auto"/>
                <w:bottom w:val="none" w:sz="0" w:space="0" w:color="auto"/>
                <w:right w:val="none" w:sz="0" w:space="0" w:color="auto"/>
              </w:divBdr>
            </w:div>
            <w:div w:id="843588186">
              <w:marLeft w:val="0"/>
              <w:marRight w:val="0"/>
              <w:marTop w:val="120"/>
              <w:marBottom w:val="120"/>
              <w:divBdr>
                <w:top w:val="none" w:sz="0" w:space="0" w:color="auto"/>
                <w:left w:val="none" w:sz="0" w:space="0" w:color="auto"/>
                <w:bottom w:val="none" w:sz="0" w:space="0" w:color="auto"/>
                <w:right w:val="none" w:sz="0" w:space="0" w:color="auto"/>
              </w:divBdr>
            </w:div>
            <w:div w:id="1617834506">
              <w:marLeft w:val="0"/>
              <w:marRight w:val="0"/>
              <w:marTop w:val="120"/>
              <w:marBottom w:val="120"/>
              <w:divBdr>
                <w:top w:val="none" w:sz="0" w:space="0" w:color="auto"/>
                <w:left w:val="none" w:sz="0" w:space="0" w:color="auto"/>
                <w:bottom w:val="none" w:sz="0" w:space="0" w:color="auto"/>
                <w:right w:val="none" w:sz="0" w:space="0" w:color="auto"/>
              </w:divBdr>
            </w:div>
            <w:div w:id="1261329831">
              <w:marLeft w:val="0"/>
              <w:marRight w:val="0"/>
              <w:marTop w:val="120"/>
              <w:marBottom w:val="120"/>
              <w:divBdr>
                <w:top w:val="none" w:sz="0" w:space="0" w:color="auto"/>
                <w:left w:val="none" w:sz="0" w:space="0" w:color="auto"/>
                <w:bottom w:val="none" w:sz="0" w:space="0" w:color="auto"/>
                <w:right w:val="none" w:sz="0" w:space="0" w:color="auto"/>
              </w:divBdr>
            </w:div>
            <w:div w:id="2123645087">
              <w:marLeft w:val="0"/>
              <w:marRight w:val="0"/>
              <w:marTop w:val="120"/>
              <w:marBottom w:val="120"/>
              <w:divBdr>
                <w:top w:val="none" w:sz="0" w:space="0" w:color="auto"/>
                <w:left w:val="none" w:sz="0" w:space="0" w:color="auto"/>
                <w:bottom w:val="none" w:sz="0" w:space="0" w:color="auto"/>
                <w:right w:val="none" w:sz="0" w:space="0" w:color="auto"/>
              </w:divBdr>
            </w:div>
            <w:div w:id="648248879">
              <w:marLeft w:val="0"/>
              <w:marRight w:val="0"/>
              <w:marTop w:val="120"/>
              <w:marBottom w:val="120"/>
              <w:divBdr>
                <w:top w:val="none" w:sz="0" w:space="0" w:color="auto"/>
                <w:left w:val="none" w:sz="0" w:space="0" w:color="auto"/>
                <w:bottom w:val="none" w:sz="0" w:space="0" w:color="auto"/>
                <w:right w:val="none" w:sz="0" w:space="0" w:color="auto"/>
              </w:divBdr>
            </w:div>
            <w:div w:id="2023167565">
              <w:marLeft w:val="0"/>
              <w:marRight w:val="0"/>
              <w:marTop w:val="120"/>
              <w:marBottom w:val="120"/>
              <w:divBdr>
                <w:top w:val="none" w:sz="0" w:space="0" w:color="auto"/>
                <w:left w:val="none" w:sz="0" w:space="0" w:color="auto"/>
                <w:bottom w:val="none" w:sz="0" w:space="0" w:color="auto"/>
                <w:right w:val="none" w:sz="0" w:space="0" w:color="auto"/>
              </w:divBdr>
            </w:div>
            <w:div w:id="410586074">
              <w:marLeft w:val="0"/>
              <w:marRight w:val="0"/>
              <w:marTop w:val="120"/>
              <w:marBottom w:val="120"/>
              <w:divBdr>
                <w:top w:val="none" w:sz="0" w:space="0" w:color="auto"/>
                <w:left w:val="none" w:sz="0" w:space="0" w:color="auto"/>
                <w:bottom w:val="none" w:sz="0" w:space="0" w:color="auto"/>
                <w:right w:val="none" w:sz="0" w:space="0" w:color="auto"/>
              </w:divBdr>
            </w:div>
            <w:div w:id="678118759">
              <w:marLeft w:val="0"/>
              <w:marRight w:val="0"/>
              <w:marTop w:val="120"/>
              <w:marBottom w:val="120"/>
              <w:divBdr>
                <w:top w:val="none" w:sz="0" w:space="0" w:color="auto"/>
                <w:left w:val="none" w:sz="0" w:space="0" w:color="auto"/>
                <w:bottom w:val="none" w:sz="0" w:space="0" w:color="auto"/>
                <w:right w:val="none" w:sz="0" w:space="0" w:color="auto"/>
              </w:divBdr>
            </w:div>
            <w:div w:id="339815377">
              <w:marLeft w:val="0"/>
              <w:marRight w:val="0"/>
              <w:marTop w:val="120"/>
              <w:marBottom w:val="120"/>
              <w:divBdr>
                <w:top w:val="none" w:sz="0" w:space="0" w:color="auto"/>
                <w:left w:val="none" w:sz="0" w:space="0" w:color="auto"/>
                <w:bottom w:val="none" w:sz="0" w:space="0" w:color="auto"/>
                <w:right w:val="none" w:sz="0" w:space="0" w:color="auto"/>
              </w:divBdr>
            </w:div>
            <w:div w:id="261761343">
              <w:marLeft w:val="0"/>
              <w:marRight w:val="0"/>
              <w:marTop w:val="120"/>
              <w:marBottom w:val="120"/>
              <w:divBdr>
                <w:top w:val="none" w:sz="0" w:space="0" w:color="auto"/>
                <w:left w:val="none" w:sz="0" w:space="0" w:color="auto"/>
                <w:bottom w:val="none" w:sz="0" w:space="0" w:color="auto"/>
                <w:right w:val="none" w:sz="0" w:space="0" w:color="auto"/>
              </w:divBdr>
            </w:div>
            <w:div w:id="1613516363">
              <w:marLeft w:val="0"/>
              <w:marRight w:val="0"/>
              <w:marTop w:val="120"/>
              <w:marBottom w:val="120"/>
              <w:divBdr>
                <w:top w:val="none" w:sz="0" w:space="0" w:color="auto"/>
                <w:left w:val="none" w:sz="0" w:space="0" w:color="auto"/>
                <w:bottom w:val="none" w:sz="0" w:space="0" w:color="auto"/>
                <w:right w:val="none" w:sz="0" w:space="0" w:color="auto"/>
              </w:divBdr>
            </w:div>
            <w:div w:id="563495164">
              <w:marLeft w:val="0"/>
              <w:marRight w:val="0"/>
              <w:marTop w:val="120"/>
              <w:marBottom w:val="120"/>
              <w:divBdr>
                <w:top w:val="none" w:sz="0" w:space="0" w:color="auto"/>
                <w:left w:val="none" w:sz="0" w:space="0" w:color="auto"/>
                <w:bottom w:val="none" w:sz="0" w:space="0" w:color="auto"/>
                <w:right w:val="none" w:sz="0" w:space="0" w:color="auto"/>
              </w:divBdr>
            </w:div>
            <w:div w:id="778567800">
              <w:marLeft w:val="0"/>
              <w:marRight w:val="0"/>
              <w:marTop w:val="120"/>
              <w:marBottom w:val="120"/>
              <w:divBdr>
                <w:top w:val="none" w:sz="0" w:space="0" w:color="auto"/>
                <w:left w:val="none" w:sz="0" w:space="0" w:color="auto"/>
                <w:bottom w:val="none" w:sz="0" w:space="0" w:color="auto"/>
                <w:right w:val="none" w:sz="0" w:space="0" w:color="auto"/>
              </w:divBdr>
            </w:div>
            <w:div w:id="126628493">
              <w:marLeft w:val="0"/>
              <w:marRight w:val="0"/>
              <w:marTop w:val="120"/>
              <w:marBottom w:val="120"/>
              <w:divBdr>
                <w:top w:val="none" w:sz="0" w:space="0" w:color="auto"/>
                <w:left w:val="none" w:sz="0" w:space="0" w:color="auto"/>
                <w:bottom w:val="none" w:sz="0" w:space="0" w:color="auto"/>
                <w:right w:val="none" w:sz="0" w:space="0" w:color="auto"/>
              </w:divBdr>
            </w:div>
            <w:div w:id="1581403456">
              <w:marLeft w:val="0"/>
              <w:marRight w:val="0"/>
              <w:marTop w:val="120"/>
              <w:marBottom w:val="120"/>
              <w:divBdr>
                <w:top w:val="none" w:sz="0" w:space="0" w:color="auto"/>
                <w:left w:val="none" w:sz="0" w:space="0" w:color="auto"/>
                <w:bottom w:val="none" w:sz="0" w:space="0" w:color="auto"/>
                <w:right w:val="none" w:sz="0" w:space="0" w:color="auto"/>
              </w:divBdr>
            </w:div>
            <w:div w:id="474227706">
              <w:marLeft w:val="0"/>
              <w:marRight w:val="0"/>
              <w:marTop w:val="120"/>
              <w:marBottom w:val="120"/>
              <w:divBdr>
                <w:top w:val="none" w:sz="0" w:space="0" w:color="auto"/>
                <w:left w:val="none" w:sz="0" w:space="0" w:color="auto"/>
                <w:bottom w:val="none" w:sz="0" w:space="0" w:color="auto"/>
                <w:right w:val="none" w:sz="0" w:space="0" w:color="auto"/>
              </w:divBdr>
            </w:div>
            <w:div w:id="1128740678">
              <w:marLeft w:val="0"/>
              <w:marRight w:val="0"/>
              <w:marTop w:val="120"/>
              <w:marBottom w:val="120"/>
              <w:divBdr>
                <w:top w:val="none" w:sz="0" w:space="0" w:color="auto"/>
                <w:left w:val="none" w:sz="0" w:space="0" w:color="auto"/>
                <w:bottom w:val="none" w:sz="0" w:space="0" w:color="auto"/>
                <w:right w:val="none" w:sz="0" w:space="0" w:color="auto"/>
              </w:divBdr>
            </w:div>
            <w:div w:id="557936529">
              <w:marLeft w:val="0"/>
              <w:marRight w:val="0"/>
              <w:marTop w:val="120"/>
              <w:marBottom w:val="120"/>
              <w:divBdr>
                <w:top w:val="none" w:sz="0" w:space="0" w:color="auto"/>
                <w:left w:val="none" w:sz="0" w:space="0" w:color="auto"/>
                <w:bottom w:val="none" w:sz="0" w:space="0" w:color="auto"/>
                <w:right w:val="none" w:sz="0" w:space="0" w:color="auto"/>
              </w:divBdr>
            </w:div>
            <w:div w:id="659431591">
              <w:marLeft w:val="0"/>
              <w:marRight w:val="0"/>
              <w:marTop w:val="120"/>
              <w:marBottom w:val="120"/>
              <w:divBdr>
                <w:top w:val="none" w:sz="0" w:space="0" w:color="auto"/>
                <w:left w:val="none" w:sz="0" w:space="0" w:color="auto"/>
                <w:bottom w:val="none" w:sz="0" w:space="0" w:color="auto"/>
                <w:right w:val="none" w:sz="0" w:space="0" w:color="auto"/>
              </w:divBdr>
            </w:div>
            <w:div w:id="1166362456">
              <w:marLeft w:val="0"/>
              <w:marRight w:val="0"/>
              <w:marTop w:val="120"/>
              <w:marBottom w:val="120"/>
              <w:divBdr>
                <w:top w:val="none" w:sz="0" w:space="0" w:color="auto"/>
                <w:left w:val="none" w:sz="0" w:space="0" w:color="auto"/>
                <w:bottom w:val="none" w:sz="0" w:space="0" w:color="auto"/>
                <w:right w:val="none" w:sz="0" w:space="0" w:color="auto"/>
              </w:divBdr>
            </w:div>
            <w:div w:id="254170473">
              <w:marLeft w:val="0"/>
              <w:marRight w:val="0"/>
              <w:marTop w:val="120"/>
              <w:marBottom w:val="120"/>
              <w:divBdr>
                <w:top w:val="none" w:sz="0" w:space="0" w:color="auto"/>
                <w:left w:val="none" w:sz="0" w:space="0" w:color="auto"/>
                <w:bottom w:val="none" w:sz="0" w:space="0" w:color="auto"/>
                <w:right w:val="none" w:sz="0" w:space="0" w:color="auto"/>
              </w:divBdr>
            </w:div>
            <w:div w:id="970983321">
              <w:marLeft w:val="0"/>
              <w:marRight w:val="0"/>
              <w:marTop w:val="120"/>
              <w:marBottom w:val="120"/>
              <w:divBdr>
                <w:top w:val="none" w:sz="0" w:space="0" w:color="auto"/>
                <w:left w:val="none" w:sz="0" w:space="0" w:color="auto"/>
                <w:bottom w:val="none" w:sz="0" w:space="0" w:color="auto"/>
                <w:right w:val="none" w:sz="0" w:space="0" w:color="auto"/>
              </w:divBdr>
            </w:div>
            <w:div w:id="228003862">
              <w:marLeft w:val="0"/>
              <w:marRight w:val="0"/>
              <w:marTop w:val="120"/>
              <w:marBottom w:val="120"/>
              <w:divBdr>
                <w:top w:val="none" w:sz="0" w:space="0" w:color="auto"/>
                <w:left w:val="none" w:sz="0" w:space="0" w:color="auto"/>
                <w:bottom w:val="none" w:sz="0" w:space="0" w:color="auto"/>
                <w:right w:val="none" w:sz="0" w:space="0" w:color="auto"/>
              </w:divBdr>
            </w:div>
            <w:div w:id="524297122">
              <w:marLeft w:val="0"/>
              <w:marRight w:val="0"/>
              <w:marTop w:val="120"/>
              <w:marBottom w:val="120"/>
              <w:divBdr>
                <w:top w:val="none" w:sz="0" w:space="0" w:color="auto"/>
                <w:left w:val="none" w:sz="0" w:space="0" w:color="auto"/>
                <w:bottom w:val="none" w:sz="0" w:space="0" w:color="auto"/>
                <w:right w:val="none" w:sz="0" w:space="0" w:color="auto"/>
              </w:divBdr>
            </w:div>
            <w:div w:id="540558816">
              <w:marLeft w:val="0"/>
              <w:marRight w:val="0"/>
              <w:marTop w:val="120"/>
              <w:marBottom w:val="120"/>
              <w:divBdr>
                <w:top w:val="none" w:sz="0" w:space="0" w:color="auto"/>
                <w:left w:val="none" w:sz="0" w:space="0" w:color="auto"/>
                <w:bottom w:val="none" w:sz="0" w:space="0" w:color="auto"/>
                <w:right w:val="none" w:sz="0" w:space="0" w:color="auto"/>
              </w:divBdr>
            </w:div>
            <w:div w:id="1331257073">
              <w:marLeft w:val="0"/>
              <w:marRight w:val="0"/>
              <w:marTop w:val="120"/>
              <w:marBottom w:val="120"/>
              <w:divBdr>
                <w:top w:val="none" w:sz="0" w:space="0" w:color="auto"/>
                <w:left w:val="none" w:sz="0" w:space="0" w:color="auto"/>
                <w:bottom w:val="none" w:sz="0" w:space="0" w:color="auto"/>
                <w:right w:val="none" w:sz="0" w:space="0" w:color="auto"/>
              </w:divBdr>
            </w:div>
            <w:div w:id="1739473374">
              <w:marLeft w:val="0"/>
              <w:marRight w:val="0"/>
              <w:marTop w:val="120"/>
              <w:marBottom w:val="120"/>
              <w:divBdr>
                <w:top w:val="none" w:sz="0" w:space="0" w:color="auto"/>
                <w:left w:val="none" w:sz="0" w:space="0" w:color="auto"/>
                <w:bottom w:val="none" w:sz="0" w:space="0" w:color="auto"/>
                <w:right w:val="none" w:sz="0" w:space="0" w:color="auto"/>
              </w:divBdr>
            </w:div>
            <w:div w:id="232853591">
              <w:marLeft w:val="0"/>
              <w:marRight w:val="0"/>
              <w:marTop w:val="120"/>
              <w:marBottom w:val="120"/>
              <w:divBdr>
                <w:top w:val="none" w:sz="0" w:space="0" w:color="auto"/>
                <w:left w:val="none" w:sz="0" w:space="0" w:color="auto"/>
                <w:bottom w:val="none" w:sz="0" w:space="0" w:color="auto"/>
                <w:right w:val="none" w:sz="0" w:space="0" w:color="auto"/>
              </w:divBdr>
            </w:div>
            <w:div w:id="2025130075">
              <w:marLeft w:val="0"/>
              <w:marRight w:val="0"/>
              <w:marTop w:val="120"/>
              <w:marBottom w:val="120"/>
              <w:divBdr>
                <w:top w:val="none" w:sz="0" w:space="0" w:color="auto"/>
                <w:left w:val="none" w:sz="0" w:space="0" w:color="auto"/>
                <w:bottom w:val="none" w:sz="0" w:space="0" w:color="auto"/>
                <w:right w:val="none" w:sz="0" w:space="0" w:color="auto"/>
              </w:divBdr>
            </w:div>
            <w:div w:id="460078268">
              <w:marLeft w:val="0"/>
              <w:marRight w:val="0"/>
              <w:marTop w:val="120"/>
              <w:marBottom w:val="120"/>
              <w:divBdr>
                <w:top w:val="none" w:sz="0" w:space="0" w:color="auto"/>
                <w:left w:val="none" w:sz="0" w:space="0" w:color="auto"/>
                <w:bottom w:val="none" w:sz="0" w:space="0" w:color="auto"/>
                <w:right w:val="none" w:sz="0" w:space="0" w:color="auto"/>
              </w:divBdr>
            </w:div>
            <w:div w:id="544106149">
              <w:marLeft w:val="0"/>
              <w:marRight w:val="0"/>
              <w:marTop w:val="120"/>
              <w:marBottom w:val="120"/>
              <w:divBdr>
                <w:top w:val="none" w:sz="0" w:space="0" w:color="auto"/>
                <w:left w:val="none" w:sz="0" w:space="0" w:color="auto"/>
                <w:bottom w:val="none" w:sz="0" w:space="0" w:color="auto"/>
                <w:right w:val="none" w:sz="0" w:space="0" w:color="auto"/>
              </w:divBdr>
            </w:div>
            <w:div w:id="1571620900">
              <w:marLeft w:val="0"/>
              <w:marRight w:val="0"/>
              <w:marTop w:val="120"/>
              <w:marBottom w:val="120"/>
              <w:divBdr>
                <w:top w:val="none" w:sz="0" w:space="0" w:color="auto"/>
                <w:left w:val="none" w:sz="0" w:space="0" w:color="auto"/>
                <w:bottom w:val="none" w:sz="0" w:space="0" w:color="auto"/>
                <w:right w:val="none" w:sz="0" w:space="0" w:color="auto"/>
              </w:divBdr>
            </w:div>
            <w:div w:id="1558470806">
              <w:marLeft w:val="0"/>
              <w:marRight w:val="0"/>
              <w:marTop w:val="120"/>
              <w:marBottom w:val="120"/>
              <w:divBdr>
                <w:top w:val="none" w:sz="0" w:space="0" w:color="auto"/>
                <w:left w:val="none" w:sz="0" w:space="0" w:color="auto"/>
                <w:bottom w:val="none" w:sz="0" w:space="0" w:color="auto"/>
                <w:right w:val="none" w:sz="0" w:space="0" w:color="auto"/>
              </w:divBdr>
            </w:div>
            <w:div w:id="114108243">
              <w:marLeft w:val="0"/>
              <w:marRight w:val="0"/>
              <w:marTop w:val="120"/>
              <w:marBottom w:val="120"/>
              <w:divBdr>
                <w:top w:val="none" w:sz="0" w:space="0" w:color="auto"/>
                <w:left w:val="none" w:sz="0" w:space="0" w:color="auto"/>
                <w:bottom w:val="none" w:sz="0" w:space="0" w:color="auto"/>
                <w:right w:val="none" w:sz="0" w:space="0" w:color="auto"/>
              </w:divBdr>
            </w:div>
            <w:div w:id="564994031">
              <w:marLeft w:val="0"/>
              <w:marRight w:val="0"/>
              <w:marTop w:val="120"/>
              <w:marBottom w:val="120"/>
              <w:divBdr>
                <w:top w:val="none" w:sz="0" w:space="0" w:color="auto"/>
                <w:left w:val="none" w:sz="0" w:space="0" w:color="auto"/>
                <w:bottom w:val="none" w:sz="0" w:space="0" w:color="auto"/>
                <w:right w:val="none" w:sz="0" w:space="0" w:color="auto"/>
              </w:divBdr>
            </w:div>
            <w:div w:id="305013576">
              <w:marLeft w:val="0"/>
              <w:marRight w:val="0"/>
              <w:marTop w:val="120"/>
              <w:marBottom w:val="120"/>
              <w:divBdr>
                <w:top w:val="none" w:sz="0" w:space="0" w:color="auto"/>
                <w:left w:val="none" w:sz="0" w:space="0" w:color="auto"/>
                <w:bottom w:val="none" w:sz="0" w:space="0" w:color="auto"/>
                <w:right w:val="none" w:sz="0" w:space="0" w:color="auto"/>
              </w:divBdr>
            </w:div>
            <w:div w:id="554508673">
              <w:marLeft w:val="0"/>
              <w:marRight w:val="0"/>
              <w:marTop w:val="120"/>
              <w:marBottom w:val="120"/>
              <w:divBdr>
                <w:top w:val="none" w:sz="0" w:space="0" w:color="auto"/>
                <w:left w:val="none" w:sz="0" w:space="0" w:color="auto"/>
                <w:bottom w:val="none" w:sz="0" w:space="0" w:color="auto"/>
                <w:right w:val="none" w:sz="0" w:space="0" w:color="auto"/>
              </w:divBdr>
            </w:div>
            <w:div w:id="1573663637">
              <w:marLeft w:val="0"/>
              <w:marRight w:val="0"/>
              <w:marTop w:val="120"/>
              <w:marBottom w:val="120"/>
              <w:divBdr>
                <w:top w:val="none" w:sz="0" w:space="0" w:color="auto"/>
                <w:left w:val="none" w:sz="0" w:space="0" w:color="auto"/>
                <w:bottom w:val="none" w:sz="0" w:space="0" w:color="auto"/>
                <w:right w:val="none" w:sz="0" w:space="0" w:color="auto"/>
              </w:divBdr>
            </w:div>
            <w:div w:id="1629554877">
              <w:marLeft w:val="0"/>
              <w:marRight w:val="0"/>
              <w:marTop w:val="120"/>
              <w:marBottom w:val="120"/>
              <w:divBdr>
                <w:top w:val="none" w:sz="0" w:space="0" w:color="auto"/>
                <w:left w:val="none" w:sz="0" w:space="0" w:color="auto"/>
                <w:bottom w:val="none" w:sz="0" w:space="0" w:color="auto"/>
                <w:right w:val="none" w:sz="0" w:space="0" w:color="auto"/>
              </w:divBdr>
            </w:div>
            <w:div w:id="1393385764">
              <w:marLeft w:val="0"/>
              <w:marRight w:val="0"/>
              <w:marTop w:val="120"/>
              <w:marBottom w:val="120"/>
              <w:divBdr>
                <w:top w:val="none" w:sz="0" w:space="0" w:color="auto"/>
                <w:left w:val="none" w:sz="0" w:space="0" w:color="auto"/>
                <w:bottom w:val="none" w:sz="0" w:space="0" w:color="auto"/>
                <w:right w:val="none" w:sz="0" w:space="0" w:color="auto"/>
              </w:divBdr>
            </w:div>
            <w:div w:id="1359890171">
              <w:marLeft w:val="0"/>
              <w:marRight w:val="0"/>
              <w:marTop w:val="120"/>
              <w:marBottom w:val="120"/>
              <w:divBdr>
                <w:top w:val="none" w:sz="0" w:space="0" w:color="auto"/>
                <w:left w:val="none" w:sz="0" w:space="0" w:color="auto"/>
                <w:bottom w:val="none" w:sz="0" w:space="0" w:color="auto"/>
                <w:right w:val="none" w:sz="0" w:space="0" w:color="auto"/>
              </w:divBdr>
            </w:div>
            <w:div w:id="5501875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92930890">
      <w:bodyDiv w:val="1"/>
      <w:marLeft w:val="0"/>
      <w:marRight w:val="0"/>
      <w:marTop w:val="0"/>
      <w:marBottom w:val="0"/>
      <w:divBdr>
        <w:top w:val="none" w:sz="0" w:space="0" w:color="auto"/>
        <w:left w:val="none" w:sz="0" w:space="0" w:color="auto"/>
        <w:bottom w:val="none" w:sz="0" w:space="0" w:color="auto"/>
        <w:right w:val="none" w:sz="0" w:space="0" w:color="auto"/>
      </w:divBdr>
    </w:div>
    <w:div w:id="1603341948">
      <w:bodyDiv w:val="1"/>
      <w:marLeft w:val="0"/>
      <w:marRight w:val="0"/>
      <w:marTop w:val="0"/>
      <w:marBottom w:val="0"/>
      <w:divBdr>
        <w:top w:val="none" w:sz="0" w:space="0" w:color="auto"/>
        <w:left w:val="none" w:sz="0" w:space="0" w:color="auto"/>
        <w:bottom w:val="none" w:sz="0" w:space="0" w:color="auto"/>
        <w:right w:val="none" w:sz="0" w:space="0" w:color="auto"/>
      </w:divBdr>
    </w:div>
    <w:div w:id="1611890102">
      <w:bodyDiv w:val="1"/>
      <w:marLeft w:val="0"/>
      <w:marRight w:val="0"/>
      <w:marTop w:val="0"/>
      <w:marBottom w:val="0"/>
      <w:divBdr>
        <w:top w:val="none" w:sz="0" w:space="0" w:color="auto"/>
        <w:left w:val="none" w:sz="0" w:space="0" w:color="auto"/>
        <w:bottom w:val="none" w:sz="0" w:space="0" w:color="auto"/>
        <w:right w:val="none" w:sz="0" w:space="0" w:color="auto"/>
      </w:divBdr>
    </w:div>
    <w:div w:id="1616129815">
      <w:bodyDiv w:val="1"/>
      <w:marLeft w:val="0"/>
      <w:marRight w:val="0"/>
      <w:marTop w:val="0"/>
      <w:marBottom w:val="0"/>
      <w:divBdr>
        <w:top w:val="none" w:sz="0" w:space="0" w:color="auto"/>
        <w:left w:val="none" w:sz="0" w:space="0" w:color="auto"/>
        <w:bottom w:val="none" w:sz="0" w:space="0" w:color="auto"/>
        <w:right w:val="none" w:sz="0" w:space="0" w:color="auto"/>
      </w:divBdr>
    </w:div>
    <w:div w:id="1616134949">
      <w:bodyDiv w:val="1"/>
      <w:marLeft w:val="0"/>
      <w:marRight w:val="0"/>
      <w:marTop w:val="0"/>
      <w:marBottom w:val="0"/>
      <w:divBdr>
        <w:top w:val="none" w:sz="0" w:space="0" w:color="auto"/>
        <w:left w:val="none" w:sz="0" w:space="0" w:color="auto"/>
        <w:bottom w:val="none" w:sz="0" w:space="0" w:color="auto"/>
        <w:right w:val="none" w:sz="0" w:space="0" w:color="auto"/>
      </w:divBdr>
    </w:div>
    <w:div w:id="1617908552">
      <w:bodyDiv w:val="1"/>
      <w:marLeft w:val="0"/>
      <w:marRight w:val="0"/>
      <w:marTop w:val="0"/>
      <w:marBottom w:val="0"/>
      <w:divBdr>
        <w:top w:val="none" w:sz="0" w:space="0" w:color="auto"/>
        <w:left w:val="none" w:sz="0" w:space="0" w:color="auto"/>
        <w:bottom w:val="none" w:sz="0" w:space="0" w:color="auto"/>
        <w:right w:val="none" w:sz="0" w:space="0" w:color="auto"/>
      </w:divBdr>
    </w:div>
    <w:div w:id="1621299641">
      <w:bodyDiv w:val="1"/>
      <w:marLeft w:val="0"/>
      <w:marRight w:val="0"/>
      <w:marTop w:val="0"/>
      <w:marBottom w:val="0"/>
      <w:divBdr>
        <w:top w:val="none" w:sz="0" w:space="0" w:color="auto"/>
        <w:left w:val="none" w:sz="0" w:space="0" w:color="auto"/>
        <w:bottom w:val="none" w:sz="0" w:space="0" w:color="auto"/>
        <w:right w:val="none" w:sz="0" w:space="0" w:color="auto"/>
      </w:divBdr>
      <w:divsChild>
        <w:div w:id="454786683">
          <w:marLeft w:val="547"/>
          <w:marRight w:val="0"/>
          <w:marTop w:val="86"/>
          <w:marBottom w:val="120"/>
          <w:divBdr>
            <w:top w:val="none" w:sz="0" w:space="0" w:color="auto"/>
            <w:left w:val="none" w:sz="0" w:space="0" w:color="auto"/>
            <w:bottom w:val="none" w:sz="0" w:space="0" w:color="auto"/>
            <w:right w:val="none" w:sz="0" w:space="0" w:color="auto"/>
          </w:divBdr>
        </w:div>
        <w:div w:id="711920924">
          <w:marLeft w:val="547"/>
          <w:marRight w:val="0"/>
          <w:marTop w:val="86"/>
          <w:marBottom w:val="120"/>
          <w:divBdr>
            <w:top w:val="none" w:sz="0" w:space="0" w:color="auto"/>
            <w:left w:val="none" w:sz="0" w:space="0" w:color="auto"/>
            <w:bottom w:val="none" w:sz="0" w:space="0" w:color="auto"/>
            <w:right w:val="none" w:sz="0" w:space="0" w:color="auto"/>
          </w:divBdr>
        </w:div>
        <w:div w:id="1008797058">
          <w:marLeft w:val="547"/>
          <w:marRight w:val="0"/>
          <w:marTop w:val="86"/>
          <w:marBottom w:val="120"/>
          <w:divBdr>
            <w:top w:val="none" w:sz="0" w:space="0" w:color="auto"/>
            <w:left w:val="none" w:sz="0" w:space="0" w:color="auto"/>
            <w:bottom w:val="none" w:sz="0" w:space="0" w:color="auto"/>
            <w:right w:val="none" w:sz="0" w:space="0" w:color="auto"/>
          </w:divBdr>
        </w:div>
        <w:div w:id="1178083821">
          <w:marLeft w:val="547"/>
          <w:marRight w:val="0"/>
          <w:marTop w:val="86"/>
          <w:marBottom w:val="120"/>
          <w:divBdr>
            <w:top w:val="none" w:sz="0" w:space="0" w:color="auto"/>
            <w:left w:val="none" w:sz="0" w:space="0" w:color="auto"/>
            <w:bottom w:val="none" w:sz="0" w:space="0" w:color="auto"/>
            <w:right w:val="none" w:sz="0" w:space="0" w:color="auto"/>
          </w:divBdr>
        </w:div>
        <w:div w:id="1302539168">
          <w:marLeft w:val="547"/>
          <w:marRight w:val="0"/>
          <w:marTop w:val="86"/>
          <w:marBottom w:val="120"/>
          <w:divBdr>
            <w:top w:val="none" w:sz="0" w:space="0" w:color="auto"/>
            <w:left w:val="none" w:sz="0" w:space="0" w:color="auto"/>
            <w:bottom w:val="none" w:sz="0" w:space="0" w:color="auto"/>
            <w:right w:val="none" w:sz="0" w:space="0" w:color="auto"/>
          </w:divBdr>
        </w:div>
        <w:div w:id="1496843349">
          <w:marLeft w:val="547"/>
          <w:marRight w:val="0"/>
          <w:marTop w:val="86"/>
          <w:marBottom w:val="120"/>
          <w:divBdr>
            <w:top w:val="none" w:sz="0" w:space="0" w:color="auto"/>
            <w:left w:val="none" w:sz="0" w:space="0" w:color="auto"/>
            <w:bottom w:val="none" w:sz="0" w:space="0" w:color="auto"/>
            <w:right w:val="none" w:sz="0" w:space="0" w:color="auto"/>
          </w:divBdr>
        </w:div>
        <w:div w:id="1770657435">
          <w:marLeft w:val="547"/>
          <w:marRight w:val="0"/>
          <w:marTop w:val="86"/>
          <w:marBottom w:val="120"/>
          <w:divBdr>
            <w:top w:val="none" w:sz="0" w:space="0" w:color="auto"/>
            <w:left w:val="none" w:sz="0" w:space="0" w:color="auto"/>
            <w:bottom w:val="none" w:sz="0" w:space="0" w:color="auto"/>
            <w:right w:val="none" w:sz="0" w:space="0" w:color="auto"/>
          </w:divBdr>
        </w:div>
      </w:divsChild>
    </w:div>
    <w:div w:id="1623725910">
      <w:bodyDiv w:val="1"/>
      <w:marLeft w:val="0"/>
      <w:marRight w:val="0"/>
      <w:marTop w:val="0"/>
      <w:marBottom w:val="0"/>
      <w:divBdr>
        <w:top w:val="none" w:sz="0" w:space="0" w:color="auto"/>
        <w:left w:val="none" w:sz="0" w:space="0" w:color="auto"/>
        <w:bottom w:val="none" w:sz="0" w:space="0" w:color="auto"/>
        <w:right w:val="none" w:sz="0" w:space="0" w:color="auto"/>
      </w:divBdr>
    </w:div>
    <w:div w:id="1625233927">
      <w:bodyDiv w:val="1"/>
      <w:marLeft w:val="0"/>
      <w:marRight w:val="0"/>
      <w:marTop w:val="0"/>
      <w:marBottom w:val="0"/>
      <w:divBdr>
        <w:top w:val="none" w:sz="0" w:space="0" w:color="auto"/>
        <w:left w:val="none" w:sz="0" w:space="0" w:color="auto"/>
        <w:bottom w:val="none" w:sz="0" w:space="0" w:color="auto"/>
        <w:right w:val="none" w:sz="0" w:space="0" w:color="auto"/>
      </w:divBdr>
    </w:div>
    <w:div w:id="1626960043">
      <w:bodyDiv w:val="1"/>
      <w:marLeft w:val="0"/>
      <w:marRight w:val="0"/>
      <w:marTop w:val="0"/>
      <w:marBottom w:val="0"/>
      <w:divBdr>
        <w:top w:val="none" w:sz="0" w:space="0" w:color="auto"/>
        <w:left w:val="none" w:sz="0" w:space="0" w:color="auto"/>
        <w:bottom w:val="none" w:sz="0" w:space="0" w:color="auto"/>
        <w:right w:val="none" w:sz="0" w:space="0" w:color="auto"/>
      </w:divBdr>
    </w:div>
    <w:div w:id="1628004192">
      <w:bodyDiv w:val="1"/>
      <w:marLeft w:val="0"/>
      <w:marRight w:val="0"/>
      <w:marTop w:val="0"/>
      <w:marBottom w:val="0"/>
      <w:divBdr>
        <w:top w:val="none" w:sz="0" w:space="0" w:color="auto"/>
        <w:left w:val="none" w:sz="0" w:space="0" w:color="auto"/>
        <w:bottom w:val="none" w:sz="0" w:space="0" w:color="auto"/>
        <w:right w:val="none" w:sz="0" w:space="0" w:color="auto"/>
      </w:divBdr>
    </w:div>
    <w:div w:id="1628317658">
      <w:bodyDiv w:val="1"/>
      <w:marLeft w:val="0"/>
      <w:marRight w:val="0"/>
      <w:marTop w:val="0"/>
      <w:marBottom w:val="0"/>
      <w:divBdr>
        <w:top w:val="none" w:sz="0" w:space="0" w:color="auto"/>
        <w:left w:val="none" w:sz="0" w:space="0" w:color="auto"/>
        <w:bottom w:val="none" w:sz="0" w:space="0" w:color="auto"/>
        <w:right w:val="none" w:sz="0" w:space="0" w:color="auto"/>
      </w:divBdr>
    </w:div>
    <w:div w:id="1640770308">
      <w:bodyDiv w:val="1"/>
      <w:marLeft w:val="0"/>
      <w:marRight w:val="0"/>
      <w:marTop w:val="0"/>
      <w:marBottom w:val="0"/>
      <w:divBdr>
        <w:top w:val="none" w:sz="0" w:space="0" w:color="auto"/>
        <w:left w:val="none" w:sz="0" w:space="0" w:color="auto"/>
        <w:bottom w:val="none" w:sz="0" w:space="0" w:color="auto"/>
        <w:right w:val="none" w:sz="0" w:space="0" w:color="auto"/>
      </w:divBdr>
    </w:div>
    <w:div w:id="1654217127">
      <w:bodyDiv w:val="1"/>
      <w:marLeft w:val="0"/>
      <w:marRight w:val="0"/>
      <w:marTop w:val="0"/>
      <w:marBottom w:val="0"/>
      <w:divBdr>
        <w:top w:val="none" w:sz="0" w:space="0" w:color="auto"/>
        <w:left w:val="none" w:sz="0" w:space="0" w:color="auto"/>
        <w:bottom w:val="none" w:sz="0" w:space="0" w:color="auto"/>
        <w:right w:val="none" w:sz="0" w:space="0" w:color="auto"/>
      </w:divBdr>
      <w:divsChild>
        <w:div w:id="956252029">
          <w:marLeft w:val="0"/>
          <w:marRight w:val="0"/>
          <w:marTop w:val="240"/>
          <w:marBottom w:val="0"/>
          <w:divBdr>
            <w:top w:val="none" w:sz="0" w:space="0" w:color="auto"/>
            <w:left w:val="none" w:sz="0" w:space="0" w:color="auto"/>
            <w:bottom w:val="none" w:sz="0" w:space="0" w:color="auto"/>
            <w:right w:val="none" w:sz="0" w:space="0" w:color="auto"/>
          </w:divBdr>
        </w:div>
        <w:div w:id="974723423">
          <w:marLeft w:val="0"/>
          <w:marRight w:val="0"/>
          <w:marTop w:val="240"/>
          <w:marBottom w:val="0"/>
          <w:divBdr>
            <w:top w:val="none" w:sz="0" w:space="0" w:color="auto"/>
            <w:left w:val="none" w:sz="0" w:space="0" w:color="auto"/>
            <w:bottom w:val="none" w:sz="0" w:space="0" w:color="auto"/>
            <w:right w:val="none" w:sz="0" w:space="0" w:color="auto"/>
          </w:divBdr>
        </w:div>
      </w:divsChild>
    </w:div>
    <w:div w:id="1654796097">
      <w:bodyDiv w:val="1"/>
      <w:marLeft w:val="0"/>
      <w:marRight w:val="0"/>
      <w:marTop w:val="0"/>
      <w:marBottom w:val="0"/>
      <w:divBdr>
        <w:top w:val="none" w:sz="0" w:space="0" w:color="auto"/>
        <w:left w:val="none" w:sz="0" w:space="0" w:color="auto"/>
        <w:bottom w:val="none" w:sz="0" w:space="0" w:color="auto"/>
        <w:right w:val="none" w:sz="0" w:space="0" w:color="auto"/>
      </w:divBdr>
      <w:divsChild>
        <w:div w:id="1451589283">
          <w:marLeft w:val="0"/>
          <w:marRight w:val="0"/>
          <w:marTop w:val="0"/>
          <w:marBottom w:val="0"/>
          <w:divBdr>
            <w:top w:val="none" w:sz="0" w:space="0" w:color="auto"/>
            <w:left w:val="none" w:sz="0" w:space="0" w:color="auto"/>
            <w:bottom w:val="none" w:sz="0" w:space="0" w:color="auto"/>
            <w:right w:val="none" w:sz="0" w:space="0" w:color="auto"/>
          </w:divBdr>
          <w:divsChild>
            <w:div w:id="175459864">
              <w:marLeft w:val="0"/>
              <w:marRight w:val="0"/>
              <w:marTop w:val="0"/>
              <w:marBottom w:val="0"/>
              <w:divBdr>
                <w:top w:val="none" w:sz="0" w:space="0" w:color="auto"/>
                <w:left w:val="none" w:sz="0" w:space="0" w:color="auto"/>
                <w:bottom w:val="none" w:sz="0" w:space="0" w:color="auto"/>
                <w:right w:val="none" w:sz="0" w:space="0" w:color="auto"/>
              </w:divBdr>
            </w:div>
            <w:div w:id="754403403">
              <w:marLeft w:val="0"/>
              <w:marRight w:val="0"/>
              <w:marTop w:val="0"/>
              <w:marBottom w:val="0"/>
              <w:divBdr>
                <w:top w:val="none" w:sz="0" w:space="0" w:color="auto"/>
                <w:left w:val="none" w:sz="0" w:space="0" w:color="auto"/>
                <w:bottom w:val="none" w:sz="0" w:space="0" w:color="auto"/>
                <w:right w:val="none" w:sz="0" w:space="0" w:color="auto"/>
              </w:divBdr>
            </w:div>
            <w:div w:id="761341266">
              <w:marLeft w:val="0"/>
              <w:marRight w:val="0"/>
              <w:marTop w:val="0"/>
              <w:marBottom w:val="0"/>
              <w:divBdr>
                <w:top w:val="none" w:sz="0" w:space="0" w:color="auto"/>
                <w:left w:val="none" w:sz="0" w:space="0" w:color="auto"/>
                <w:bottom w:val="none" w:sz="0" w:space="0" w:color="auto"/>
                <w:right w:val="none" w:sz="0" w:space="0" w:color="auto"/>
              </w:divBdr>
            </w:div>
            <w:div w:id="819658797">
              <w:marLeft w:val="0"/>
              <w:marRight w:val="0"/>
              <w:marTop w:val="0"/>
              <w:marBottom w:val="0"/>
              <w:divBdr>
                <w:top w:val="none" w:sz="0" w:space="0" w:color="auto"/>
                <w:left w:val="none" w:sz="0" w:space="0" w:color="auto"/>
                <w:bottom w:val="none" w:sz="0" w:space="0" w:color="auto"/>
                <w:right w:val="none" w:sz="0" w:space="0" w:color="auto"/>
              </w:divBdr>
            </w:div>
            <w:div w:id="820392885">
              <w:marLeft w:val="0"/>
              <w:marRight w:val="0"/>
              <w:marTop w:val="0"/>
              <w:marBottom w:val="0"/>
              <w:divBdr>
                <w:top w:val="none" w:sz="0" w:space="0" w:color="auto"/>
                <w:left w:val="none" w:sz="0" w:space="0" w:color="auto"/>
                <w:bottom w:val="none" w:sz="0" w:space="0" w:color="auto"/>
                <w:right w:val="none" w:sz="0" w:space="0" w:color="auto"/>
              </w:divBdr>
            </w:div>
            <w:div w:id="1105227829">
              <w:marLeft w:val="0"/>
              <w:marRight w:val="0"/>
              <w:marTop w:val="0"/>
              <w:marBottom w:val="0"/>
              <w:divBdr>
                <w:top w:val="none" w:sz="0" w:space="0" w:color="auto"/>
                <w:left w:val="none" w:sz="0" w:space="0" w:color="auto"/>
                <w:bottom w:val="none" w:sz="0" w:space="0" w:color="auto"/>
                <w:right w:val="none" w:sz="0" w:space="0" w:color="auto"/>
              </w:divBdr>
            </w:div>
            <w:div w:id="1207256649">
              <w:marLeft w:val="0"/>
              <w:marRight w:val="0"/>
              <w:marTop w:val="0"/>
              <w:marBottom w:val="0"/>
              <w:divBdr>
                <w:top w:val="none" w:sz="0" w:space="0" w:color="auto"/>
                <w:left w:val="none" w:sz="0" w:space="0" w:color="auto"/>
                <w:bottom w:val="none" w:sz="0" w:space="0" w:color="auto"/>
                <w:right w:val="none" w:sz="0" w:space="0" w:color="auto"/>
              </w:divBdr>
            </w:div>
            <w:div w:id="1319453768">
              <w:marLeft w:val="0"/>
              <w:marRight w:val="0"/>
              <w:marTop w:val="0"/>
              <w:marBottom w:val="0"/>
              <w:divBdr>
                <w:top w:val="none" w:sz="0" w:space="0" w:color="auto"/>
                <w:left w:val="none" w:sz="0" w:space="0" w:color="auto"/>
                <w:bottom w:val="none" w:sz="0" w:space="0" w:color="auto"/>
                <w:right w:val="none" w:sz="0" w:space="0" w:color="auto"/>
              </w:divBdr>
            </w:div>
            <w:div w:id="1357150958">
              <w:marLeft w:val="0"/>
              <w:marRight w:val="0"/>
              <w:marTop w:val="0"/>
              <w:marBottom w:val="0"/>
              <w:divBdr>
                <w:top w:val="none" w:sz="0" w:space="0" w:color="auto"/>
                <w:left w:val="none" w:sz="0" w:space="0" w:color="auto"/>
                <w:bottom w:val="none" w:sz="0" w:space="0" w:color="auto"/>
                <w:right w:val="none" w:sz="0" w:space="0" w:color="auto"/>
              </w:divBdr>
            </w:div>
            <w:div w:id="1447969222">
              <w:marLeft w:val="0"/>
              <w:marRight w:val="0"/>
              <w:marTop w:val="0"/>
              <w:marBottom w:val="0"/>
              <w:divBdr>
                <w:top w:val="none" w:sz="0" w:space="0" w:color="auto"/>
                <w:left w:val="none" w:sz="0" w:space="0" w:color="auto"/>
                <w:bottom w:val="none" w:sz="0" w:space="0" w:color="auto"/>
                <w:right w:val="none" w:sz="0" w:space="0" w:color="auto"/>
              </w:divBdr>
            </w:div>
            <w:div w:id="1634747252">
              <w:marLeft w:val="0"/>
              <w:marRight w:val="0"/>
              <w:marTop w:val="0"/>
              <w:marBottom w:val="0"/>
              <w:divBdr>
                <w:top w:val="none" w:sz="0" w:space="0" w:color="auto"/>
                <w:left w:val="none" w:sz="0" w:space="0" w:color="auto"/>
                <w:bottom w:val="none" w:sz="0" w:space="0" w:color="auto"/>
                <w:right w:val="none" w:sz="0" w:space="0" w:color="auto"/>
              </w:divBdr>
            </w:div>
            <w:div w:id="1898852872">
              <w:marLeft w:val="0"/>
              <w:marRight w:val="0"/>
              <w:marTop w:val="0"/>
              <w:marBottom w:val="0"/>
              <w:divBdr>
                <w:top w:val="none" w:sz="0" w:space="0" w:color="auto"/>
                <w:left w:val="none" w:sz="0" w:space="0" w:color="auto"/>
                <w:bottom w:val="none" w:sz="0" w:space="0" w:color="auto"/>
                <w:right w:val="none" w:sz="0" w:space="0" w:color="auto"/>
              </w:divBdr>
            </w:div>
            <w:div w:id="20706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121">
      <w:bodyDiv w:val="1"/>
      <w:marLeft w:val="0"/>
      <w:marRight w:val="0"/>
      <w:marTop w:val="0"/>
      <w:marBottom w:val="0"/>
      <w:divBdr>
        <w:top w:val="none" w:sz="0" w:space="0" w:color="auto"/>
        <w:left w:val="none" w:sz="0" w:space="0" w:color="auto"/>
        <w:bottom w:val="none" w:sz="0" w:space="0" w:color="auto"/>
        <w:right w:val="none" w:sz="0" w:space="0" w:color="auto"/>
      </w:divBdr>
    </w:div>
    <w:div w:id="1666467962">
      <w:bodyDiv w:val="1"/>
      <w:marLeft w:val="0"/>
      <w:marRight w:val="0"/>
      <w:marTop w:val="0"/>
      <w:marBottom w:val="0"/>
      <w:divBdr>
        <w:top w:val="none" w:sz="0" w:space="0" w:color="auto"/>
        <w:left w:val="none" w:sz="0" w:space="0" w:color="auto"/>
        <w:bottom w:val="none" w:sz="0" w:space="0" w:color="auto"/>
        <w:right w:val="none" w:sz="0" w:space="0" w:color="auto"/>
      </w:divBdr>
    </w:div>
    <w:div w:id="1667711348">
      <w:bodyDiv w:val="1"/>
      <w:marLeft w:val="0"/>
      <w:marRight w:val="0"/>
      <w:marTop w:val="0"/>
      <w:marBottom w:val="0"/>
      <w:divBdr>
        <w:top w:val="none" w:sz="0" w:space="0" w:color="auto"/>
        <w:left w:val="none" w:sz="0" w:space="0" w:color="auto"/>
        <w:bottom w:val="none" w:sz="0" w:space="0" w:color="auto"/>
        <w:right w:val="none" w:sz="0" w:space="0" w:color="auto"/>
      </w:divBdr>
    </w:div>
    <w:div w:id="1672903176">
      <w:bodyDiv w:val="1"/>
      <w:marLeft w:val="0"/>
      <w:marRight w:val="0"/>
      <w:marTop w:val="0"/>
      <w:marBottom w:val="0"/>
      <w:divBdr>
        <w:top w:val="none" w:sz="0" w:space="0" w:color="auto"/>
        <w:left w:val="none" w:sz="0" w:space="0" w:color="auto"/>
        <w:bottom w:val="none" w:sz="0" w:space="0" w:color="auto"/>
        <w:right w:val="none" w:sz="0" w:space="0" w:color="auto"/>
      </w:divBdr>
    </w:div>
    <w:div w:id="1675954430">
      <w:bodyDiv w:val="1"/>
      <w:marLeft w:val="0"/>
      <w:marRight w:val="0"/>
      <w:marTop w:val="0"/>
      <w:marBottom w:val="0"/>
      <w:divBdr>
        <w:top w:val="none" w:sz="0" w:space="0" w:color="auto"/>
        <w:left w:val="none" w:sz="0" w:space="0" w:color="auto"/>
        <w:bottom w:val="none" w:sz="0" w:space="0" w:color="auto"/>
        <w:right w:val="none" w:sz="0" w:space="0" w:color="auto"/>
      </w:divBdr>
    </w:div>
    <w:div w:id="1682396880">
      <w:bodyDiv w:val="1"/>
      <w:marLeft w:val="0"/>
      <w:marRight w:val="0"/>
      <w:marTop w:val="0"/>
      <w:marBottom w:val="0"/>
      <w:divBdr>
        <w:top w:val="none" w:sz="0" w:space="0" w:color="auto"/>
        <w:left w:val="none" w:sz="0" w:space="0" w:color="auto"/>
        <w:bottom w:val="none" w:sz="0" w:space="0" w:color="auto"/>
        <w:right w:val="none" w:sz="0" w:space="0" w:color="auto"/>
      </w:divBdr>
    </w:div>
    <w:div w:id="1688826983">
      <w:bodyDiv w:val="1"/>
      <w:marLeft w:val="0"/>
      <w:marRight w:val="0"/>
      <w:marTop w:val="0"/>
      <w:marBottom w:val="0"/>
      <w:divBdr>
        <w:top w:val="none" w:sz="0" w:space="0" w:color="auto"/>
        <w:left w:val="none" w:sz="0" w:space="0" w:color="auto"/>
        <w:bottom w:val="none" w:sz="0" w:space="0" w:color="auto"/>
        <w:right w:val="none" w:sz="0" w:space="0" w:color="auto"/>
      </w:divBdr>
    </w:div>
    <w:div w:id="1689721500">
      <w:bodyDiv w:val="1"/>
      <w:marLeft w:val="0"/>
      <w:marRight w:val="0"/>
      <w:marTop w:val="0"/>
      <w:marBottom w:val="0"/>
      <w:divBdr>
        <w:top w:val="none" w:sz="0" w:space="0" w:color="auto"/>
        <w:left w:val="none" w:sz="0" w:space="0" w:color="auto"/>
        <w:bottom w:val="none" w:sz="0" w:space="0" w:color="auto"/>
        <w:right w:val="none" w:sz="0" w:space="0" w:color="auto"/>
      </w:divBdr>
    </w:div>
    <w:div w:id="1696929079">
      <w:bodyDiv w:val="1"/>
      <w:marLeft w:val="0"/>
      <w:marRight w:val="0"/>
      <w:marTop w:val="0"/>
      <w:marBottom w:val="0"/>
      <w:divBdr>
        <w:top w:val="none" w:sz="0" w:space="0" w:color="auto"/>
        <w:left w:val="none" w:sz="0" w:space="0" w:color="auto"/>
        <w:bottom w:val="none" w:sz="0" w:space="0" w:color="auto"/>
        <w:right w:val="none" w:sz="0" w:space="0" w:color="auto"/>
      </w:divBdr>
    </w:div>
    <w:div w:id="1698773373">
      <w:bodyDiv w:val="1"/>
      <w:marLeft w:val="0"/>
      <w:marRight w:val="0"/>
      <w:marTop w:val="0"/>
      <w:marBottom w:val="0"/>
      <w:divBdr>
        <w:top w:val="none" w:sz="0" w:space="0" w:color="auto"/>
        <w:left w:val="none" w:sz="0" w:space="0" w:color="auto"/>
        <w:bottom w:val="none" w:sz="0" w:space="0" w:color="auto"/>
        <w:right w:val="none" w:sz="0" w:space="0" w:color="auto"/>
      </w:divBdr>
    </w:div>
    <w:div w:id="1700735586">
      <w:bodyDiv w:val="1"/>
      <w:marLeft w:val="0"/>
      <w:marRight w:val="0"/>
      <w:marTop w:val="0"/>
      <w:marBottom w:val="0"/>
      <w:divBdr>
        <w:top w:val="none" w:sz="0" w:space="0" w:color="auto"/>
        <w:left w:val="none" w:sz="0" w:space="0" w:color="auto"/>
        <w:bottom w:val="none" w:sz="0" w:space="0" w:color="auto"/>
        <w:right w:val="none" w:sz="0" w:space="0" w:color="auto"/>
      </w:divBdr>
    </w:div>
    <w:div w:id="1705709518">
      <w:bodyDiv w:val="1"/>
      <w:marLeft w:val="0"/>
      <w:marRight w:val="0"/>
      <w:marTop w:val="0"/>
      <w:marBottom w:val="0"/>
      <w:divBdr>
        <w:top w:val="none" w:sz="0" w:space="0" w:color="auto"/>
        <w:left w:val="none" w:sz="0" w:space="0" w:color="auto"/>
        <w:bottom w:val="none" w:sz="0" w:space="0" w:color="auto"/>
        <w:right w:val="none" w:sz="0" w:space="0" w:color="auto"/>
      </w:divBdr>
    </w:div>
    <w:div w:id="1707830998">
      <w:bodyDiv w:val="1"/>
      <w:marLeft w:val="0"/>
      <w:marRight w:val="0"/>
      <w:marTop w:val="0"/>
      <w:marBottom w:val="0"/>
      <w:divBdr>
        <w:top w:val="none" w:sz="0" w:space="0" w:color="auto"/>
        <w:left w:val="none" w:sz="0" w:space="0" w:color="auto"/>
        <w:bottom w:val="none" w:sz="0" w:space="0" w:color="auto"/>
        <w:right w:val="none" w:sz="0" w:space="0" w:color="auto"/>
      </w:divBdr>
      <w:divsChild>
        <w:div w:id="1549026668">
          <w:marLeft w:val="547"/>
          <w:marRight w:val="0"/>
          <w:marTop w:val="0"/>
          <w:marBottom w:val="0"/>
          <w:divBdr>
            <w:top w:val="none" w:sz="0" w:space="0" w:color="auto"/>
            <w:left w:val="none" w:sz="0" w:space="0" w:color="auto"/>
            <w:bottom w:val="none" w:sz="0" w:space="0" w:color="auto"/>
            <w:right w:val="none" w:sz="0" w:space="0" w:color="auto"/>
          </w:divBdr>
        </w:div>
        <w:div w:id="2100637551">
          <w:marLeft w:val="547"/>
          <w:marRight w:val="0"/>
          <w:marTop w:val="0"/>
          <w:marBottom w:val="0"/>
          <w:divBdr>
            <w:top w:val="none" w:sz="0" w:space="0" w:color="auto"/>
            <w:left w:val="none" w:sz="0" w:space="0" w:color="auto"/>
            <w:bottom w:val="none" w:sz="0" w:space="0" w:color="auto"/>
            <w:right w:val="none" w:sz="0" w:space="0" w:color="auto"/>
          </w:divBdr>
        </w:div>
      </w:divsChild>
    </w:div>
    <w:div w:id="1714886955">
      <w:bodyDiv w:val="1"/>
      <w:marLeft w:val="0"/>
      <w:marRight w:val="0"/>
      <w:marTop w:val="0"/>
      <w:marBottom w:val="0"/>
      <w:divBdr>
        <w:top w:val="none" w:sz="0" w:space="0" w:color="auto"/>
        <w:left w:val="none" w:sz="0" w:space="0" w:color="auto"/>
        <w:bottom w:val="none" w:sz="0" w:space="0" w:color="auto"/>
        <w:right w:val="none" w:sz="0" w:space="0" w:color="auto"/>
      </w:divBdr>
    </w:div>
    <w:div w:id="1724475858">
      <w:bodyDiv w:val="1"/>
      <w:marLeft w:val="0"/>
      <w:marRight w:val="0"/>
      <w:marTop w:val="0"/>
      <w:marBottom w:val="0"/>
      <w:divBdr>
        <w:top w:val="none" w:sz="0" w:space="0" w:color="auto"/>
        <w:left w:val="none" w:sz="0" w:space="0" w:color="auto"/>
        <w:bottom w:val="none" w:sz="0" w:space="0" w:color="auto"/>
        <w:right w:val="none" w:sz="0" w:space="0" w:color="auto"/>
      </w:divBdr>
    </w:div>
    <w:div w:id="1731270586">
      <w:bodyDiv w:val="1"/>
      <w:marLeft w:val="0"/>
      <w:marRight w:val="0"/>
      <w:marTop w:val="0"/>
      <w:marBottom w:val="0"/>
      <w:divBdr>
        <w:top w:val="none" w:sz="0" w:space="0" w:color="auto"/>
        <w:left w:val="none" w:sz="0" w:space="0" w:color="auto"/>
        <w:bottom w:val="none" w:sz="0" w:space="0" w:color="auto"/>
        <w:right w:val="none" w:sz="0" w:space="0" w:color="auto"/>
      </w:divBdr>
    </w:div>
    <w:div w:id="1733038748">
      <w:bodyDiv w:val="1"/>
      <w:marLeft w:val="0"/>
      <w:marRight w:val="0"/>
      <w:marTop w:val="0"/>
      <w:marBottom w:val="0"/>
      <w:divBdr>
        <w:top w:val="none" w:sz="0" w:space="0" w:color="auto"/>
        <w:left w:val="none" w:sz="0" w:space="0" w:color="auto"/>
        <w:bottom w:val="none" w:sz="0" w:space="0" w:color="auto"/>
        <w:right w:val="none" w:sz="0" w:space="0" w:color="auto"/>
      </w:divBdr>
    </w:div>
    <w:div w:id="1736855464">
      <w:bodyDiv w:val="1"/>
      <w:marLeft w:val="0"/>
      <w:marRight w:val="0"/>
      <w:marTop w:val="0"/>
      <w:marBottom w:val="0"/>
      <w:divBdr>
        <w:top w:val="none" w:sz="0" w:space="0" w:color="auto"/>
        <w:left w:val="none" w:sz="0" w:space="0" w:color="auto"/>
        <w:bottom w:val="none" w:sz="0" w:space="0" w:color="auto"/>
        <w:right w:val="none" w:sz="0" w:space="0" w:color="auto"/>
      </w:divBdr>
    </w:div>
    <w:div w:id="1738504626">
      <w:bodyDiv w:val="1"/>
      <w:marLeft w:val="0"/>
      <w:marRight w:val="0"/>
      <w:marTop w:val="0"/>
      <w:marBottom w:val="0"/>
      <w:divBdr>
        <w:top w:val="none" w:sz="0" w:space="0" w:color="auto"/>
        <w:left w:val="none" w:sz="0" w:space="0" w:color="auto"/>
        <w:bottom w:val="none" w:sz="0" w:space="0" w:color="auto"/>
        <w:right w:val="none" w:sz="0" w:space="0" w:color="auto"/>
      </w:divBdr>
    </w:div>
    <w:div w:id="1740399886">
      <w:bodyDiv w:val="1"/>
      <w:marLeft w:val="0"/>
      <w:marRight w:val="0"/>
      <w:marTop w:val="0"/>
      <w:marBottom w:val="0"/>
      <w:divBdr>
        <w:top w:val="none" w:sz="0" w:space="0" w:color="auto"/>
        <w:left w:val="none" w:sz="0" w:space="0" w:color="auto"/>
        <w:bottom w:val="none" w:sz="0" w:space="0" w:color="auto"/>
        <w:right w:val="none" w:sz="0" w:space="0" w:color="auto"/>
      </w:divBdr>
    </w:div>
    <w:div w:id="1753770960">
      <w:bodyDiv w:val="1"/>
      <w:marLeft w:val="0"/>
      <w:marRight w:val="0"/>
      <w:marTop w:val="0"/>
      <w:marBottom w:val="0"/>
      <w:divBdr>
        <w:top w:val="none" w:sz="0" w:space="0" w:color="auto"/>
        <w:left w:val="none" w:sz="0" w:space="0" w:color="auto"/>
        <w:bottom w:val="none" w:sz="0" w:space="0" w:color="auto"/>
        <w:right w:val="none" w:sz="0" w:space="0" w:color="auto"/>
      </w:divBdr>
    </w:div>
    <w:div w:id="1755318857">
      <w:bodyDiv w:val="1"/>
      <w:marLeft w:val="0"/>
      <w:marRight w:val="0"/>
      <w:marTop w:val="0"/>
      <w:marBottom w:val="0"/>
      <w:divBdr>
        <w:top w:val="none" w:sz="0" w:space="0" w:color="auto"/>
        <w:left w:val="none" w:sz="0" w:space="0" w:color="auto"/>
        <w:bottom w:val="none" w:sz="0" w:space="0" w:color="auto"/>
        <w:right w:val="none" w:sz="0" w:space="0" w:color="auto"/>
      </w:divBdr>
    </w:div>
    <w:div w:id="1756055756">
      <w:bodyDiv w:val="1"/>
      <w:marLeft w:val="0"/>
      <w:marRight w:val="0"/>
      <w:marTop w:val="0"/>
      <w:marBottom w:val="0"/>
      <w:divBdr>
        <w:top w:val="none" w:sz="0" w:space="0" w:color="auto"/>
        <w:left w:val="none" w:sz="0" w:space="0" w:color="auto"/>
        <w:bottom w:val="none" w:sz="0" w:space="0" w:color="auto"/>
        <w:right w:val="none" w:sz="0" w:space="0" w:color="auto"/>
      </w:divBdr>
    </w:div>
    <w:div w:id="1756126310">
      <w:bodyDiv w:val="1"/>
      <w:marLeft w:val="0"/>
      <w:marRight w:val="0"/>
      <w:marTop w:val="0"/>
      <w:marBottom w:val="0"/>
      <w:divBdr>
        <w:top w:val="none" w:sz="0" w:space="0" w:color="auto"/>
        <w:left w:val="none" w:sz="0" w:space="0" w:color="auto"/>
        <w:bottom w:val="none" w:sz="0" w:space="0" w:color="auto"/>
        <w:right w:val="none" w:sz="0" w:space="0" w:color="auto"/>
      </w:divBdr>
    </w:div>
    <w:div w:id="1758671504">
      <w:bodyDiv w:val="1"/>
      <w:marLeft w:val="0"/>
      <w:marRight w:val="0"/>
      <w:marTop w:val="0"/>
      <w:marBottom w:val="0"/>
      <w:divBdr>
        <w:top w:val="none" w:sz="0" w:space="0" w:color="auto"/>
        <w:left w:val="none" w:sz="0" w:space="0" w:color="auto"/>
        <w:bottom w:val="none" w:sz="0" w:space="0" w:color="auto"/>
        <w:right w:val="none" w:sz="0" w:space="0" w:color="auto"/>
      </w:divBdr>
    </w:div>
    <w:div w:id="1761177262">
      <w:bodyDiv w:val="1"/>
      <w:marLeft w:val="0"/>
      <w:marRight w:val="0"/>
      <w:marTop w:val="0"/>
      <w:marBottom w:val="0"/>
      <w:divBdr>
        <w:top w:val="none" w:sz="0" w:space="0" w:color="auto"/>
        <w:left w:val="none" w:sz="0" w:space="0" w:color="auto"/>
        <w:bottom w:val="none" w:sz="0" w:space="0" w:color="auto"/>
        <w:right w:val="none" w:sz="0" w:space="0" w:color="auto"/>
      </w:divBdr>
    </w:div>
    <w:div w:id="1762216196">
      <w:bodyDiv w:val="1"/>
      <w:marLeft w:val="0"/>
      <w:marRight w:val="0"/>
      <w:marTop w:val="0"/>
      <w:marBottom w:val="0"/>
      <w:divBdr>
        <w:top w:val="none" w:sz="0" w:space="0" w:color="auto"/>
        <w:left w:val="none" w:sz="0" w:space="0" w:color="auto"/>
        <w:bottom w:val="none" w:sz="0" w:space="0" w:color="auto"/>
        <w:right w:val="none" w:sz="0" w:space="0" w:color="auto"/>
      </w:divBdr>
    </w:div>
    <w:div w:id="1763262073">
      <w:bodyDiv w:val="1"/>
      <w:marLeft w:val="0"/>
      <w:marRight w:val="0"/>
      <w:marTop w:val="0"/>
      <w:marBottom w:val="0"/>
      <w:divBdr>
        <w:top w:val="none" w:sz="0" w:space="0" w:color="auto"/>
        <w:left w:val="none" w:sz="0" w:space="0" w:color="auto"/>
        <w:bottom w:val="none" w:sz="0" w:space="0" w:color="auto"/>
        <w:right w:val="none" w:sz="0" w:space="0" w:color="auto"/>
      </w:divBdr>
    </w:div>
    <w:div w:id="1779257696">
      <w:bodyDiv w:val="1"/>
      <w:marLeft w:val="0"/>
      <w:marRight w:val="0"/>
      <w:marTop w:val="0"/>
      <w:marBottom w:val="0"/>
      <w:divBdr>
        <w:top w:val="none" w:sz="0" w:space="0" w:color="auto"/>
        <w:left w:val="none" w:sz="0" w:space="0" w:color="auto"/>
        <w:bottom w:val="none" w:sz="0" w:space="0" w:color="auto"/>
        <w:right w:val="none" w:sz="0" w:space="0" w:color="auto"/>
      </w:divBdr>
      <w:divsChild>
        <w:div w:id="422259063">
          <w:marLeft w:val="0"/>
          <w:marRight w:val="0"/>
          <w:marTop w:val="120"/>
          <w:marBottom w:val="0"/>
          <w:divBdr>
            <w:top w:val="none" w:sz="0" w:space="0" w:color="auto"/>
            <w:left w:val="none" w:sz="0" w:space="0" w:color="auto"/>
            <w:bottom w:val="none" w:sz="0" w:space="0" w:color="auto"/>
            <w:right w:val="none" w:sz="0" w:space="0" w:color="auto"/>
          </w:divBdr>
        </w:div>
        <w:div w:id="465705081">
          <w:marLeft w:val="360"/>
          <w:marRight w:val="0"/>
          <w:marTop w:val="120"/>
          <w:marBottom w:val="0"/>
          <w:divBdr>
            <w:top w:val="none" w:sz="0" w:space="0" w:color="auto"/>
            <w:left w:val="none" w:sz="0" w:space="0" w:color="auto"/>
            <w:bottom w:val="none" w:sz="0" w:space="0" w:color="auto"/>
            <w:right w:val="none" w:sz="0" w:space="0" w:color="auto"/>
          </w:divBdr>
        </w:div>
        <w:div w:id="838931205">
          <w:marLeft w:val="360"/>
          <w:marRight w:val="0"/>
          <w:marTop w:val="120"/>
          <w:marBottom w:val="0"/>
          <w:divBdr>
            <w:top w:val="none" w:sz="0" w:space="0" w:color="auto"/>
            <w:left w:val="none" w:sz="0" w:space="0" w:color="auto"/>
            <w:bottom w:val="none" w:sz="0" w:space="0" w:color="auto"/>
            <w:right w:val="none" w:sz="0" w:space="0" w:color="auto"/>
          </w:divBdr>
        </w:div>
        <w:div w:id="1029453602">
          <w:marLeft w:val="0"/>
          <w:marRight w:val="0"/>
          <w:marTop w:val="120"/>
          <w:marBottom w:val="0"/>
          <w:divBdr>
            <w:top w:val="none" w:sz="0" w:space="0" w:color="auto"/>
            <w:left w:val="none" w:sz="0" w:space="0" w:color="auto"/>
            <w:bottom w:val="none" w:sz="0" w:space="0" w:color="auto"/>
            <w:right w:val="none" w:sz="0" w:space="0" w:color="auto"/>
          </w:divBdr>
        </w:div>
        <w:div w:id="1105921836">
          <w:marLeft w:val="360"/>
          <w:marRight w:val="0"/>
          <w:marTop w:val="120"/>
          <w:marBottom w:val="0"/>
          <w:divBdr>
            <w:top w:val="none" w:sz="0" w:space="0" w:color="auto"/>
            <w:left w:val="none" w:sz="0" w:space="0" w:color="auto"/>
            <w:bottom w:val="none" w:sz="0" w:space="0" w:color="auto"/>
            <w:right w:val="none" w:sz="0" w:space="0" w:color="auto"/>
          </w:divBdr>
        </w:div>
        <w:div w:id="1606302169">
          <w:marLeft w:val="0"/>
          <w:marRight w:val="0"/>
          <w:marTop w:val="120"/>
          <w:marBottom w:val="0"/>
          <w:divBdr>
            <w:top w:val="none" w:sz="0" w:space="0" w:color="auto"/>
            <w:left w:val="none" w:sz="0" w:space="0" w:color="auto"/>
            <w:bottom w:val="none" w:sz="0" w:space="0" w:color="auto"/>
            <w:right w:val="none" w:sz="0" w:space="0" w:color="auto"/>
          </w:divBdr>
        </w:div>
        <w:div w:id="1960599640">
          <w:marLeft w:val="360"/>
          <w:marRight w:val="0"/>
          <w:marTop w:val="120"/>
          <w:marBottom w:val="0"/>
          <w:divBdr>
            <w:top w:val="none" w:sz="0" w:space="0" w:color="auto"/>
            <w:left w:val="none" w:sz="0" w:space="0" w:color="auto"/>
            <w:bottom w:val="none" w:sz="0" w:space="0" w:color="auto"/>
            <w:right w:val="none" w:sz="0" w:space="0" w:color="auto"/>
          </w:divBdr>
        </w:div>
      </w:divsChild>
    </w:div>
    <w:div w:id="1786122619">
      <w:bodyDiv w:val="1"/>
      <w:marLeft w:val="0"/>
      <w:marRight w:val="0"/>
      <w:marTop w:val="0"/>
      <w:marBottom w:val="0"/>
      <w:divBdr>
        <w:top w:val="none" w:sz="0" w:space="0" w:color="auto"/>
        <w:left w:val="none" w:sz="0" w:space="0" w:color="auto"/>
        <w:bottom w:val="none" w:sz="0" w:space="0" w:color="auto"/>
        <w:right w:val="none" w:sz="0" w:space="0" w:color="auto"/>
      </w:divBdr>
    </w:div>
    <w:div w:id="1801996364">
      <w:bodyDiv w:val="1"/>
      <w:marLeft w:val="0"/>
      <w:marRight w:val="0"/>
      <w:marTop w:val="0"/>
      <w:marBottom w:val="0"/>
      <w:divBdr>
        <w:top w:val="none" w:sz="0" w:space="0" w:color="auto"/>
        <w:left w:val="none" w:sz="0" w:space="0" w:color="auto"/>
        <w:bottom w:val="none" w:sz="0" w:space="0" w:color="auto"/>
        <w:right w:val="none" w:sz="0" w:space="0" w:color="auto"/>
      </w:divBdr>
    </w:div>
    <w:div w:id="1803882890">
      <w:bodyDiv w:val="1"/>
      <w:marLeft w:val="0"/>
      <w:marRight w:val="0"/>
      <w:marTop w:val="0"/>
      <w:marBottom w:val="0"/>
      <w:divBdr>
        <w:top w:val="none" w:sz="0" w:space="0" w:color="auto"/>
        <w:left w:val="none" w:sz="0" w:space="0" w:color="auto"/>
        <w:bottom w:val="none" w:sz="0" w:space="0" w:color="auto"/>
        <w:right w:val="none" w:sz="0" w:space="0" w:color="auto"/>
      </w:divBdr>
    </w:div>
    <w:div w:id="1821728370">
      <w:bodyDiv w:val="1"/>
      <w:marLeft w:val="0"/>
      <w:marRight w:val="0"/>
      <w:marTop w:val="0"/>
      <w:marBottom w:val="0"/>
      <w:divBdr>
        <w:top w:val="none" w:sz="0" w:space="0" w:color="auto"/>
        <w:left w:val="none" w:sz="0" w:space="0" w:color="auto"/>
        <w:bottom w:val="none" w:sz="0" w:space="0" w:color="auto"/>
        <w:right w:val="none" w:sz="0" w:space="0" w:color="auto"/>
      </w:divBdr>
    </w:div>
    <w:div w:id="1825469143">
      <w:bodyDiv w:val="1"/>
      <w:marLeft w:val="0"/>
      <w:marRight w:val="0"/>
      <w:marTop w:val="0"/>
      <w:marBottom w:val="0"/>
      <w:divBdr>
        <w:top w:val="none" w:sz="0" w:space="0" w:color="auto"/>
        <w:left w:val="none" w:sz="0" w:space="0" w:color="auto"/>
        <w:bottom w:val="none" w:sz="0" w:space="0" w:color="auto"/>
        <w:right w:val="none" w:sz="0" w:space="0" w:color="auto"/>
      </w:divBdr>
    </w:div>
    <w:div w:id="1832331630">
      <w:bodyDiv w:val="1"/>
      <w:marLeft w:val="0"/>
      <w:marRight w:val="0"/>
      <w:marTop w:val="0"/>
      <w:marBottom w:val="0"/>
      <w:divBdr>
        <w:top w:val="none" w:sz="0" w:space="0" w:color="auto"/>
        <w:left w:val="none" w:sz="0" w:space="0" w:color="auto"/>
        <w:bottom w:val="none" w:sz="0" w:space="0" w:color="auto"/>
        <w:right w:val="none" w:sz="0" w:space="0" w:color="auto"/>
      </w:divBdr>
      <w:divsChild>
        <w:div w:id="235823128">
          <w:marLeft w:val="0"/>
          <w:marRight w:val="0"/>
          <w:marTop w:val="120"/>
          <w:marBottom w:val="0"/>
          <w:divBdr>
            <w:top w:val="none" w:sz="0" w:space="0" w:color="auto"/>
            <w:left w:val="none" w:sz="0" w:space="0" w:color="auto"/>
            <w:bottom w:val="none" w:sz="0" w:space="0" w:color="auto"/>
            <w:right w:val="none" w:sz="0" w:space="0" w:color="auto"/>
          </w:divBdr>
        </w:div>
        <w:div w:id="303900811">
          <w:marLeft w:val="0"/>
          <w:marRight w:val="0"/>
          <w:marTop w:val="120"/>
          <w:marBottom w:val="0"/>
          <w:divBdr>
            <w:top w:val="none" w:sz="0" w:space="0" w:color="auto"/>
            <w:left w:val="none" w:sz="0" w:space="0" w:color="auto"/>
            <w:bottom w:val="none" w:sz="0" w:space="0" w:color="auto"/>
            <w:right w:val="none" w:sz="0" w:space="0" w:color="auto"/>
          </w:divBdr>
        </w:div>
        <w:div w:id="342977374">
          <w:marLeft w:val="0"/>
          <w:marRight w:val="0"/>
          <w:marTop w:val="120"/>
          <w:marBottom w:val="0"/>
          <w:divBdr>
            <w:top w:val="none" w:sz="0" w:space="0" w:color="auto"/>
            <w:left w:val="none" w:sz="0" w:space="0" w:color="auto"/>
            <w:bottom w:val="none" w:sz="0" w:space="0" w:color="auto"/>
            <w:right w:val="none" w:sz="0" w:space="0" w:color="auto"/>
          </w:divBdr>
        </w:div>
        <w:div w:id="451170843">
          <w:marLeft w:val="0"/>
          <w:marRight w:val="0"/>
          <w:marTop w:val="120"/>
          <w:marBottom w:val="0"/>
          <w:divBdr>
            <w:top w:val="none" w:sz="0" w:space="0" w:color="auto"/>
            <w:left w:val="none" w:sz="0" w:space="0" w:color="auto"/>
            <w:bottom w:val="none" w:sz="0" w:space="0" w:color="auto"/>
            <w:right w:val="none" w:sz="0" w:space="0" w:color="auto"/>
          </w:divBdr>
        </w:div>
        <w:div w:id="1566379560">
          <w:marLeft w:val="0"/>
          <w:marRight w:val="0"/>
          <w:marTop w:val="120"/>
          <w:marBottom w:val="0"/>
          <w:divBdr>
            <w:top w:val="none" w:sz="0" w:space="0" w:color="auto"/>
            <w:left w:val="none" w:sz="0" w:space="0" w:color="auto"/>
            <w:bottom w:val="none" w:sz="0" w:space="0" w:color="auto"/>
            <w:right w:val="none" w:sz="0" w:space="0" w:color="auto"/>
          </w:divBdr>
        </w:div>
      </w:divsChild>
    </w:div>
    <w:div w:id="1834300360">
      <w:bodyDiv w:val="1"/>
      <w:marLeft w:val="0"/>
      <w:marRight w:val="0"/>
      <w:marTop w:val="0"/>
      <w:marBottom w:val="0"/>
      <w:divBdr>
        <w:top w:val="none" w:sz="0" w:space="0" w:color="auto"/>
        <w:left w:val="none" w:sz="0" w:space="0" w:color="auto"/>
        <w:bottom w:val="none" w:sz="0" w:space="0" w:color="auto"/>
        <w:right w:val="none" w:sz="0" w:space="0" w:color="auto"/>
      </w:divBdr>
      <w:divsChild>
        <w:div w:id="755369033">
          <w:marLeft w:val="0"/>
          <w:marRight w:val="0"/>
          <w:marTop w:val="0"/>
          <w:marBottom w:val="0"/>
          <w:divBdr>
            <w:top w:val="none" w:sz="0" w:space="0" w:color="auto"/>
            <w:left w:val="none" w:sz="0" w:space="0" w:color="auto"/>
            <w:bottom w:val="none" w:sz="0" w:space="0" w:color="auto"/>
            <w:right w:val="none" w:sz="0" w:space="0" w:color="auto"/>
          </w:divBdr>
          <w:divsChild>
            <w:div w:id="185948532">
              <w:marLeft w:val="0"/>
              <w:marRight w:val="0"/>
              <w:marTop w:val="0"/>
              <w:marBottom w:val="0"/>
              <w:divBdr>
                <w:top w:val="none" w:sz="0" w:space="0" w:color="auto"/>
                <w:left w:val="none" w:sz="0" w:space="0" w:color="auto"/>
                <w:bottom w:val="none" w:sz="0" w:space="0" w:color="auto"/>
                <w:right w:val="none" w:sz="0" w:space="0" w:color="auto"/>
              </w:divBdr>
            </w:div>
            <w:div w:id="460146909">
              <w:marLeft w:val="0"/>
              <w:marRight w:val="0"/>
              <w:marTop w:val="0"/>
              <w:marBottom w:val="0"/>
              <w:divBdr>
                <w:top w:val="none" w:sz="0" w:space="0" w:color="auto"/>
                <w:left w:val="none" w:sz="0" w:space="0" w:color="auto"/>
                <w:bottom w:val="none" w:sz="0" w:space="0" w:color="auto"/>
                <w:right w:val="none" w:sz="0" w:space="0" w:color="auto"/>
              </w:divBdr>
            </w:div>
            <w:div w:id="507335062">
              <w:marLeft w:val="0"/>
              <w:marRight w:val="0"/>
              <w:marTop w:val="0"/>
              <w:marBottom w:val="0"/>
              <w:divBdr>
                <w:top w:val="none" w:sz="0" w:space="0" w:color="auto"/>
                <w:left w:val="none" w:sz="0" w:space="0" w:color="auto"/>
                <w:bottom w:val="none" w:sz="0" w:space="0" w:color="auto"/>
                <w:right w:val="none" w:sz="0" w:space="0" w:color="auto"/>
              </w:divBdr>
            </w:div>
            <w:div w:id="615140980">
              <w:marLeft w:val="0"/>
              <w:marRight w:val="0"/>
              <w:marTop w:val="0"/>
              <w:marBottom w:val="0"/>
              <w:divBdr>
                <w:top w:val="none" w:sz="0" w:space="0" w:color="auto"/>
                <w:left w:val="none" w:sz="0" w:space="0" w:color="auto"/>
                <w:bottom w:val="none" w:sz="0" w:space="0" w:color="auto"/>
                <w:right w:val="none" w:sz="0" w:space="0" w:color="auto"/>
              </w:divBdr>
            </w:div>
            <w:div w:id="991760361">
              <w:marLeft w:val="0"/>
              <w:marRight w:val="0"/>
              <w:marTop w:val="0"/>
              <w:marBottom w:val="0"/>
              <w:divBdr>
                <w:top w:val="none" w:sz="0" w:space="0" w:color="auto"/>
                <w:left w:val="none" w:sz="0" w:space="0" w:color="auto"/>
                <w:bottom w:val="none" w:sz="0" w:space="0" w:color="auto"/>
                <w:right w:val="none" w:sz="0" w:space="0" w:color="auto"/>
              </w:divBdr>
            </w:div>
            <w:div w:id="1226450944">
              <w:marLeft w:val="0"/>
              <w:marRight w:val="0"/>
              <w:marTop w:val="0"/>
              <w:marBottom w:val="0"/>
              <w:divBdr>
                <w:top w:val="none" w:sz="0" w:space="0" w:color="auto"/>
                <w:left w:val="none" w:sz="0" w:space="0" w:color="auto"/>
                <w:bottom w:val="none" w:sz="0" w:space="0" w:color="auto"/>
                <w:right w:val="none" w:sz="0" w:space="0" w:color="auto"/>
              </w:divBdr>
            </w:div>
            <w:div w:id="1448812475">
              <w:marLeft w:val="0"/>
              <w:marRight w:val="0"/>
              <w:marTop w:val="0"/>
              <w:marBottom w:val="0"/>
              <w:divBdr>
                <w:top w:val="none" w:sz="0" w:space="0" w:color="auto"/>
                <w:left w:val="none" w:sz="0" w:space="0" w:color="auto"/>
                <w:bottom w:val="none" w:sz="0" w:space="0" w:color="auto"/>
                <w:right w:val="none" w:sz="0" w:space="0" w:color="auto"/>
              </w:divBdr>
            </w:div>
            <w:div w:id="1477255499">
              <w:marLeft w:val="0"/>
              <w:marRight w:val="0"/>
              <w:marTop w:val="0"/>
              <w:marBottom w:val="0"/>
              <w:divBdr>
                <w:top w:val="none" w:sz="0" w:space="0" w:color="auto"/>
                <w:left w:val="none" w:sz="0" w:space="0" w:color="auto"/>
                <w:bottom w:val="none" w:sz="0" w:space="0" w:color="auto"/>
                <w:right w:val="none" w:sz="0" w:space="0" w:color="auto"/>
              </w:divBdr>
            </w:div>
            <w:div w:id="1587810339">
              <w:marLeft w:val="0"/>
              <w:marRight w:val="0"/>
              <w:marTop w:val="0"/>
              <w:marBottom w:val="0"/>
              <w:divBdr>
                <w:top w:val="none" w:sz="0" w:space="0" w:color="auto"/>
                <w:left w:val="none" w:sz="0" w:space="0" w:color="auto"/>
                <w:bottom w:val="none" w:sz="0" w:space="0" w:color="auto"/>
                <w:right w:val="none" w:sz="0" w:space="0" w:color="auto"/>
              </w:divBdr>
            </w:div>
            <w:div w:id="1616134637">
              <w:marLeft w:val="0"/>
              <w:marRight w:val="0"/>
              <w:marTop w:val="0"/>
              <w:marBottom w:val="0"/>
              <w:divBdr>
                <w:top w:val="none" w:sz="0" w:space="0" w:color="auto"/>
                <w:left w:val="none" w:sz="0" w:space="0" w:color="auto"/>
                <w:bottom w:val="none" w:sz="0" w:space="0" w:color="auto"/>
                <w:right w:val="none" w:sz="0" w:space="0" w:color="auto"/>
              </w:divBdr>
            </w:div>
            <w:div w:id="20355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1326">
      <w:bodyDiv w:val="1"/>
      <w:marLeft w:val="0"/>
      <w:marRight w:val="0"/>
      <w:marTop w:val="0"/>
      <w:marBottom w:val="0"/>
      <w:divBdr>
        <w:top w:val="none" w:sz="0" w:space="0" w:color="auto"/>
        <w:left w:val="none" w:sz="0" w:space="0" w:color="auto"/>
        <w:bottom w:val="none" w:sz="0" w:space="0" w:color="auto"/>
        <w:right w:val="none" w:sz="0" w:space="0" w:color="auto"/>
      </w:divBdr>
    </w:div>
    <w:div w:id="1843472846">
      <w:bodyDiv w:val="1"/>
      <w:marLeft w:val="0"/>
      <w:marRight w:val="0"/>
      <w:marTop w:val="0"/>
      <w:marBottom w:val="0"/>
      <w:divBdr>
        <w:top w:val="none" w:sz="0" w:space="0" w:color="auto"/>
        <w:left w:val="none" w:sz="0" w:space="0" w:color="auto"/>
        <w:bottom w:val="none" w:sz="0" w:space="0" w:color="auto"/>
        <w:right w:val="none" w:sz="0" w:space="0" w:color="auto"/>
      </w:divBdr>
    </w:div>
    <w:div w:id="1847279993">
      <w:bodyDiv w:val="1"/>
      <w:marLeft w:val="0"/>
      <w:marRight w:val="0"/>
      <w:marTop w:val="0"/>
      <w:marBottom w:val="0"/>
      <w:divBdr>
        <w:top w:val="none" w:sz="0" w:space="0" w:color="auto"/>
        <w:left w:val="none" w:sz="0" w:space="0" w:color="auto"/>
        <w:bottom w:val="none" w:sz="0" w:space="0" w:color="auto"/>
        <w:right w:val="none" w:sz="0" w:space="0" w:color="auto"/>
      </w:divBdr>
    </w:div>
    <w:div w:id="1855463145">
      <w:bodyDiv w:val="1"/>
      <w:marLeft w:val="0"/>
      <w:marRight w:val="0"/>
      <w:marTop w:val="0"/>
      <w:marBottom w:val="0"/>
      <w:divBdr>
        <w:top w:val="none" w:sz="0" w:space="0" w:color="auto"/>
        <w:left w:val="none" w:sz="0" w:space="0" w:color="auto"/>
        <w:bottom w:val="none" w:sz="0" w:space="0" w:color="auto"/>
        <w:right w:val="none" w:sz="0" w:space="0" w:color="auto"/>
      </w:divBdr>
    </w:div>
    <w:div w:id="1858806879">
      <w:bodyDiv w:val="1"/>
      <w:marLeft w:val="0"/>
      <w:marRight w:val="0"/>
      <w:marTop w:val="0"/>
      <w:marBottom w:val="0"/>
      <w:divBdr>
        <w:top w:val="none" w:sz="0" w:space="0" w:color="auto"/>
        <w:left w:val="none" w:sz="0" w:space="0" w:color="auto"/>
        <w:bottom w:val="none" w:sz="0" w:space="0" w:color="auto"/>
        <w:right w:val="none" w:sz="0" w:space="0" w:color="auto"/>
      </w:divBdr>
    </w:div>
    <w:div w:id="1864778447">
      <w:bodyDiv w:val="1"/>
      <w:marLeft w:val="0"/>
      <w:marRight w:val="0"/>
      <w:marTop w:val="0"/>
      <w:marBottom w:val="0"/>
      <w:divBdr>
        <w:top w:val="none" w:sz="0" w:space="0" w:color="auto"/>
        <w:left w:val="none" w:sz="0" w:space="0" w:color="auto"/>
        <w:bottom w:val="none" w:sz="0" w:space="0" w:color="auto"/>
        <w:right w:val="none" w:sz="0" w:space="0" w:color="auto"/>
      </w:divBdr>
      <w:divsChild>
        <w:div w:id="175120382">
          <w:marLeft w:val="0"/>
          <w:marRight w:val="0"/>
          <w:marTop w:val="0"/>
          <w:marBottom w:val="0"/>
          <w:divBdr>
            <w:top w:val="none" w:sz="0" w:space="0" w:color="auto"/>
            <w:left w:val="none" w:sz="0" w:space="0" w:color="auto"/>
            <w:bottom w:val="none" w:sz="0" w:space="0" w:color="auto"/>
            <w:right w:val="none" w:sz="0" w:space="0" w:color="auto"/>
          </w:divBdr>
          <w:divsChild>
            <w:div w:id="95709328">
              <w:marLeft w:val="0"/>
              <w:marRight w:val="0"/>
              <w:marTop w:val="0"/>
              <w:marBottom w:val="0"/>
              <w:divBdr>
                <w:top w:val="none" w:sz="0" w:space="0" w:color="auto"/>
                <w:left w:val="none" w:sz="0" w:space="0" w:color="auto"/>
                <w:bottom w:val="none" w:sz="0" w:space="0" w:color="auto"/>
                <w:right w:val="none" w:sz="0" w:space="0" w:color="auto"/>
              </w:divBdr>
            </w:div>
            <w:div w:id="315189268">
              <w:marLeft w:val="0"/>
              <w:marRight w:val="0"/>
              <w:marTop w:val="0"/>
              <w:marBottom w:val="0"/>
              <w:divBdr>
                <w:top w:val="none" w:sz="0" w:space="0" w:color="auto"/>
                <w:left w:val="none" w:sz="0" w:space="0" w:color="auto"/>
                <w:bottom w:val="none" w:sz="0" w:space="0" w:color="auto"/>
                <w:right w:val="none" w:sz="0" w:space="0" w:color="auto"/>
              </w:divBdr>
            </w:div>
            <w:div w:id="406535436">
              <w:marLeft w:val="0"/>
              <w:marRight w:val="0"/>
              <w:marTop w:val="0"/>
              <w:marBottom w:val="0"/>
              <w:divBdr>
                <w:top w:val="none" w:sz="0" w:space="0" w:color="auto"/>
                <w:left w:val="none" w:sz="0" w:space="0" w:color="auto"/>
                <w:bottom w:val="none" w:sz="0" w:space="0" w:color="auto"/>
                <w:right w:val="none" w:sz="0" w:space="0" w:color="auto"/>
              </w:divBdr>
            </w:div>
            <w:div w:id="483397475">
              <w:marLeft w:val="0"/>
              <w:marRight w:val="0"/>
              <w:marTop w:val="0"/>
              <w:marBottom w:val="0"/>
              <w:divBdr>
                <w:top w:val="none" w:sz="0" w:space="0" w:color="auto"/>
                <w:left w:val="none" w:sz="0" w:space="0" w:color="auto"/>
                <w:bottom w:val="none" w:sz="0" w:space="0" w:color="auto"/>
                <w:right w:val="none" w:sz="0" w:space="0" w:color="auto"/>
              </w:divBdr>
            </w:div>
            <w:div w:id="887957648">
              <w:marLeft w:val="0"/>
              <w:marRight w:val="0"/>
              <w:marTop w:val="0"/>
              <w:marBottom w:val="0"/>
              <w:divBdr>
                <w:top w:val="none" w:sz="0" w:space="0" w:color="auto"/>
                <w:left w:val="none" w:sz="0" w:space="0" w:color="auto"/>
                <w:bottom w:val="none" w:sz="0" w:space="0" w:color="auto"/>
                <w:right w:val="none" w:sz="0" w:space="0" w:color="auto"/>
              </w:divBdr>
            </w:div>
            <w:div w:id="1054544377">
              <w:marLeft w:val="0"/>
              <w:marRight w:val="0"/>
              <w:marTop w:val="0"/>
              <w:marBottom w:val="0"/>
              <w:divBdr>
                <w:top w:val="none" w:sz="0" w:space="0" w:color="auto"/>
                <w:left w:val="none" w:sz="0" w:space="0" w:color="auto"/>
                <w:bottom w:val="none" w:sz="0" w:space="0" w:color="auto"/>
                <w:right w:val="none" w:sz="0" w:space="0" w:color="auto"/>
              </w:divBdr>
            </w:div>
            <w:div w:id="1151365915">
              <w:marLeft w:val="0"/>
              <w:marRight w:val="0"/>
              <w:marTop w:val="0"/>
              <w:marBottom w:val="0"/>
              <w:divBdr>
                <w:top w:val="none" w:sz="0" w:space="0" w:color="auto"/>
                <w:left w:val="none" w:sz="0" w:space="0" w:color="auto"/>
                <w:bottom w:val="none" w:sz="0" w:space="0" w:color="auto"/>
                <w:right w:val="none" w:sz="0" w:space="0" w:color="auto"/>
              </w:divBdr>
            </w:div>
            <w:div w:id="1161771710">
              <w:marLeft w:val="0"/>
              <w:marRight w:val="0"/>
              <w:marTop w:val="0"/>
              <w:marBottom w:val="0"/>
              <w:divBdr>
                <w:top w:val="none" w:sz="0" w:space="0" w:color="auto"/>
                <w:left w:val="none" w:sz="0" w:space="0" w:color="auto"/>
                <w:bottom w:val="none" w:sz="0" w:space="0" w:color="auto"/>
                <w:right w:val="none" w:sz="0" w:space="0" w:color="auto"/>
              </w:divBdr>
            </w:div>
            <w:div w:id="1640109861">
              <w:marLeft w:val="0"/>
              <w:marRight w:val="0"/>
              <w:marTop w:val="0"/>
              <w:marBottom w:val="0"/>
              <w:divBdr>
                <w:top w:val="none" w:sz="0" w:space="0" w:color="auto"/>
                <w:left w:val="none" w:sz="0" w:space="0" w:color="auto"/>
                <w:bottom w:val="none" w:sz="0" w:space="0" w:color="auto"/>
                <w:right w:val="none" w:sz="0" w:space="0" w:color="auto"/>
              </w:divBdr>
            </w:div>
            <w:div w:id="1699310717">
              <w:marLeft w:val="0"/>
              <w:marRight w:val="0"/>
              <w:marTop w:val="0"/>
              <w:marBottom w:val="0"/>
              <w:divBdr>
                <w:top w:val="none" w:sz="0" w:space="0" w:color="auto"/>
                <w:left w:val="none" w:sz="0" w:space="0" w:color="auto"/>
                <w:bottom w:val="none" w:sz="0" w:space="0" w:color="auto"/>
                <w:right w:val="none" w:sz="0" w:space="0" w:color="auto"/>
              </w:divBdr>
            </w:div>
            <w:div w:id="1764570735">
              <w:marLeft w:val="0"/>
              <w:marRight w:val="0"/>
              <w:marTop w:val="0"/>
              <w:marBottom w:val="0"/>
              <w:divBdr>
                <w:top w:val="none" w:sz="0" w:space="0" w:color="auto"/>
                <w:left w:val="none" w:sz="0" w:space="0" w:color="auto"/>
                <w:bottom w:val="none" w:sz="0" w:space="0" w:color="auto"/>
                <w:right w:val="none" w:sz="0" w:space="0" w:color="auto"/>
              </w:divBdr>
            </w:div>
            <w:div w:id="1774126520">
              <w:marLeft w:val="0"/>
              <w:marRight w:val="0"/>
              <w:marTop w:val="0"/>
              <w:marBottom w:val="0"/>
              <w:divBdr>
                <w:top w:val="none" w:sz="0" w:space="0" w:color="auto"/>
                <w:left w:val="none" w:sz="0" w:space="0" w:color="auto"/>
                <w:bottom w:val="none" w:sz="0" w:space="0" w:color="auto"/>
                <w:right w:val="none" w:sz="0" w:space="0" w:color="auto"/>
              </w:divBdr>
            </w:div>
            <w:div w:id="20423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595">
      <w:bodyDiv w:val="1"/>
      <w:marLeft w:val="0"/>
      <w:marRight w:val="0"/>
      <w:marTop w:val="0"/>
      <w:marBottom w:val="0"/>
      <w:divBdr>
        <w:top w:val="none" w:sz="0" w:space="0" w:color="auto"/>
        <w:left w:val="none" w:sz="0" w:space="0" w:color="auto"/>
        <w:bottom w:val="none" w:sz="0" w:space="0" w:color="auto"/>
        <w:right w:val="none" w:sz="0" w:space="0" w:color="auto"/>
      </w:divBdr>
    </w:div>
    <w:div w:id="1878616254">
      <w:bodyDiv w:val="1"/>
      <w:marLeft w:val="0"/>
      <w:marRight w:val="0"/>
      <w:marTop w:val="0"/>
      <w:marBottom w:val="0"/>
      <w:divBdr>
        <w:top w:val="none" w:sz="0" w:space="0" w:color="auto"/>
        <w:left w:val="none" w:sz="0" w:space="0" w:color="auto"/>
        <w:bottom w:val="none" w:sz="0" w:space="0" w:color="auto"/>
        <w:right w:val="none" w:sz="0" w:space="0" w:color="auto"/>
      </w:divBdr>
    </w:div>
    <w:div w:id="1893998666">
      <w:bodyDiv w:val="1"/>
      <w:marLeft w:val="0"/>
      <w:marRight w:val="0"/>
      <w:marTop w:val="0"/>
      <w:marBottom w:val="0"/>
      <w:divBdr>
        <w:top w:val="none" w:sz="0" w:space="0" w:color="auto"/>
        <w:left w:val="none" w:sz="0" w:space="0" w:color="auto"/>
        <w:bottom w:val="none" w:sz="0" w:space="0" w:color="auto"/>
        <w:right w:val="none" w:sz="0" w:space="0" w:color="auto"/>
      </w:divBdr>
    </w:div>
    <w:div w:id="1898659110">
      <w:bodyDiv w:val="1"/>
      <w:marLeft w:val="0"/>
      <w:marRight w:val="0"/>
      <w:marTop w:val="0"/>
      <w:marBottom w:val="0"/>
      <w:divBdr>
        <w:top w:val="none" w:sz="0" w:space="0" w:color="auto"/>
        <w:left w:val="none" w:sz="0" w:space="0" w:color="auto"/>
        <w:bottom w:val="none" w:sz="0" w:space="0" w:color="auto"/>
        <w:right w:val="none" w:sz="0" w:space="0" w:color="auto"/>
      </w:divBdr>
    </w:div>
    <w:div w:id="1900703538">
      <w:bodyDiv w:val="1"/>
      <w:marLeft w:val="0"/>
      <w:marRight w:val="0"/>
      <w:marTop w:val="0"/>
      <w:marBottom w:val="0"/>
      <w:divBdr>
        <w:top w:val="none" w:sz="0" w:space="0" w:color="auto"/>
        <w:left w:val="none" w:sz="0" w:space="0" w:color="auto"/>
        <w:bottom w:val="none" w:sz="0" w:space="0" w:color="auto"/>
        <w:right w:val="none" w:sz="0" w:space="0" w:color="auto"/>
      </w:divBdr>
    </w:div>
    <w:div w:id="1906137795">
      <w:bodyDiv w:val="1"/>
      <w:marLeft w:val="0"/>
      <w:marRight w:val="0"/>
      <w:marTop w:val="0"/>
      <w:marBottom w:val="0"/>
      <w:divBdr>
        <w:top w:val="none" w:sz="0" w:space="0" w:color="auto"/>
        <w:left w:val="none" w:sz="0" w:space="0" w:color="auto"/>
        <w:bottom w:val="none" w:sz="0" w:space="0" w:color="auto"/>
        <w:right w:val="none" w:sz="0" w:space="0" w:color="auto"/>
      </w:divBdr>
    </w:div>
    <w:div w:id="1906138353">
      <w:bodyDiv w:val="1"/>
      <w:marLeft w:val="0"/>
      <w:marRight w:val="0"/>
      <w:marTop w:val="0"/>
      <w:marBottom w:val="0"/>
      <w:divBdr>
        <w:top w:val="none" w:sz="0" w:space="0" w:color="auto"/>
        <w:left w:val="none" w:sz="0" w:space="0" w:color="auto"/>
        <w:bottom w:val="none" w:sz="0" w:space="0" w:color="auto"/>
        <w:right w:val="none" w:sz="0" w:space="0" w:color="auto"/>
      </w:divBdr>
    </w:div>
    <w:div w:id="1909418156">
      <w:bodyDiv w:val="1"/>
      <w:marLeft w:val="0"/>
      <w:marRight w:val="0"/>
      <w:marTop w:val="0"/>
      <w:marBottom w:val="0"/>
      <w:divBdr>
        <w:top w:val="none" w:sz="0" w:space="0" w:color="auto"/>
        <w:left w:val="none" w:sz="0" w:space="0" w:color="auto"/>
        <w:bottom w:val="none" w:sz="0" w:space="0" w:color="auto"/>
        <w:right w:val="none" w:sz="0" w:space="0" w:color="auto"/>
      </w:divBdr>
    </w:div>
    <w:div w:id="1910531379">
      <w:bodyDiv w:val="1"/>
      <w:marLeft w:val="0"/>
      <w:marRight w:val="0"/>
      <w:marTop w:val="0"/>
      <w:marBottom w:val="0"/>
      <w:divBdr>
        <w:top w:val="none" w:sz="0" w:space="0" w:color="auto"/>
        <w:left w:val="none" w:sz="0" w:space="0" w:color="auto"/>
        <w:bottom w:val="none" w:sz="0" w:space="0" w:color="auto"/>
        <w:right w:val="none" w:sz="0" w:space="0" w:color="auto"/>
      </w:divBdr>
    </w:div>
    <w:div w:id="1917784517">
      <w:bodyDiv w:val="1"/>
      <w:marLeft w:val="0"/>
      <w:marRight w:val="0"/>
      <w:marTop w:val="0"/>
      <w:marBottom w:val="0"/>
      <w:divBdr>
        <w:top w:val="none" w:sz="0" w:space="0" w:color="auto"/>
        <w:left w:val="none" w:sz="0" w:space="0" w:color="auto"/>
        <w:bottom w:val="none" w:sz="0" w:space="0" w:color="auto"/>
        <w:right w:val="none" w:sz="0" w:space="0" w:color="auto"/>
      </w:divBdr>
    </w:div>
    <w:div w:id="1922787048">
      <w:bodyDiv w:val="1"/>
      <w:marLeft w:val="0"/>
      <w:marRight w:val="0"/>
      <w:marTop w:val="0"/>
      <w:marBottom w:val="0"/>
      <w:divBdr>
        <w:top w:val="none" w:sz="0" w:space="0" w:color="auto"/>
        <w:left w:val="none" w:sz="0" w:space="0" w:color="auto"/>
        <w:bottom w:val="none" w:sz="0" w:space="0" w:color="auto"/>
        <w:right w:val="none" w:sz="0" w:space="0" w:color="auto"/>
      </w:divBdr>
    </w:div>
    <w:div w:id="1924995158">
      <w:bodyDiv w:val="1"/>
      <w:marLeft w:val="0"/>
      <w:marRight w:val="0"/>
      <w:marTop w:val="0"/>
      <w:marBottom w:val="0"/>
      <w:divBdr>
        <w:top w:val="none" w:sz="0" w:space="0" w:color="auto"/>
        <w:left w:val="none" w:sz="0" w:space="0" w:color="auto"/>
        <w:bottom w:val="none" w:sz="0" w:space="0" w:color="auto"/>
        <w:right w:val="none" w:sz="0" w:space="0" w:color="auto"/>
      </w:divBdr>
    </w:div>
    <w:div w:id="1930460877">
      <w:bodyDiv w:val="1"/>
      <w:marLeft w:val="0"/>
      <w:marRight w:val="0"/>
      <w:marTop w:val="0"/>
      <w:marBottom w:val="0"/>
      <w:divBdr>
        <w:top w:val="none" w:sz="0" w:space="0" w:color="auto"/>
        <w:left w:val="none" w:sz="0" w:space="0" w:color="auto"/>
        <w:bottom w:val="none" w:sz="0" w:space="0" w:color="auto"/>
        <w:right w:val="none" w:sz="0" w:space="0" w:color="auto"/>
      </w:divBdr>
    </w:div>
    <w:div w:id="1934851447">
      <w:bodyDiv w:val="1"/>
      <w:marLeft w:val="0"/>
      <w:marRight w:val="0"/>
      <w:marTop w:val="0"/>
      <w:marBottom w:val="0"/>
      <w:divBdr>
        <w:top w:val="none" w:sz="0" w:space="0" w:color="auto"/>
        <w:left w:val="none" w:sz="0" w:space="0" w:color="auto"/>
        <w:bottom w:val="none" w:sz="0" w:space="0" w:color="auto"/>
        <w:right w:val="none" w:sz="0" w:space="0" w:color="auto"/>
      </w:divBdr>
    </w:div>
    <w:div w:id="1946382143">
      <w:bodyDiv w:val="1"/>
      <w:marLeft w:val="0"/>
      <w:marRight w:val="0"/>
      <w:marTop w:val="0"/>
      <w:marBottom w:val="0"/>
      <w:divBdr>
        <w:top w:val="none" w:sz="0" w:space="0" w:color="auto"/>
        <w:left w:val="none" w:sz="0" w:space="0" w:color="auto"/>
        <w:bottom w:val="none" w:sz="0" w:space="0" w:color="auto"/>
        <w:right w:val="none" w:sz="0" w:space="0" w:color="auto"/>
      </w:divBdr>
    </w:div>
    <w:div w:id="1947734508">
      <w:bodyDiv w:val="1"/>
      <w:marLeft w:val="0"/>
      <w:marRight w:val="0"/>
      <w:marTop w:val="0"/>
      <w:marBottom w:val="0"/>
      <w:divBdr>
        <w:top w:val="none" w:sz="0" w:space="0" w:color="auto"/>
        <w:left w:val="none" w:sz="0" w:space="0" w:color="auto"/>
        <w:bottom w:val="none" w:sz="0" w:space="0" w:color="auto"/>
        <w:right w:val="none" w:sz="0" w:space="0" w:color="auto"/>
      </w:divBdr>
    </w:div>
    <w:div w:id="1948385331">
      <w:bodyDiv w:val="1"/>
      <w:marLeft w:val="0"/>
      <w:marRight w:val="0"/>
      <w:marTop w:val="0"/>
      <w:marBottom w:val="0"/>
      <w:divBdr>
        <w:top w:val="none" w:sz="0" w:space="0" w:color="auto"/>
        <w:left w:val="none" w:sz="0" w:space="0" w:color="auto"/>
        <w:bottom w:val="none" w:sz="0" w:space="0" w:color="auto"/>
        <w:right w:val="none" w:sz="0" w:space="0" w:color="auto"/>
      </w:divBdr>
    </w:div>
    <w:div w:id="1948390030">
      <w:bodyDiv w:val="1"/>
      <w:marLeft w:val="0"/>
      <w:marRight w:val="0"/>
      <w:marTop w:val="0"/>
      <w:marBottom w:val="0"/>
      <w:divBdr>
        <w:top w:val="none" w:sz="0" w:space="0" w:color="auto"/>
        <w:left w:val="none" w:sz="0" w:space="0" w:color="auto"/>
        <w:bottom w:val="none" w:sz="0" w:space="0" w:color="auto"/>
        <w:right w:val="none" w:sz="0" w:space="0" w:color="auto"/>
      </w:divBdr>
    </w:div>
    <w:div w:id="1948735203">
      <w:bodyDiv w:val="1"/>
      <w:marLeft w:val="0"/>
      <w:marRight w:val="0"/>
      <w:marTop w:val="0"/>
      <w:marBottom w:val="0"/>
      <w:divBdr>
        <w:top w:val="none" w:sz="0" w:space="0" w:color="auto"/>
        <w:left w:val="none" w:sz="0" w:space="0" w:color="auto"/>
        <w:bottom w:val="none" w:sz="0" w:space="0" w:color="auto"/>
        <w:right w:val="none" w:sz="0" w:space="0" w:color="auto"/>
      </w:divBdr>
    </w:div>
    <w:div w:id="1979843510">
      <w:bodyDiv w:val="1"/>
      <w:marLeft w:val="0"/>
      <w:marRight w:val="0"/>
      <w:marTop w:val="0"/>
      <w:marBottom w:val="0"/>
      <w:divBdr>
        <w:top w:val="none" w:sz="0" w:space="0" w:color="auto"/>
        <w:left w:val="none" w:sz="0" w:space="0" w:color="auto"/>
        <w:bottom w:val="none" w:sz="0" w:space="0" w:color="auto"/>
        <w:right w:val="none" w:sz="0" w:space="0" w:color="auto"/>
      </w:divBdr>
    </w:div>
    <w:div w:id="1985622872">
      <w:bodyDiv w:val="1"/>
      <w:marLeft w:val="0"/>
      <w:marRight w:val="0"/>
      <w:marTop w:val="0"/>
      <w:marBottom w:val="0"/>
      <w:divBdr>
        <w:top w:val="none" w:sz="0" w:space="0" w:color="auto"/>
        <w:left w:val="none" w:sz="0" w:space="0" w:color="auto"/>
        <w:bottom w:val="none" w:sz="0" w:space="0" w:color="auto"/>
        <w:right w:val="none" w:sz="0" w:space="0" w:color="auto"/>
      </w:divBdr>
    </w:div>
    <w:div w:id="1987470492">
      <w:bodyDiv w:val="1"/>
      <w:marLeft w:val="0"/>
      <w:marRight w:val="0"/>
      <w:marTop w:val="0"/>
      <w:marBottom w:val="0"/>
      <w:divBdr>
        <w:top w:val="none" w:sz="0" w:space="0" w:color="auto"/>
        <w:left w:val="none" w:sz="0" w:space="0" w:color="auto"/>
        <w:bottom w:val="none" w:sz="0" w:space="0" w:color="auto"/>
        <w:right w:val="none" w:sz="0" w:space="0" w:color="auto"/>
      </w:divBdr>
    </w:div>
    <w:div w:id="1994603455">
      <w:bodyDiv w:val="1"/>
      <w:marLeft w:val="0"/>
      <w:marRight w:val="0"/>
      <w:marTop w:val="0"/>
      <w:marBottom w:val="0"/>
      <w:divBdr>
        <w:top w:val="none" w:sz="0" w:space="0" w:color="auto"/>
        <w:left w:val="none" w:sz="0" w:space="0" w:color="auto"/>
        <w:bottom w:val="none" w:sz="0" w:space="0" w:color="auto"/>
        <w:right w:val="none" w:sz="0" w:space="0" w:color="auto"/>
      </w:divBdr>
    </w:div>
    <w:div w:id="1999728808">
      <w:bodyDiv w:val="1"/>
      <w:marLeft w:val="0"/>
      <w:marRight w:val="0"/>
      <w:marTop w:val="0"/>
      <w:marBottom w:val="0"/>
      <w:divBdr>
        <w:top w:val="none" w:sz="0" w:space="0" w:color="auto"/>
        <w:left w:val="none" w:sz="0" w:space="0" w:color="auto"/>
        <w:bottom w:val="none" w:sz="0" w:space="0" w:color="auto"/>
        <w:right w:val="none" w:sz="0" w:space="0" w:color="auto"/>
      </w:divBdr>
    </w:div>
    <w:div w:id="2001620529">
      <w:bodyDiv w:val="1"/>
      <w:marLeft w:val="0"/>
      <w:marRight w:val="0"/>
      <w:marTop w:val="0"/>
      <w:marBottom w:val="0"/>
      <w:divBdr>
        <w:top w:val="none" w:sz="0" w:space="0" w:color="auto"/>
        <w:left w:val="none" w:sz="0" w:space="0" w:color="auto"/>
        <w:bottom w:val="none" w:sz="0" w:space="0" w:color="auto"/>
        <w:right w:val="none" w:sz="0" w:space="0" w:color="auto"/>
      </w:divBdr>
    </w:div>
    <w:div w:id="2005432186">
      <w:bodyDiv w:val="1"/>
      <w:marLeft w:val="0"/>
      <w:marRight w:val="0"/>
      <w:marTop w:val="0"/>
      <w:marBottom w:val="0"/>
      <w:divBdr>
        <w:top w:val="none" w:sz="0" w:space="0" w:color="auto"/>
        <w:left w:val="none" w:sz="0" w:space="0" w:color="auto"/>
        <w:bottom w:val="none" w:sz="0" w:space="0" w:color="auto"/>
        <w:right w:val="none" w:sz="0" w:space="0" w:color="auto"/>
      </w:divBdr>
    </w:div>
    <w:div w:id="2005551749">
      <w:bodyDiv w:val="1"/>
      <w:marLeft w:val="0"/>
      <w:marRight w:val="0"/>
      <w:marTop w:val="0"/>
      <w:marBottom w:val="0"/>
      <w:divBdr>
        <w:top w:val="none" w:sz="0" w:space="0" w:color="auto"/>
        <w:left w:val="none" w:sz="0" w:space="0" w:color="auto"/>
        <w:bottom w:val="none" w:sz="0" w:space="0" w:color="auto"/>
        <w:right w:val="none" w:sz="0" w:space="0" w:color="auto"/>
      </w:divBdr>
    </w:div>
    <w:div w:id="2007980293">
      <w:bodyDiv w:val="1"/>
      <w:marLeft w:val="0"/>
      <w:marRight w:val="0"/>
      <w:marTop w:val="0"/>
      <w:marBottom w:val="0"/>
      <w:divBdr>
        <w:top w:val="none" w:sz="0" w:space="0" w:color="auto"/>
        <w:left w:val="none" w:sz="0" w:space="0" w:color="auto"/>
        <w:bottom w:val="none" w:sz="0" w:space="0" w:color="auto"/>
        <w:right w:val="none" w:sz="0" w:space="0" w:color="auto"/>
      </w:divBdr>
    </w:div>
    <w:div w:id="2019504016">
      <w:bodyDiv w:val="1"/>
      <w:marLeft w:val="0"/>
      <w:marRight w:val="0"/>
      <w:marTop w:val="0"/>
      <w:marBottom w:val="0"/>
      <w:divBdr>
        <w:top w:val="none" w:sz="0" w:space="0" w:color="auto"/>
        <w:left w:val="none" w:sz="0" w:space="0" w:color="auto"/>
        <w:bottom w:val="none" w:sz="0" w:space="0" w:color="auto"/>
        <w:right w:val="none" w:sz="0" w:space="0" w:color="auto"/>
      </w:divBdr>
    </w:div>
    <w:div w:id="2024823214">
      <w:bodyDiv w:val="1"/>
      <w:marLeft w:val="0"/>
      <w:marRight w:val="0"/>
      <w:marTop w:val="0"/>
      <w:marBottom w:val="0"/>
      <w:divBdr>
        <w:top w:val="none" w:sz="0" w:space="0" w:color="auto"/>
        <w:left w:val="none" w:sz="0" w:space="0" w:color="auto"/>
        <w:bottom w:val="none" w:sz="0" w:space="0" w:color="auto"/>
        <w:right w:val="none" w:sz="0" w:space="0" w:color="auto"/>
      </w:divBdr>
    </w:div>
    <w:div w:id="2027629001">
      <w:bodyDiv w:val="1"/>
      <w:marLeft w:val="0"/>
      <w:marRight w:val="0"/>
      <w:marTop w:val="0"/>
      <w:marBottom w:val="0"/>
      <w:divBdr>
        <w:top w:val="none" w:sz="0" w:space="0" w:color="auto"/>
        <w:left w:val="none" w:sz="0" w:space="0" w:color="auto"/>
        <w:bottom w:val="none" w:sz="0" w:space="0" w:color="auto"/>
        <w:right w:val="none" w:sz="0" w:space="0" w:color="auto"/>
      </w:divBdr>
    </w:div>
    <w:div w:id="2030905797">
      <w:bodyDiv w:val="1"/>
      <w:marLeft w:val="0"/>
      <w:marRight w:val="0"/>
      <w:marTop w:val="0"/>
      <w:marBottom w:val="0"/>
      <w:divBdr>
        <w:top w:val="none" w:sz="0" w:space="0" w:color="auto"/>
        <w:left w:val="none" w:sz="0" w:space="0" w:color="auto"/>
        <w:bottom w:val="none" w:sz="0" w:space="0" w:color="auto"/>
        <w:right w:val="none" w:sz="0" w:space="0" w:color="auto"/>
      </w:divBdr>
    </w:div>
    <w:div w:id="2037386603">
      <w:bodyDiv w:val="1"/>
      <w:marLeft w:val="0"/>
      <w:marRight w:val="0"/>
      <w:marTop w:val="0"/>
      <w:marBottom w:val="0"/>
      <w:divBdr>
        <w:top w:val="none" w:sz="0" w:space="0" w:color="auto"/>
        <w:left w:val="none" w:sz="0" w:space="0" w:color="auto"/>
        <w:bottom w:val="none" w:sz="0" w:space="0" w:color="auto"/>
        <w:right w:val="none" w:sz="0" w:space="0" w:color="auto"/>
      </w:divBdr>
    </w:div>
    <w:div w:id="2044671425">
      <w:bodyDiv w:val="1"/>
      <w:marLeft w:val="0"/>
      <w:marRight w:val="0"/>
      <w:marTop w:val="0"/>
      <w:marBottom w:val="0"/>
      <w:divBdr>
        <w:top w:val="none" w:sz="0" w:space="0" w:color="auto"/>
        <w:left w:val="none" w:sz="0" w:space="0" w:color="auto"/>
        <w:bottom w:val="none" w:sz="0" w:space="0" w:color="auto"/>
        <w:right w:val="none" w:sz="0" w:space="0" w:color="auto"/>
      </w:divBdr>
    </w:div>
    <w:div w:id="2046060033">
      <w:bodyDiv w:val="1"/>
      <w:marLeft w:val="0"/>
      <w:marRight w:val="0"/>
      <w:marTop w:val="0"/>
      <w:marBottom w:val="0"/>
      <w:divBdr>
        <w:top w:val="none" w:sz="0" w:space="0" w:color="auto"/>
        <w:left w:val="none" w:sz="0" w:space="0" w:color="auto"/>
        <w:bottom w:val="none" w:sz="0" w:space="0" w:color="auto"/>
        <w:right w:val="none" w:sz="0" w:space="0" w:color="auto"/>
      </w:divBdr>
    </w:div>
    <w:div w:id="2057047251">
      <w:bodyDiv w:val="1"/>
      <w:marLeft w:val="0"/>
      <w:marRight w:val="0"/>
      <w:marTop w:val="0"/>
      <w:marBottom w:val="0"/>
      <w:divBdr>
        <w:top w:val="none" w:sz="0" w:space="0" w:color="auto"/>
        <w:left w:val="none" w:sz="0" w:space="0" w:color="auto"/>
        <w:bottom w:val="none" w:sz="0" w:space="0" w:color="auto"/>
        <w:right w:val="none" w:sz="0" w:space="0" w:color="auto"/>
      </w:divBdr>
    </w:div>
    <w:div w:id="2057314278">
      <w:bodyDiv w:val="1"/>
      <w:marLeft w:val="0"/>
      <w:marRight w:val="0"/>
      <w:marTop w:val="0"/>
      <w:marBottom w:val="0"/>
      <w:divBdr>
        <w:top w:val="none" w:sz="0" w:space="0" w:color="auto"/>
        <w:left w:val="none" w:sz="0" w:space="0" w:color="auto"/>
        <w:bottom w:val="none" w:sz="0" w:space="0" w:color="auto"/>
        <w:right w:val="none" w:sz="0" w:space="0" w:color="auto"/>
      </w:divBdr>
    </w:div>
    <w:div w:id="2076658181">
      <w:bodyDiv w:val="1"/>
      <w:marLeft w:val="0"/>
      <w:marRight w:val="0"/>
      <w:marTop w:val="0"/>
      <w:marBottom w:val="0"/>
      <w:divBdr>
        <w:top w:val="none" w:sz="0" w:space="0" w:color="auto"/>
        <w:left w:val="none" w:sz="0" w:space="0" w:color="auto"/>
        <w:bottom w:val="none" w:sz="0" w:space="0" w:color="auto"/>
        <w:right w:val="none" w:sz="0" w:space="0" w:color="auto"/>
      </w:divBdr>
    </w:div>
    <w:div w:id="2077628284">
      <w:bodyDiv w:val="1"/>
      <w:marLeft w:val="0"/>
      <w:marRight w:val="0"/>
      <w:marTop w:val="0"/>
      <w:marBottom w:val="0"/>
      <w:divBdr>
        <w:top w:val="none" w:sz="0" w:space="0" w:color="auto"/>
        <w:left w:val="none" w:sz="0" w:space="0" w:color="auto"/>
        <w:bottom w:val="none" w:sz="0" w:space="0" w:color="auto"/>
        <w:right w:val="none" w:sz="0" w:space="0" w:color="auto"/>
      </w:divBdr>
    </w:div>
    <w:div w:id="2077824244">
      <w:bodyDiv w:val="1"/>
      <w:marLeft w:val="0"/>
      <w:marRight w:val="0"/>
      <w:marTop w:val="0"/>
      <w:marBottom w:val="0"/>
      <w:divBdr>
        <w:top w:val="none" w:sz="0" w:space="0" w:color="auto"/>
        <w:left w:val="none" w:sz="0" w:space="0" w:color="auto"/>
        <w:bottom w:val="none" w:sz="0" w:space="0" w:color="auto"/>
        <w:right w:val="none" w:sz="0" w:space="0" w:color="auto"/>
      </w:divBdr>
    </w:div>
    <w:div w:id="2089837619">
      <w:bodyDiv w:val="1"/>
      <w:marLeft w:val="0"/>
      <w:marRight w:val="0"/>
      <w:marTop w:val="0"/>
      <w:marBottom w:val="0"/>
      <w:divBdr>
        <w:top w:val="none" w:sz="0" w:space="0" w:color="auto"/>
        <w:left w:val="none" w:sz="0" w:space="0" w:color="auto"/>
        <w:bottom w:val="none" w:sz="0" w:space="0" w:color="auto"/>
        <w:right w:val="none" w:sz="0" w:space="0" w:color="auto"/>
      </w:divBdr>
    </w:div>
    <w:div w:id="2089887140">
      <w:bodyDiv w:val="1"/>
      <w:marLeft w:val="0"/>
      <w:marRight w:val="0"/>
      <w:marTop w:val="0"/>
      <w:marBottom w:val="0"/>
      <w:divBdr>
        <w:top w:val="none" w:sz="0" w:space="0" w:color="auto"/>
        <w:left w:val="none" w:sz="0" w:space="0" w:color="auto"/>
        <w:bottom w:val="none" w:sz="0" w:space="0" w:color="auto"/>
        <w:right w:val="none" w:sz="0" w:space="0" w:color="auto"/>
      </w:divBdr>
    </w:div>
    <w:div w:id="2090228464">
      <w:bodyDiv w:val="1"/>
      <w:marLeft w:val="0"/>
      <w:marRight w:val="0"/>
      <w:marTop w:val="0"/>
      <w:marBottom w:val="0"/>
      <w:divBdr>
        <w:top w:val="none" w:sz="0" w:space="0" w:color="auto"/>
        <w:left w:val="none" w:sz="0" w:space="0" w:color="auto"/>
        <w:bottom w:val="none" w:sz="0" w:space="0" w:color="auto"/>
        <w:right w:val="none" w:sz="0" w:space="0" w:color="auto"/>
      </w:divBdr>
    </w:div>
    <w:div w:id="2093894674">
      <w:bodyDiv w:val="1"/>
      <w:marLeft w:val="0"/>
      <w:marRight w:val="0"/>
      <w:marTop w:val="0"/>
      <w:marBottom w:val="0"/>
      <w:divBdr>
        <w:top w:val="none" w:sz="0" w:space="0" w:color="auto"/>
        <w:left w:val="none" w:sz="0" w:space="0" w:color="auto"/>
        <w:bottom w:val="none" w:sz="0" w:space="0" w:color="auto"/>
        <w:right w:val="none" w:sz="0" w:space="0" w:color="auto"/>
      </w:divBdr>
    </w:div>
    <w:div w:id="2094661911">
      <w:bodyDiv w:val="1"/>
      <w:marLeft w:val="0"/>
      <w:marRight w:val="0"/>
      <w:marTop w:val="0"/>
      <w:marBottom w:val="0"/>
      <w:divBdr>
        <w:top w:val="none" w:sz="0" w:space="0" w:color="auto"/>
        <w:left w:val="none" w:sz="0" w:space="0" w:color="auto"/>
        <w:bottom w:val="none" w:sz="0" w:space="0" w:color="auto"/>
        <w:right w:val="none" w:sz="0" w:space="0" w:color="auto"/>
      </w:divBdr>
    </w:div>
    <w:div w:id="2103137740">
      <w:bodyDiv w:val="1"/>
      <w:marLeft w:val="0"/>
      <w:marRight w:val="0"/>
      <w:marTop w:val="0"/>
      <w:marBottom w:val="0"/>
      <w:divBdr>
        <w:top w:val="none" w:sz="0" w:space="0" w:color="auto"/>
        <w:left w:val="none" w:sz="0" w:space="0" w:color="auto"/>
        <w:bottom w:val="none" w:sz="0" w:space="0" w:color="auto"/>
        <w:right w:val="none" w:sz="0" w:space="0" w:color="auto"/>
      </w:divBdr>
    </w:div>
    <w:div w:id="2108303785">
      <w:bodyDiv w:val="1"/>
      <w:marLeft w:val="0"/>
      <w:marRight w:val="0"/>
      <w:marTop w:val="0"/>
      <w:marBottom w:val="0"/>
      <w:divBdr>
        <w:top w:val="none" w:sz="0" w:space="0" w:color="auto"/>
        <w:left w:val="none" w:sz="0" w:space="0" w:color="auto"/>
        <w:bottom w:val="none" w:sz="0" w:space="0" w:color="auto"/>
        <w:right w:val="none" w:sz="0" w:space="0" w:color="auto"/>
      </w:divBdr>
    </w:div>
    <w:div w:id="2111314450">
      <w:bodyDiv w:val="1"/>
      <w:marLeft w:val="0"/>
      <w:marRight w:val="0"/>
      <w:marTop w:val="0"/>
      <w:marBottom w:val="0"/>
      <w:divBdr>
        <w:top w:val="none" w:sz="0" w:space="0" w:color="auto"/>
        <w:left w:val="none" w:sz="0" w:space="0" w:color="auto"/>
        <w:bottom w:val="none" w:sz="0" w:space="0" w:color="auto"/>
        <w:right w:val="none" w:sz="0" w:space="0" w:color="auto"/>
      </w:divBdr>
    </w:div>
    <w:div w:id="2112512108">
      <w:bodyDiv w:val="1"/>
      <w:marLeft w:val="0"/>
      <w:marRight w:val="0"/>
      <w:marTop w:val="0"/>
      <w:marBottom w:val="0"/>
      <w:divBdr>
        <w:top w:val="none" w:sz="0" w:space="0" w:color="auto"/>
        <w:left w:val="none" w:sz="0" w:space="0" w:color="auto"/>
        <w:bottom w:val="none" w:sz="0" w:space="0" w:color="auto"/>
        <w:right w:val="none" w:sz="0" w:space="0" w:color="auto"/>
      </w:divBdr>
    </w:div>
    <w:div w:id="2125073533">
      <w:bodyDiv w:val="1"/>
      <w:marLeft w:val="0"/>
      <w:marRight w:val="0"/>
      <w:marTop w:val="0"/>
      <w:marBottom w:val="0"/>
      <w:divBdr>
        <w:top w:val="none" w:sz="0" w:space="0" w:color="auto"/>
        <w:left w:val="none" w:sz="0" w:space="0" w:color="auto"/>
        <w:bottom w:val="none" w:sz="0" w:space="0" w:color="auto"/>
        <w:right w:val="none" w:sz="0" w:space="0" w:color="auto"/>
      </w:divBdr>
    </w:div>
    <w:div w:id="2138326905">
      <w:bodyDiv w:val="1"/>
      <w:marLeft w:val="0"/>
      <w:marRight w:val="0"/>
      <w:marTop w:val="0"/>
      <w:marBottom w:val="0"/>
      <w:divBdr>
        <w:top w:val="none" w:sz="0" w:space="0" w:color="auto"/>
        <w:left w:val="none" w:sz="0" w:space="0" w:color="auto"/>
        <w:bottom w:val="none" w:sz="0" w:space="0" w:color="auto"/>
        <w:right w:val="none" w:sz="0" w:space="0" w:color="auto"/>
      </w:divBdr>
    </w:div>
    <w:div w:id="2140759222">
      <w:bodyDiv w:val="1"/>
      <w:marLeft w:val="0"/>
      <w:marRight w:val="0"/>
      <w:marTop w:val="0"/>
      <w:marBottom w:val="0"/>
      <w:divBdr>
        <w:top w:val="none" w:sz="0" w:space="0" w:color="auto"/>
        <w:left w:val="none" w:sz="0" w:space="0" w:color="auto"/>
        <w:bottom w:val="none" w:sz="0" w:space="0" w:color="auto"/>
        <w:right w:val="none" w:sz="0" w:space="0" w:color="auto"/>
      </w:divBdr>
    </w:div>
    <w:div w:id="214172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E5137-1EEE-47A2-B9F7-62BC0649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24</Pages>
  <Words>7378</Words>
  <Characters>42055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Dieu chinh cuc bo QHC Lang Sơn</vt:lpstr>
    </vt:vector>
  </TitlesOfParts>
  <Company/>
  <LinksUpToDate>false</LinksUpToDate>
  <CharactersWithSpaces>49335</CharactersWithSpaces>
  <SharedDoc>false</SharedDoc>
  <HLinks>
    <vt:vector size="396" baseType="variant">
      <vt:variant>
        <vt:i4>4521996</vt:i4>
      </vt:variant>
      <vt:variant>
        <vt:i4>390</vt:i4>
      </vt:variant>
      <vt:variant>
        <vt:i4>0</vt:i4>
      </vt:variant>
      <vt:variant>
        <vt:i4>5</vt:i4>
      </vt:variant>
      <vt:variant>
        <vt:lpwstr>https://laodong.vn/tags/giai-phong-mat-bang-4181.ldo</vt:lpwstr>
      </vt:variant>
      <vt:variant>
        <vt:lpwstr/>
      </vt:variant>
      <vt:variant>
        <vt:i4>4980800</vt:i4>
      </vt:variant>
      <vt:variant>
        <vt:i4>387</vt:i4>
      </vt:variant>
      <vt:variant>
        <vt:i4>0</vt:i4>
      </vt:variant>
      <vt:variant>
        <vt:i4>5</vt:i4>
      </vt:variant>
      <vt:variant>
        <vt:lpwstr>https://laodong.vn/tags/giao-thong-van-tai-12087.ldo</vt:lpwstr>
      </vt:variant>
      <vt:variant>
        <vt:lpwstr/>
      </vt:variant>
      <vt:variant>
        <vt:i4>1048625</vt:i4>
      </vt:variant>
      <vt:variant>
        <vt:i4>380</vt:i4>
      </vt:variant>
      <vt:variant>
        <vt:i4>0</vt:i4>
      </vt:variant>
      <vt:variant>
        <vt:i4>5</vt:i4>
      </vt:variant>
      <vt:variant>
        <vt:lpwstr/>
      </vt:variant>
      <vt:variant>
        <vt:lpwstr>_Toc119414864</vt:lpwstr>
      </vt:variant>
      <vt:variant>
        <vt:i4>1048625</vt:i4>
      </vt:variant>
      <vt:variant>
        <vt:i4>374</vt:i4>
      </vt:variant>
      <vt:variant>
        <vt:i4>0</vt:i4>
      </vt:variant>
      <vt:variant>
        <vt:i4>5</vt:i4>
      </vt:variant>
      <vt:variant>
        <vt:lpwstr/>
      </vt:variant>
      <vt:variant>
        <vt:lpwstr>_Toc119414863</vt:lpwstr>
      </vt:variant>
      <vt:variant>
        <vt:i4>1048625</vt:i4>
      </vt:variant>
      <vt:variant>
        <vt:i4>368</vt:i4>
      </vt:variant>
      <vt:variant>
        <vt:i4>0</vt:i4>
      </vt:variant>
      <vt:variant>
        <vt:i4>5</vt:i4>
      </vt:variant>
      <vt:variant>
        <vt:lpwstr/>
      </vt:variant>
      <vt:variant>
        <vt:lpwstr>_Toc119414862</vt:lpwstr>
      </vt:variant>
      <vt:variant>
        <vt:i4>1048625</vt:i4>
      </vt:variant>
      <vt:variant>
        <vt:i4>362</vt:i4>
      </vt:variant>
      <vt:variant>
        <vt:i4>0</vt:i4>
      </vt:variant>
      <vt:variant>
        <vt:i4>5</vt:i4>
      </vt:variant>
      <vt:variant>
        <vt:lpwstr/>
      </vt:variant>
      <vt:variant>
        <vt:lpwstr>_Toc119414861</vt:lpwstr>
      </vt:variant>
      <vt:variant>
        <vt:i4>1048625</vt:i4>
      </vt:variant>
      <vt:variant>
        <vt:i4>356</vt:i4>
      </vt:variant>
      <vt:variant>
        <vt:i4>0</vt:i4>
      </vt:variant>
      <vt:variant>
        <vt:i4>5</vt:i4>
      </vt:variant>
      <vt:variant>
        <vt:lpwstr/>
      </vt:variant>
      <vt:variant>
        <vt:lpwstr>_Toc119414860</vt:lpwstr>
      </vt:variant>
      <vt:variant>
        <vt:i4>1245233</vt:i4>
      </vt:variant>
      <vt:variant>
        <vt:i4>350</vt:i4>
      </vt:variant>
      <vt:variant>
        <vt:i4>0</vt:i4>
      </vt:variant>
      <vt:variant>
        <vt:i4>5</vt:i4>
      </vt:variant>
      <vt:variant>
        <vt:lpwstr/>
      </vt:variant>
      <vt:variant>
        <vt:lpwstr>_Toc119414859</vt:lpwstr>
      </vt:variant>
      <vt:variant>
        <vt:i4>1245233</vt:i4>
      </vt:variant>
      <vt:variant>
        <vt:i4>344</vt:i4>
      </vt:variant>
      <vt:variant>
        <vt:i4>0</vt:i4>
      </vt:variant>
      <vt:variant>
        <vt:i4>5</vt:i4>
      </vt:variant>
      <vt:variant>
        <vt:lpwstr/>
      </vt:variant>
      <vt:variant>
        <vt:lpwstr>_Toc119414858</vt:lpwstr>
      </vt:variant>
      <vt:variant>
        <vt:i4>1245233</vt:i4>
      </vt:variant>
      <vt:variant>
        <vt:i4>338</vt:i4>
      </vt:variant>
      <vt:variant>
        <vt:i4>0</vt:i4>
      </vt:variant>
      <vt:variant>
        <vt:i4>5</vt:i4>
      </vt:variant>
      <vt:variant>
        <vt:lpwstr/>
      </vt:variant>
      <vt:variant>
        <vt:lpwstr>_Toc119414857</vt:lpwstr>
      </vt:variant>
      <vt:variant>
        <vt:i4>1245233</vt:i4>
      </vt:variant>
      <vt:variant>
        <vt:i4>332</vt:i4>
      </vt:variant>
      <vt:variant>
        <vt:i4>0</vt:i4>
      </vt:variant>
      <vt:variant>
        <vt:i4>5</vt:i4>
      </vt:variant>
      <vt:variant>
        <vt:lpwstr/>
      </vt:variant>
      <vt:variant>
        <vt:lpwstr>_Toc119414856</vt:lpwstr>
      </vt:variant>
      <vt:variant>
        <vt:i4>1245233</vt:i4>
      </vt:variant>
      <vt:variant>
        <vt:i4>326</vt:i4>
      </vt:variant>
      <vt:variant>
        <vt:i4>0</vt:i4>
      </vt:variant>
      <vt:variant>
        <vt:i4>5</vt:i4>
      </vt:variant>
      <vt:variant>
        <vt:lpwstr/>
      </vt:variant>
      <vt:variant>
        <vt:lpwstr>_Toc119414855</vt:lpwstr>
      </vt:variant>
      <vt:variant>
        <vt:i4>1245233</vt:i4>
      </vt:variant>
      <vt:variant>
        <vt:i4>320</vt:i4>
      </vt:variant>
      <vt:variant>
        <vt:i4>0</vt:i4>
      </vt:variant>
      <vt:variant>
        <vt:i4>5</vt:i4>
      </vt:variant>
      <vt:variant>
        <vt:lpwstr/>
      </vt:variant>
      <vt:variant>
        <vt:lpwstr>_Toc119414854</vt:lpwstr>
      </vt:variant>
      <vt:variant>
        <vt:i4>1245233</vt:i4>
      </vt:variant>
      <vt:variant>
        <vt:i4>314</vt:i4>
      </vt:variant>
      <vt:variant>
        <vt:i4>0</vt:i4>
      </vt:variant>
      <vt:variant>
        <vt:i4>5</vt:i4>
      </vt:variant>
      <vt:variant>
        <vt:lpwstr/>
      </vt:variant>
      <vt:variant>
        <vt:lpwstr>_Toc119414853</vt:lpwstr>
      </vt:variant>
      <vt:variant>
        <vt:i4>1245233</vt:i4>
      </vt:variant>
      <vt:variant>
        <vt:i4>308</vt:i4>
      </vt:variant>
      <vt:variant>
        <vt:i4>0</vt:i4>
      </vt:variant>
      <vt:variant>
        <vt:i4>5</vt:i4>
      </vt:variant>
      <vt:variant>
        <vt:lpwstr/>
      </vt:variant>
      <vt:variant>
        <vt:lpwstr>_Toc119414852</vt:lpwstr>
      </vt:variant>
      <vt:variant>
        <vt:i4>1245233</vt:i4>
      </vt:variant>
      <vt:variant>
        <vt:i4>302</vt:i4>
      </vt:variant>
      <vt:variant>
        <vt:i4>0</vt:i4>
      </vt:variant>
      <vt:variant>
        <vt:i4>5</vt:i4>
      </vt:variant>
      <vt:variant>
        <vt:lpwstr/>
      </vt:variant>
      <vt:variant>
        <vt:lpwstr>_Toc119414851</vt:lpwstr>
      </vt:variant>
      <vt:variant>
        <vt:i4>1245233</vt:i4>
      </vt:variant>
      <vt:variant>
        <vt:i4>296</vt:i4>
      </vt:variant>
      <vt:variant>
        <vt:i4>0</vt:i4>
      </vt:variant>
      <vt:variant>
        <vt:i4>5</vt:i4>
      </vt:variant>
      <vt:variant>
        <vt:lpwstr/>
      </vt:variant>
      <vt:variant>
        <vt:lpwstr>_Toc119414850</vt:lpwstr>
      </vt:variant>
      <vt:variant>
        <vt:i4>1179697</vt:i4>
      </vt:variant>
      <vt:variant>
        <vt:i4>290</vt:i4>
      </vt:variant>
      <vt:variant>
        <vt:i4>0</vt:i4>
      </vt:variant>
      <vt:variant>
        <vt:i4>5</vt:i4>
      </vt:variant>
      <vt:variant>
        <vt:lpwstr/>
      </vt:variant>
      <vt:variant>
        <vt:lpwstr>_Toc119414849</vt:lpwstr>
      </vt:variant>
      <vt:variant>
        <vt:i4>1179697</vt:i4>
      </vt:variant>
      <vt:variant>
        <vt:i4>284</vt:i4>
      </vt:variant>
      <vt:variant>
        <vt:i4>0</vt:i4>
      </vt:variant>
      <vt:variant>
        <vt:i4>5</vt:i4>
      </vt:variant>
      <vt:variant>
        <vt:lpwstr/>
      </vt:variant>
      <vt:variant>
        <vt:lpwstr>_Toc119414848</vt:lpwstr>
      </vt:variant>
      <vt:variant>
        <vt:i4>1179697</vt:i4>
      </vt:variant>
      <vt:variant>
        <vt:i4>278</vt:i4>
      </vt:variant>
      <vt:variant>
        <vt:i4>0</vt:i4>
      </vt:variant>
      <vt:variant>
        <vt:i4>5</vt:i4>
      </vt:variant>
      <vt:variant>
        <vt:lpwstr/>
      </vt:variant>
      <vt:variant>
        <vt:lpwstr>_Toc119414847</vt:lpwstr>
      </vt:variant>
      <vt:variant>
        <vt:i4>1179697</vt:i4>
      </vt:variant>
      <vt:variant>
        <vt:i4>272</vt:i4>
      </vt:variant>
      <vt:variant>
        <vt:i4>0</vt:i4>
      </vt:variant>
      <vt:variant>
        <vt:i4>5</vt:i4>
      </vt:variant>
      <vt:variant>
        <vt:lpwstr/>
      </vt:variant>
      <vt:variant>
        <vt:lpwstr>_Toc119414846</vt:lpwstr>
      </vt:variant>
      <vt:variant>
        <vt:i4>1179697</vt:i4>
      </vt:variant>
      <vt:variant>
        <vt:i4>266</vt:i4>
      </vt:variant>
      <vt:variant>
        <vt:i4>0</vt:i4>
      </vt:variant>
      <vt:variant>
        <vt:i4>5</vt:i4>
      </vt:variant>
      <vt:variant>
        <vt:lpwstr/>
      </vt:variant>
      <vt:variant>
        <vt:lpwstr>_Toc119414845</vt:lpwstr>
      </vt:variant>
      <vt:variant>
        <vt:i4>1179697</vt:i4>
      </vt:variant>
      <vt:variant>
        <vt:i4>260</vt:i4>
      </vt:variant>
      <vt:variant>
        <vt:i4>0</vt:i4>
      </vt:variant>
      <vt:variant>
        <vt:i4>5</vt:i4>
      </vt:variant>
      <vt:variant>
        <vt:lpwstr/>
      </vt:variant>
      <vt:variant>
        <vt:lpwstr>_Toc119414844</vt:lpwstr>
      </vt:variant>
      <vt:variant>
        <vt:i4>1179697</vt:i4>
      </vt:variant>
      <vt:variant>
        <vt:i4>254</vt:i4>
      </vt:variant>
      <vt:variant>
        <vt:i4>0</vt:i4>
      </vt:variant>
      <vt:variant>
        <vt:i4>5</vt:i4>
      </vt:variant>
      <vt:variant>
        <vt:lpwstr/>
      </vt:variant>
      <vt:variant>
        <vt:lpwstr>_Toc119414843</vt:lpwstr>
      </vt:variant>
      <vt:variant>
        <vt:i4>1179697</vt:i4>
      </vt:variant>
      <vt:variant>
        <vt:i4>248</vt:i4>
      </vt:variant>
      <vt:variant>
        <vt:i4>0</vt:i4>
      </vt:variant>
      <vt:variant>
        <vt:i4>5</vt:i4>
      </vt:variant>
      <vt:variant>
        <vt:lpwstr/>
      </vt:variant>
      <vt:variant>
        <vt:lpwstr>_Toc119414842</vt:lpwstr>
      </vt:variant>
      <vt:variant>
        <vt:i4>1179697</vt:i4>
      </vt:variant>
      <vt:variant>
        <vt:i4>242</vt:i4>
      </vt:variant>
      <vt:variant>
        <vt:i4>0</vt:i4>
      </vt:variant>
      <vt:variant>
        <vt:i4>5</vt:i4>
      </vt:variant>
      <vt:variant>
        <vt:lpwstr/>
      </vt:variant>
      <vt:variant>
        <vt:lpwstr>_Toc119414841</vt:lpwstr>
      </vt:variant>
      <vt:variant>
        <vt:i4>1179697</vt:i4>
      </vt:variant>
      <vt:variant>
        <vt:i4>236</vt:i4>
      </vt:variant>
      <vt:variant>
        <vt:i4>0</vt:i4>
      </vt:variant>
      <vt:variant>
        <vt:i4>5</vt:i4>
      </vt:variant>
      <vt:variant>
        <vt:lpwstr/>
      </vt:variant>
      <vt:variant>
        <vt:lpwstr>_Toc119414840</vt:lpwstr>
      </vt:variant>
      <vt:variant>
        <vt:i4>1376305</vt:i4>
      </vt:variant>
      <vt:variant>
        <vt:i4>230</vt:i4>
      </vt:variant>
      <vt:variant>
        <vt:i4>0</vt:i4>
      </vt:variant>
      <vt:variant>
        <vt:i4>5</vt:i4>
      </vt:variant>
      <vt:variant>
        <vt:lpwstr/>
      </vt:variant>
      <vt:variant>
        <vt:lpwstr>_Toc119414839</vt:lpwstr>
      </vt:variant>
      <vt:variant>
        <vt:i4>1376305</vt:i4>
      </vt:variant>
      <vt:variant>
        <vt:i4>224</vt:i4>
      </vt:variant>
      <vt:variant>
        <vt:i4>0</vt:i4>
      </vt:variant>
      <vt:variant>
        <vt:i4>5</vt:i4>
      </vt:variant>
      <vt:variant>
        <vt:lpwstr/>
      </vt:variant>
      <vt:variant>
        <vt:lpwstr>_Toc119414838</vt:lpwstr>
      </vt:variant>
      <vt:variant>
        <vt:i4>1376305</vt:i4>
      </vt:variant>
      <vt:variant>
        <vt:i4>218</vt:i4>
      </vt:variant>
      <vt:variant>
        <vt:i4>0</vt:i4>
      </vt:variant>
      <vt:variant>
        <vt:i4>5</vt:i4>
      </vt:variant>
      <vt:variant>
        <vt:lpwstr/>
      </vt:variant>
      <vt:variant>
        <vt:lpwstr>_Toc119414837</vt:lpwstr>
      </vt:variant>
      <vt:variant>
        <vt:i4>1376305</vt:i4>
      </vt:variant>
      <vt:variant>
        <vt:i4>212</vt:i4>
      </vt:variant>
      <vt:variant>
        <vt:i4>0</vt:i4>
      </vt:variant>
      <vt:variant>
        <vt:i4>5</vt:i4>
      </vt:variant>
      <vt:variant>
        <vt:lpwstr/>
      </vt:variant>
      <vt:variant>
        <vt:lpwstr>_Toc119414836</vt:lpwstr>
      </vt:variant>
      <vt:variant>
        <vt:i4>1376305</vt:i4>
      </vt:variant>
      <vt:variant>
        <vt:i4>206</vt:i4>
      </vt:variant>
      <vt:variant>
        <vt:i4>0</vt:i4>
      </vt:variant>
      <vt:variant>
        <vt:i4>5</vt:i4>
      </vt:variant>
      <vt:variant>
        <vt:lpwstr/>
      </vt:variant>
      <vt:variant>
        <vt:lpwstr>_Toc119414835</vt:lpwstr>
      </vt:variant>
      <vt:variant>
        <vt:i4>1376305</vt:i4>
      </vt:variant>
      <vt:variant>
        <vt:i4>200</vt:i4>
      </vt:variant>
      <vt:variant>
        <vt:i4>0</vt:i4>
      </vt:variant>
      <vt:variant>
        <vt:i4>5</vt:i4>
      </vt:variant>
      <vt:variant>
        <vt:lpwstr/>
      </vt:variant>
      <vt:variant>
        <vt:lpwstr>_Toc119414834</vt:lpwstr>
      </vt:variant>
      <vt:variant>
        <vt:i4>1376305</vt:i4>
      </vt:variant>
      <vt:variant>
        <vt:i4>194</vt:i4>
      </vt:variant>
      <vt:variant>
        <vt:i4>0</vt:i4>
      </vt:variant>
      <vt:variant>
        <vt:i4>5</vt:i4>
      </vt:variant>
      <vt:variant>
        <vt:lpwstr/>
      </vt:variant>
      <vt:variant>
        <vt:lpwstr>_Toc119414833</vt:lpwstr>
      </vt:variant>
      <vt:variant>
        <vt:i4>1376305</vt:i4>
      </vt:variant>
      <vt:variant>
        <vt:i4>188</vt:i4>
      </vt:variant>
      <vt:variant>
        <vt:i4>0</vt:i4>
      </vt:variant>
      <vt:variant>
        <vt:i4>5</vt:i4>
      </vt:variant>
      <vt:variant>
        <vt:lpwstr/>
      </vt:variant>
      <vt:variant>
        <vt:lpwstr>_Toc119414832</vt:lpwstr>
      </vt:variant>
      <vt:variant>
        <vt:i4>1376305</vt:i4>
      </vt:variant>
      <vt:variant>
        <vt:i4>182</vt:i4>
      </vt:variant>
      <vt:variant>
        <vt:i4>0</vt:i4>
      </vt:variant>
      <vt:variant>
        <vt:i4>5</vt:i4>
      </vt:variant>
      <vt:variant>
        <vt:lpwstr/>
      </vt:variant>
      <vt:variant>
        <vt:lpwstr>_Toc119414831</vt:lpwstr>
      </vt:variant>
      <vt:variant>
        <vt:i4>1376305</vt:i4>
      </vt:variant>
      <vt:variant>
        <vt:i4>176</vt:i4>
      </vt:variant>
      <vt:variant>
        <vt:i4>0</vt:i4>
      </vt:variant>
      <vt:variant>
        <vt:i4>5</vt:i4>
      </vt:variant>
      <vt:variant>
        <vt:lpwstr/>
      </vt:variant>
      <vt:variant>
        <vt:lpwstr>_Toc119414830</vt:lpwstr>
      </vt:variant>
      <vt:variant>
        <vt:i4>1310769</vt:i4>
      </vt:variant>
      <vt:variant>
        <vt:i4>170</vt:i4>
      </vt:variant>
      <vt:variant>
        <vt:i4>0</vt:i4>
      </vt:variant>
      <vt:variant>
        <vt:i4>5</vt:i4>
      </vt:variant>
      <vt:variant>
        <vt:lpwstr/>
      </vt:variant>
      <vt:variant>
        <vt:lpwstr>_Toc119414829</vt:lpwstr>
      </vt:variant>
      <vt:variant>
        <vt:i4>1310769</vt:i4>
      </vt:variant>
      <vt:variant>
        <vt:i4>164</vt:i4>
      </vt:variant>
      <vt:variant>
        <vt:i4>0</vt:i4>
      </vt:variant>
      <vt:variant>
        <vt:i4>5</vt:i4>
      </vt:variant>
      <vt:variant>
        <vt:lpwstr/>
      </vt:variant>
      <vt:variant>
        <vt:lpwstr>_Toc119414828</vt:lpwstr>
      </vt:variant>
      <vt:variant>
        <vt:i4>1310769</vt:i4>
      </vt:variant>
      <vt:variant>
        <vt:i4>158</vt:i4>
      </vt:variant>
      <vt:variant>
        <vt:i4>0</vt:i4>
      </vt:variant>
      <vt:variant>
        <vt:i4>5</vt:i4>
      </vt:variant>
      <vt:variant>
        <vt:lpwstr/>
      </vt:variant>
      <vt:variant>
        <vt:lpwstr>_Toc119414827</vt:lpwstr>
      </vt:variant>
      <vt:variant>
        <vt:i4>1310769</vt:i4>
      </vt:variant>
      <vt:variant>
        <vt:i4>152</vt:i4>
      </vt:variant>
      <vt:variant>
        <vt:i4>0</vt:i4>
      </vt:variant>
      <vt:variant>
        <vt:i4>5</vt:i4>
      </vt:variant>
      <vt:variant>
        <vt:lpwstr/>
      </vt:variant>
      <vt:variant>
        <vt:lpwstr>_Toc119414826</vt:lpwstr>
      </vt:variant>
      <vt:variant>
        <vt:i4>1310769</vt:i4>
      </vt:variant>
      <vt:variant>
        <vt:i4>146</vt:i4>
      </vt:variant>
      <vt:variant>
        <vt:i4>0</vt:i4>
      </vt:variant>
      <vt:variant>
        <vt:i4>5</vt:i4>
      </vt:variant>
      <vt:variant>
        <vt:lpwstr/>
      </vt:variant>
      <vt:variant>
        <vt:lpwstr>_Toc119414825</vt:lpwstr>
      </vt:variant>
      <vt:variant>
        <vt:i4>1310769</vt:i4>
      </vt:variant>
      <vt:variant>
        <vt:i4>140</vt:i4>
      </vt:variant>
      <vt:variant>
        <vt:i4>0</vt:i4>
      </vt:variant>
      <vt:variant>
        <vt:i4>5</vt:i4>
      </vt:variant>
      <vt:variant>
        <vt:lpwstr/>
      </vt:variant>
      <vt:variant>
        <vt:lpwstr>_Toc119414824</vt:lpwstr>
      </vt:variant>
      <vt:variant>
        <vt:i4>1310769</vt:i4>
      </vt:variant>
      <vt:variant>
        <vt:i4>134</vt:i4>
      </vt:variant>
      <vt:variant>
        <vt:i4>0</vt:i4>
      </vt:variant>
      <vt:variant>
        <vt:i4>5</vt:i4>
      </vt:variant>
      <vt:variant>
        <vt:lpwstr/>
      </vt:variant>
      <vt:variant>
        <vt:lpwstr>_Toc119414823</vt:lpwstr>
      </vt:variant>
      <vt:variant>
        <vt:i4>1310769</vt:i4>
      </vt:variant>
      <vt:variant>
        <vt:i4>128</vt:i4>
      </vt:variant>
      <vt:variant>
        <vt:i4>0</vt:i4>
      </vt:variant>
      <vt:variant>
        <vt:i4>5</vt:i4>
      </vt:variant>
      <vt:variant>
        <vt:lpwstr/>
      </vt:variant>
      <vt:variant>
        <vt:lpwstr>_Toc119414822</vt:lpwstr>
      </vt:variant>
      <vt:variant>
        <vt:i4>1310769</vt:i4>
      </vt:variant>
      <vt:variant>
        <vt:i4>122</vt:i4>
      </vt:variant>
      <vt:variant>
        <vt:i4>0</vt:i4>
      </vt:variant>
      <vt:variant>
        <vt:i4>5</vt:i4>
      </vt:variant>
      <vt:variant>
        <vt:lpwstr/>
      </vt:variant>
      <vt:variant>
        <vt:lpwstr>_Toc119414821</vt:lpwstr>
      </vt:variant>
      <vt:variant>
        <vt:i4>1310769</vt:i4>
      </vt:variant>
      <vt:variant>
        <vt:i4>116</vt:i4>
      </vt:variant>
      <vt:variant>
        <vt:i4>0</vt:i4>
      </vt:variant>
      <vt:variant>
        <vt:i4>5</vt:i4>
      </vt:variant>
      <vt:variant>
        <vt:lpwstr/>
      </vt:variant>
      <vt:variant>
        <vt:lpwstr>_Toc119414820</vt:lpwstr>
      </vt:variant>
      <vt:variant>
        <vt:i4>1507377</vt:i4>
      </vt:variant>
      <vt:variant>
        <vt:i4>110</vt:i4>
      </vt:variant>
      <vt:variant>
        <vt:i4>0</vt:i4>
      </vt:variant>
      <vt:variant>
        <vt:i4>5</vt:i4>
      </vt:variant>
      <vt:variant>
        <vt:lpwstr/>
      </vt:variant>
      <vt:variant>
        <vt:lpwstr>_Toc119414819</vt:lpwstr>
      </vt:variant>
      <vt:variant>
        <vt:i4>1507377</vt:i4>
      </vt:variant>
      <vt:variant>
        <vt:i4>104</vt:i4>
      </vt:variant>
      <vt:variant>
        <vt:i4>0</vt:i4>
      </vt:variant>
      <vt:variant>
        <vt:i4>5</vt:i4>
      </vt:variant>
      <vt:variant>
        <vt:lpwstr/>
      </vt:variant>
      <vt:variant>
        <vt:lpwstr>_Toc119414818</vt:lpwstr>
      </vt:variant>
      <vt:variant>
        <vt:i4>1507377</vt:i4>
      </vt:variant>
      <vt:variant>
        <vt:i4>98</vt:i4>
      </vt:variant>
      <vt:variant>
        <vt:i4>0</vt:i4>
      </vt:variant>
      <vt:variant>
        <vt:i4>5</vt:i4>
      </vt:variant>
      <vt:variant>
        <vt:lpwstr/>
      </vt:variant>
      <vt:variant>
        <vt:lpwstr>_Toc119414817</vt:lpwstr>
      </vt:variant>
      <vt:variant>
        <vt:i4>1507377</vt:i4>
      </vt:variant>
      <vt:variant>
        <vt:i4>92</vt:i4>
      </vt:variant>
      <vt:variant>
        <vt:i4>0</vt:i4>
      </vt:variant>
      <vt:variant>
        <vt:i4>5</vt:i4>
      </vt:variant>
      <vt:variant>
        <vt:lpwstr/>
      </vt:variant>
      <vt:variant>
        <vt:lpwstr>_Toc119414816</vt:lpwstr>
      </vt:variant>
      <vt:variant>
        <vt:i4>1507377</vt:i4>
      </vt:variant>
      <vt:variant>
        <vt:i4>86</vt:i4>
      </vt:variant>
      <vt:variant>
        <vt:i4>0</vt:i4>
      </vt:variant>
      <vt:variant>
        <vt:i4>5</vt:i4>
      </vt:variant>
      <vt:variant>
        <vt:lpwstr/>
      </vt:variant>
      <vt:variant>
        <vt:lpwstr>_Toc119414815</vt:lpwstr>
      </vt:variant>
      <vt:variant>
        <vt:i4>1507377</vt:i4>
      </vt:variant>
      <vt:variant>
        <vt:i4>80</vt:i4>
      </vt:variant>
      <vt:variant>
        <vt:i4>0</vt:i4>
      </vt:variant>
      <vt:variant>
        <vt:i4>5</vt:i4>
      </vt:variant>
      <vt:variant>
        <vt:lpwstr/>
      </vt:variant>
      <vt:variant>
        <vt:lpwstr>_Toc119414814</vt:lpwstr>
      </vt:variant>
      <vt:variant>
        <vt:i4>1507377</vt:i4>
      </vt:variant>
      <vt:variant>
        <vt:i4>74</vt:i4>
      </vt:variant>
      <vt:variant>
        <vt:i4>0</vt:i4>
      </vt:variant>
      <vt:variant>
        <vt:i4>5</vt:i4>
      </vt:variant>
      <vt:variant>
        <vt:lpwstr/>
      </vt:variant>
      <vt:variant>
        <vt:lpwstr>_Toc119414813</vt:lpwstr>
      </vt:variant>
      <vt:variant>
        <vt:i4>1507377</vt:i4>
      </vt:variant>
      <vt:variant>
        <vt:i4>68</vt:i4>
      </vt:variant>
      <vt:variant>
        <vt:i4>0</vt:i4>
      </vt:variant>
      <vt:variant>
        <vt:i4>5</vt:i4>
      </vt:variant>
      <vt:variant>
        <vt:lpwstr/>
      </vt:variant>
      <vt:variant>
        <vt:lpwstr>_Toc119414812</vt:lpwstr>
      </vt:variant>
      <vt:variant>
        <vt:i4>1507377</vt:i4>
      </vt:variant>
      <vt:variant>
        <vt:i4>62</vt:i4>
      </vt:variant>
      <vt:variant>
        <vt:i4>0</vt:i4>
      </vt:variant>
      <vt:variant>
        <vt:i4>5</vt:i4>
      </vt:variant>
      <vt:variant>
        <vt:lpwstr/>
      </vt:variant>
      <vt:variant>
        <vt:lpwstr>_Toc119414811</vt:lpwstr>
      </vt:variant>
      <vt:variant>
        <vt:i4>1507377</vt:i4>
      </vt:variant>
      <vt:variant>
        <vt:i4>56</vt:i4>
      </vt:variant>
      <vt:variant>
        <vt:i4>0</vt:i4>
      </vt:variant>
      <vt:variant>
        <vt:i4>5</vt:i4>
      </vt:variant>
      <vt:variant>
        <vt:lpwstr/>
      </vt:variant>
      <vt:variant>
        <vt:lpwstr>_Toc119414810</vt:lpwstr>
      </vt:variant>
      <vt:variant>
        <vt:i4>1441841</vt:i4>
      </vt:variant>
      <vt:variant>
        <vt:i4>50</vt:i4>
      </vt:variant>
      <vt:variant>
        <vt:i4>0</vt:i4>
      </vt:variant>
      <vt:variant>
        <vt:i4>5</vt:i4>
      </vt:variant>
      <vt:variant>
        <vt:lpwstr/>
      </vt:variant>
      <vt:variant>
        <vt:lpwstr>_Toc119414809</vt:lpwstr>
      </vt:variant>
      <vt:variant>
        <vt:i4>1441841</vt:i4>
      </vt:variant>
      <vt:variant>
        <vt:i4>44</vt:i4>
      </vt:variant>
      <vt:variant>
        <vt:i4>0</vt:i4>
      </vt:variant>
      <vt:variant>
        <vt:i4>5</vt:i4>
      </vt:variant>
      <vt:variant>
        <vt:lpwstr/>
      </vt:variant>
      <vt:variant>
        <vt:lpwstr>_Toc119414808</vt:lpwstr>
      </vt:variant>
      <vt:variant>
        <vt:i4>1441841</vt:i4>
      </vt:variant>
      <vt:variant>
        <vt:i4>38</vt:i4>
      </vt:variant>
      <vt:variant>
        <vt:i4>0</vt:i4>
      </vt:variant>
      <vt:variant>
        <vt:i4>5</vt:i4>
      </vt:variant>
      <vt:variant>
        <vt:lpwstr/>
      </vt:variant>
      <vt:variant>
        <vt:lpwstr>_Toc119414807</vt:lpwstr>
      </vt:variant>
      <vt:variant>
        <vt:i4>1441841</vt:i4>
      </vt:variant>
      <vt:variant>
        <vt:i4>32</vt:i4>
      </vt:variant>
      <vt:variant>
        <vt:i4>0</vt:i4>
      </vt:variant>
      <vt:variant>
        <vt:i4>5</vt:i4>
      </vt:variant>
      <vt:variant>
        <vt:lpwstr/>
      </vt:variant>
      <vt:variant>
        <vt:lpwstr>_Toc119414806</vt:lpwstr>
      </vt:variant>
      <vt:variant>
        <vt:i4>1441841</vt:i4>
      </vt:variant>
      <vt:variant>
        <vt:i4>26</vt:i4>
      </vt:variant>
      <vt:variant>
        <vt:i4>0</vt:i4>
      </vt:variant>
      <vt:variant>
        <vt:i4>5</vt:i4>
      </vt:variant>
      <vt:variant>
        <vt:lpwstr/>
      </vt:variant>
      <vt:variant>
        <vt:lpwstr>_Toc119414805</vt:lpwstr>
      </vt:variant>
      <vt:variant>
        <vt:i4>1441841</vt:i4>
      </vt:variant>
      <vt:variant>
        <vt:i4>20</vt:i4>
      </vt:variant>
      <vt:variant>
        <vt:i4>0</vt:i4>
      </vt:variant>
      <vt:variant>
        <vt:i4>5</vt:i4>
      </vt:variant>
      <vt:variant>
        <vt:lpwstr/>
      </vt:variant>
      <vt:variant>
        <vt:lpwstr>_Toc119414804</vt:lpwstr>
      </vt:variant>
      <vt:variant>
        <vt:i4>1441841</vt:i4>
      </vt:variant>
      <vt:variant>
        <vt:i4>14</vt:i4>
      </vt:variant>
      <vt:variant>
        <vt:i4>0</vt:i4>
      </vt:variant>
      <vt:variant>
        <vt:i4>5</vt:i4>
      </vt:variant>
      <vt:variant>
        <vt:lpwstr/>
      </vt:variant>
      <vt:variant>
        <vt:lpwstr>_Toc119414803</vt:lpwstr>
      </vt:variant>
      <vt:variant>
        <vt:i4>1441841</vt:i4>
      </vt:variant>
      <vt:variant>
        <vt:i4>8</vt:i4>
      </vt:variant>
      <vt:variant>
        <vt:i4>0</vt:i4>
      </vt:variant>
      <vt:variant>
        <vt:i4>5</vt:i4>
      </vt:variant>
      <vt:variant>
        <vt:lpwstr/>
      </vt:variant>
      <vt:variant>
        <vt:lpwstr>_Toc119414802</vt:lpwstr>
      </vt:variant>
      <vt:variant>
        <vt:i4>1441841</vt:i4>
      </vt:variant>
      <vt:variant>
        <vt:i4>2</vt:i4>
      </vt:variant>
      <vt:variant>
        <vt:i4>0</vt:i4>
      </vt:variant>
      <vt:variant>
        <vt:i4>5</vt:i4>
      </vt:variant>
      <vt:variant>
        <vt:lpwstr/>
      </vt:variant>
      <vt:variant>
        <vt:lpwstr>_Toc119414801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Dieu chinh cuc bo QHC Lang Sơn</dc:title>
  <dc:subject>BC HĐKHKT Viện và UBND Tỉnh</dc:subject>
  <dc:creator>Tong Mai Lien</dc:creator>
  <cp:keywords/>
  <cp:lastModifiedBy>Manh Mr</cp:lastModifiedBy>
  <cp:revision>282</cp:revision>
  <cp:lastPrinted>2021-09-24T16:15:00Z</cp:lastPrinted>
  <dcterms:created xsi:type="dcterms:W3CDTF">2022-11-28T04:49:00Z</dcterms:created>
  <dcterms:modified xsi:type="dcterms:W3CDTF">2026-01-29T10:29:00Z</dcterms:modified>
</cp:coreProperties>
</file>