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DC568B1" w14:textId="77777777"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5F8BB5D6"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1263F0">
        <w:rPr>
          <w:b/>
          <w:sz w:val="32"/>
          <w:szCs w:val="32"/>
        </w:rPr>
        <w:t>HÒA GIẢI Ở CƠ SỞ</w:t>
      </w:r>
    </w:p>
    <w:p w14:paraId="2164AB7B" w14:textId="77777777" w:rsidR="00696D75" w:rsidRPr="009D3B4E" w:rsidRDefault="00696D75"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5E23D2" w:rsidRPr="00431CCD" w14:paraId="0D031684" w14:textId="77777777" w:rsidTr="007F3C69">
        <w:trPr>
          <w:trHeight w:val="76"/>
        </w:trPr>
        <w:tc>
          <w:tcPr>
            <w:tcW w:w="851" w:type="dxa"/>
          </w:tcPr>
          <w:p w14:paraId="2A93B68A" w14:textId="77777777" w:rsidR="005E23D2" w:rsidRPr="007A61B6" w:rsidRDefault="005E23D2" w:rsidP="005E23D2">
            <w:pPr>
              <w:spacing w:before="120" w:after="120" w:line="360" w:lineRule="auto"/>
              <w:jc w:val="center"/>
              <w:rPr>
                <w:b/>
                <w:szCs w:val="28"/>
              </w:rPr>
            </w:pPr>
            <w:r w:rsidRPr="007A61B6">
              <w:rPr>
                <w:b/>
                <w:szCs w:val="28"/>
              </w:rPr>
              <w:t>STT</w:t>
            </w:r>
          </w:p>
        </w:tc>
        <w:tc>
          <w:tcPr>
            <w:tcW w:w="3969" w:type="dxa"/>
          </w:tcPr>
          <w:p w14:paraId="7FCEA1EC" w14:textId="2B93C13A" w:rsidR="005E23D2" w:rsidRPr="007A61B6" w:rsidRDefault="005E23D2" w:rsidP="005E23D2">
            <w:pPr>
              <w:spacing w:before="120" w:after="120" w:line="360" w:lineRule="auto"/>
              <w:jc w:val="center"/>
              <w:rPr>
                <w:b/>
                <w:szCs w:val="28"/>
              </w:rPr>
            </w:pPr>
            <w:r w:rsidRPr="007A61B6">
              <w:rPr>
                <w:b/>
                <w:szCs w:val="28"/>
              </w:rPr>
              <w:t>Tên thủ tục hành chính</w:t>
            </w:r>
          </w:p>
        </w:tc>
        <w:tc>
          <w:tcPr>
            <w:tcW w:w="2126" w:type="dxa"/>
          </w:tcPr>
          <w:p w14:paraId="3526DA1D" w14:textId="5E689327" w:rsidR="005E23D2" w:rsidRPr="007A61B6" w:rsidRDefault="005E23D2" w:rsidP="005E23D2">
            <w:pPr>
              <w:spacing w:before="120" w:after="120" w:line="240" w:lineRule="auto"/>
              <w:jc w:val="center"/>
              <w:rPr>
                <w:b/>
                <w:szCs w:val="28"/>
              </w:rPr>
            </w:pPr>
            <w:r w:rsidRPr="007A61B6">
              <w:rPr>
                <w:b/>
                <w:szCs w:val="28"/>
              </w:rPr>
              <w:t>Mã TTHC</w:t>
            </w:r>
          </w:p>
        </w:tc>
        <w:tc>
          <w:tcPr>
            <w:tcW w:w="2410" w:type="dxa"/>
          </w:tcPr>
          <w:p w14:paraId="2E8A5C49" w14:textId="6CE22B23" w:rsidR="005E23D2" w:rsidRPr="007A61B6" w:rsidRDefault="005E23D2" w:rsidP="005E23D2">
            <w:pPr>
              <w:spacing w:before="120" w:after="120" w:line="360" w:lineRule="auto"/>
              <w:jc w:val="center"/>
              <w:rPr>
                <w:b/>
                <w:szCs w:val="28"/>
              </w:rPr>
            </w:pPr>
            <w:r w:rsidRPr="007A61B6">
              <w:rPr>
                <w:b/>
                <w:szCs w:val="28"/>
              </w:rPr>
              <w:t>Mã QR</w:t>
            </w:r>
          </w:p>
        </w:tc>
      </w:tr>
      <w:tr w:rsidR="00057D34" w:rsidRPr="00431CCD" w14:paraId="67D4E054" w14:textId="77777777" w:rsidTr="007F3C69">
        <w:trPr>
          <w:trHeight w:val="2520"/>
        </w:trPr>
        <w:tc>
          <w:tcPr>
            <w:tcW w:w="851" w:type="dxa"/>
          </w:tcPr>
          <w:p w14:paraId="3E1A6BAC" w14:textId="23BECBE9" w:rsidR="00057D34" w:rsidRDefault="00057D34" w:rsidP="00057D34">
            <w:pPr>
              <w:spacing w:before="120" w:after="120" w:line="240" w:lineRule="auto"/>
              <w:jc w:val="center"/>
              <w:rPr>
                <w:szCs w:val="28"/>
              </w:rPr>
            </w:pPr>
            <w:r>
              <w:rPr>
                <w:szCs w:val="28"/>
              </w:rPr>
              <w:t>1</w:t>
            </w:r>
          </w:p>
        </w:tc>
        <w:tc>
          <w:tcPr>
            <w:tcW w:w="3969" w:type="dxa"/>
          </w:tcPr>
          <w:p w14:paraId="4BB86F2B" w14:textId="42EC306C" w:rsidR="00057D34" w:rsidRPr="00696D75" w:rsidRDefault="00057D34" w:rsidP="00057D34">
            <w:pPr>
              <w:rPr>
                <w:color w:val="000000" w:themeColor="text1"/>
                <w:szCs w:val="28"/>
              </w:rPr>
            </w:pPr>
            <w:r>
              <w:t>Thủ tục thôi làm hòa giải viên (cấp xã)</w:t>
            </w:r>
          </w:p>
        </w:tc>
        <w:tc>
          <w:tcPr>
            <w:tcW w:w="2126" w:type="dxa"/>
          </w:tcPr>
          <w:p w14:paraId="405D8000" w14:textId="45FEB59E" w:rsidR="00057D34" w:rsidRPr="00696D75" w:rsidRDefault="00057D34" w:rsidP="00057D34">
            <w:pPr>
              <w:jc w:val="center"/>
              <w:rPr>
                <w:color w:val="000000" w:themeColor="text1"/>
                <w:szCs w:val="28"/>
              </w:rPr>
            </w:pPr>
            <w:r>
              <w:t>2.000930</w:t>
            </w:r>
          </w:p>
        </w:tc>
        <w:tc>
          <w:tcPr>
            <w:tcW w:w="2410" w:type="dxa"/>
          </w:tcPr>
          <w:p w14:paraId="5E0458F0" w14:textId="00E706D4" w:rsidR="00057D34" w:rsidRDefault="00057D34" w:rsidP="00057D34">
            <w:pPr>
              <w:spacing w:before="120" w:after="120" w:line="240" w:lineRule="auto"/>
              <w:rPr>
                <w:noProof/>
                <w:szCs w:val="28"/>
              </w:rPr>
            </w:pPr>
            <w:r>
              <w:rPr>
                <w:noProof/>
              </w:rPr>
              <w:drawing>
                <wp:inline distT="0" distB="0" distL="0" distR="0" wp14:anchorId="56CA9F09" wp14:editId="4E0A6C3C">
                  <wp:extent cx="1393190" cy="1393190"/>
                  <wp:effectExtent l="0" t="0" r="0" b="0"/>
                  <wp:docPr id="55374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5AF8E710" w14:textId="77777777" w:rsidTr="007F3C69">
        <w:trPr>
          <w:trHeight w:val="2236"/>
        </w:trPr>
        <w:tc>
          <w:tcPr>
            <w:tcW w:w="851" w:type="dxa"/>
          </w:tcPr>
          <w:p w14:paraId="6CAEDAFE" w14:textId="72BFAEEB" w:rsidR="00057D34" w:rsidRDefault="00057D34" w:rsidP="00057D34">
            <w:pPr>
              <w:spacing w:before="120" w:after="120" w:line="240" w:lineRule="auto"/>
              <w:jc w:val="center"/>
              <w:rPr>
                <w:szCs w:val="28"/>
              </w:rPr>
            </w:pPr>
            <w:r>
              <w:rPr>
                <w:szCs w:val="28"/>
              </w:rPr>
              <w:t>2</w:t>
            </w:r>
          </w:p>
        </w:tc>
        <w:tc>
          <w:tcPr>
            <w:tcW w:w="3969" w:type="dxa"/>
          </w:tcPr>
          <w:p w14:paraId="20DD0FCD" w14:textId="7A0A67D6" w:rsidR="00057D34" w:rsidRPr="00696D75" w:rsidRDefault="00057D34" w:rsidP="00057D34">
            <w:pPr>
              <w:spacing w:after="0" w:line="240" w:lineRule="auto"/>
              <w:rPr>
                <w:rStyle w:val="fontstyle01"/>
                <w:color w:val="000000" w:themeColor="text1"/>
                <w:sz w:val="28"/>
                <w:szCs w:val="28"/>
              </w:rPr>
            </w:pPr>
            <w:r>
              <w:t>Thủ tục công nhận tổ trưởng tổ hòa giải (cấp xã)</w:t>
            </w:r>
          </w:p>
        </w:tc>
        <w:tc>
          <w:tcPr>
            <w:tcW w:w="2126" w:type="dxa"/>
          </w:tcPr>
          <w:p w14:paraId="1EF87C64" w14:textId="578A587F" w:rsidR="00057D34" w:rsidRPr="00696D75" w:rsidRDefault="00057D34" w:rsidP="00057D34">
            <w:pPr>
              <w:spacing w:after="0" w:line="240" w:lineRule="auto"/>
              <w:jc w:val="center"/>
              <w:rPr>
                <w:rStyle w:val="fontstyle01"/>
                <w:color w:val="000000" w:themeColor="text1"/>
                <w:sz w:val="28"/>
                <w:szCs w:val="28"/>
              </w:rPr>
            </w:pPr>
            <w:r>
              <w:t>2.000950</w:t>
            </w:r>
          </w:p>
        </w:tc>
        <w:tc>
          <w:tcPr>
            <w:tcW w:w="2410" w:type="dxa"/>
          </w:tcPr>
          <w:p w14:paraId="3DC8C9F7" w14:textId="05BDA4C1" w:rsidR="00057D34" w:rsidRDefault="00057D34" w:rsidP="00057D34">
            <w:pPr>
              <w:spacing w:before="120" w:after="120" w:line="240" w:lineRule="auto"/>
              <w:rPr>
                <w:noProof/>
              </w:rPr>
            </w:pPr>
            <w:r>
              <w:rPr>
                <w:noProof/>
              </w:rPr>
              <w:drawing>
                <wp:inline distT="0" distB="0" distL="0" distR="0" wp14:anchorId="02F9C2E7" wp14:editId="6F0AA089">
                  <wp:extent cx="1393190" cy="1393190"/>
                  <wp:effectExtent l="0" t="0" r="0" b="0"/>
                  <wp:docPr id="845325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60F258C4" w14:textId="77777777" w:rsidTr="007F3C69">
        <w:trPr>
          <w:trHeight w:val="2236"/>
        </w:trPr>
        <w:tc>
          <w:tcPr>
            <w:tcW w:w="851" w:type="dxa"/>
          </w:tcPr>
          <w:p w14:paraId="19C544F4" w14:textId="0D9C020F" w:rsidR="00057D34" w:rsidRDefault="00057D34" w:rsidP="00057D34">
            <w:pPr>
              <w:spacing w:before="120" w:after="120" w:line="240" w:lineRule="auto"/>
              <w:jc w:val="center"/>
              <w:rPr>
                <w:szCs w:val="28"/>
              </w:rPr>
            </w:pPr>
            <w:r>
              <w:rPr>
                <w:szCs w:val="28"/>
              </w:rPr>
              <w:t>3</w:t>
            </w:r>
          </w:p>
        </w:tc>
        <w:tc>
          <w:tcPr>
            <w:tcW w:w="3969" w:type="dxa"/>
          </w:tcPr>
          <w:p w14:paraId="6A44849E" w14:textId="7C3E7D51" w:rsidR="00057D34" w:rsidRPr="00696D75" w:rsidRDefault="00057D34" w:rsidP="00057D34">
            <w:pPr>
              <w:spacing w:after="0" w:line="240" w:lineRule="auto"/>
              <w:rPr>
                <w:color w:val="000000" w:themeColor="text1"/>
              </w:rPr>
            </w:pPr>
            <w:r>
              <w:t>Thủ tục công nhận hòa giải viên (cấp xã)</w:t>
            </w:r>
          </w:p>
        </w:tc>
        <w:tc>
          <w:tcPr>
            <w:tcW w:w="2126" w:type="dxa"/>
          </w:tcPr>
          <w:p w14:paraId="655C9C8E" w14:textId="7171E1C4" w:rsidR="00057D34" w:rsidRPr="00696D75" w:rsidRDefault="00057D34" w:rsidP="00057D34">
            <w:pPr>
              <w:spacing w:after="0" w:line="240" w:lineRule="auto"/>
              <w:jc w:val="center"/>
              <w:rPr>
                <w:color w:val="000000" w:themeColor="text1"/>
              </w:rPr>
            </w:pPr>
            <w:r>
              <w:t>1.002211</w:t>
            </w:r>
          </w:p>
        </w:tc>
        <w:tc>
          <w:tcPr>
            <w:tcW w:w="2410" w:type="dxa"/>
          </w:tcPr>
          <w:p w14:paraId="2CEED1C6" w14:textId="50BBC5BC" w:rsidR="00057D34" w:rsidRDefault="00057D34" w:rsidP="00057D34">
            <w:pPr>
              <w:spacing w:before="120" w:after="120" w:line="240" w:lineRule="auto"/>
              <w:rPr>
                <w:noProof/>
              </w:rPr>
            </w:pPr>
            <w:r>
              <w:rPr>
                <w:noProof/>
              </w:rPr>
              <w:drawing>
                <wp:inline distT="0" distB="0" distL="0" distR="0" wp14:anchorId="7837EEF8" wp14:editId="49BF736C">
                  <wp:extent cx="1393190" cy="1393190"/>
                  <wp:effectExtent l="0" t="0" r="0" b="0"/>
                  <wp:docPr id="2629574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55848A99" w14:textId="77777777" w:rsidTr="007F3C69">
        <w:trPr>
          <w:trHeight w:val="2236"/>
        </w:trPr>
        <w:tc>
          <w:tcPr>
            <w:tcW w:w="851" w:type="dxa"/>
          </w:tcPr>
          <w:p w14:paraId="4C444E1D" w14:textId="3507A6DB" w:rsidR="00057D34" w:rsidRDefault="00057D34" w:rsidP="00057D34">
            <w:pPr>
              <w:spacing w:before="120" w:after="120" w:line="240" w:lineRule="auto"/>
              <w:jc w:val="center"/>
              <w:rPr>
                <w:szCs w:val="28"/>
              </w:rPr>
            </w:pPr>
            <w:r>
              <w:rPr>
                <w:szCs w:val="28"/>
              </w:rPr>
              <w:t>4</w:t>
            </w:r>
          </w:p>
        </w:tc>
        <w:tc>
          <w:tcPr>
            <w:tcW w:w="3969" w:type="dxa"/>
          </w:tcPr>
          <w:p w14:paraId="0081AB18" w14:textId="045A80F1" w:rsidR="00057D34" w:rsidRPr="00696D75" w:rsidRDefault="00057D34" w:rsidP="00057D34">
            <w:pPr>
              <w:spacing w:after="0" w:line="240" w:lineRule="auto"/>
              <w:rPr>
                <w:color w:val="000000" w:themeColor="text1"/>
              </w:rPr>
            </w:pPr>
            <w:r>
              <w:t>Thủ tục hưởng trợ cấp sinh hoạt hàng tháng đối với Nghệ nhân nhân dân, Nghệ nhân ưu tú</w:t>
            </w:r>
          </w:p>
        </w:tc>
        <w:tc>
          <w:tcPr>
            <w:tcW w:w="2126" w:type="dxa"/>
          </w:tcPr>
          <w:p w14:paraId="0E6510B9" w14:textId="38EF100B" w:rsidR="00057D34" w:rsidRPr="00696D75" w:rsidRDefault="00057D34" w:rsidP="00057D34">
            <w:pPr>
              <w:spacing w:after="0" w:line="240" w:lineRule="auto"/>
              <w:jc w:val="center"/>
              <w:rPr>
                <w:color w:val="000000" w:themeColor="text1"/>
              </w:rPr>
            </w:pPr>
            <w:r>
              <w:t>1.014310</w:t>
            </w:r>
          </w:p>
        </w:tc>
        <w:tc>
          <w:tcPr>
            <w:tcW w:w="2410" w:type="dxa"/>
          </w:tcPr>
          <w:p w14:paraId="563F4D47" w14:textId="60628E79" w:rsidR="00057D34" w:rsidRDefault="00057D34" w:rsidP="00057D34">
            <w:pPr>
              <w:spacing w:before="120" w:after="120" w:line="240" w:lineRule="auto"/>
              <w:rPr>
                <w:noProof/>
              </w:rPr>
            </w:pPr>
            <w:r>
              <w:rPr>
                <w:noProof/>
              </w:rPr>
              <w:drawing>
                <wp:inline distT="0" distB="0" distL="0" distR="0" wp14:anchorId="0BE934CA" wp14:editId="63AF8A89">
                  <wp:extent cx="1393190" cy="1393190"/>
                  <wp:effectExtent l="0" t="0" r="0" b="0"/>
                  <wp:docPr id="1555999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27B10AB4" w14:textId="77777777" w:rsidTr="007F3C69">
        <w:trPr>
          <w:trHeight w:val="2236"/>
        </w:trPr>
        <w:tc>
          <w:tcPr>
            <w:tcW w:w="851" w:type="dxa"/>
          </w:tcPr>
          <w:p w14:paraId="58C60405" w14:textId="791B8953" w:rsidR="00057D34" w:rsidRDefault="00057D34" w:rsidP="00057D34">
            <w:pPr>
              <w:spacing w:before="120" w:after="120" w:line="240" w:lineRule="auto"/>
              <w:jc w:val="center"/>
              <w:rPr>
                <w:szCs w:val="28"/>
              </w:rPr>
            </w:pPr>
            <w:r>
              <w:rPr>
                <w:szCs w:val="28"/>
              </w:rPr>
              <w:lastRenderedPageBreak/>
              <w:t>5</w:t>
            </w:r>
          </w:p>
        </w:tc>
        <w:tc>
          <w:tcPr>
            <w:tcW w:w="3969" w:type="dxa"/>
          </w:tcPr>
          <w:p w14:paraId="55C665DB" w14:textId="1F11626A" w:rsidR="00057D34" w:rsidRPr="007A2CBF" w:rsidRDefault="00057D34" w:rsidP="00057D34">
            <w:pPr>
              <w:spacing w:after="0" w:line="240" w:lineRule="auto"/>
              <w:rPr>
                <w:color w:val="000000" w:themeColor="text1"/>
              </w:rPr>
            </w:pPr>
            <w:r>
              <w:t>Thủ tục thực hiện hỗ trợ khi hòa giải viên gặp tai nạn hoặc rủi ro ảnh hưởng đến sức khỏe, tính mạng trong khi thực hiện hoạt động hòa giải</w:t>
            </w:r>
          </w:p>
        </w:tc>
        <w:tc>
          <w:tcPr>
            <w:tcW w:w="2126" w:type="dxa"/>
          </w:tcPr>
          <w:p w14:paraId="6F5CFBDC" w14:textId="464748F1" w:rsidR="00057D34" w:rsidRPr="007A2CBF" w:rsidRDefault="00057D34" w:rsidP="00057D34">
            <w:pPr>
              <w:spacing w:after="0" w:line="240" w:lineRule="auto"/>
              <w:rPr>
                <w:color w:val="000000" w:themeColor="text1"/>
              </w:rPr>
            </w:pPr>
            <w:r>
              <w:t>2.000424</w:t>
            </w:r>
          </w:p>
        </w:tc>
        <w:tc>
          <w:tcPr>
            <w:tcW w:w="2410" w:type="dxa"/>
          </w:tcPr>
          <w:p w14:paraId="5D3725C6" w14:textId="3F258AD9" w:rsidR="00057D34" w:rsidRDefault="00057D34" w:rsidP="00057D34">
            <w:pPr>
              <w:spacing w:before="120" w:after="120" w:line="240" w:lineRule="auto"/>
              <w:rPr>
                <w:noProof/>
              </w:rPr>
            </w:pPr>
            <w:r>
              <w:rPr>
                <w:noProof/>
              </w:rPr>
              <w:drawing>
                <wp:inline distT="0" distB="0" distL="0" distR="0" wp14:anchorId="7573E2C4" wp14:editId="3DC81049">
                  <wp:extent cx="1393190" cy="1393190"/>
                  <wp:effectExtent l="0" t="0" r="0" b="0"/>
                  <wp:docPr id="11186140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13AB4E01" w14:textId="77777777" w:rsidTr="007F3C69">
        <w:trPr>
          <w:trHeight w:val="2236"/>
        </w:trPr>
        <w:tc>
          <w:tcPr>
            <w:tcW w:w="851" w:type="dxa"/>
          </w:tcPr>
          <w:p w14:paraId="4DF452D6" w14:textId="30703CEC" w:rsidR="00057D34" w:rsidRDefault="00057D34" w:rsidP="00057D34">
            <w:pPr>
              <w:spacing w:before="120" w:after="120" w:line="240" w:lineRule="auto"/>
              <w:jc w:val="center"/>
              <w:rPr>
                <w:szCs w:val="28"/>
              </w:rPr>
            </w:pPr>
            <w:r>
              <w:rPr>
                <w:szCs w:val="28"/>
              </w:rPr>
              <w:t>6</w:t>
            </w:r>
          </w:p>
        </w:tc>
        <w:tc>
          <w:tcPr>
            <w:tcW w:w="3969" w:type="dxa"/>
          </w:tcPr>
          <w:p w14:paraId="6B164B62" w14:textId="78F92D35" w:rsidR="00057D34" w:rsidRPr="007A2CBF" w:rsidRDefault="00057D34" w:rsidP="00057D34">
            <w:pPr>
              <w:spacing w:after="0" w:line="240" w:lineRule="auto"/>
              <w:rPr>
                <w:color w:val="000000" w:themeColor="text1"/>
              </w:rPr>
            </w:pPr>
            <w:r>
              <w:t>Thủ tục thôi hưởng trợ cấp sinh hoạt hàng tháng, bảo hiểm y tế đối với Nghệ nhân nhân dân, Nghệ nhân ưu tú</w:t>
            </w:r>
          </w:p>
        </w:tc>
        <w:tc>
          <w:tcPr>
            <w:tcW w:w="2126" w:type="dxa"/>
          </w:tcPr>
          <w:p w14:paraId="0A909A93" w14:textId="37C62250" w:rsidR="00057D34" w:rsidRPr="007A2CBF" w:rsidRDefault="00057D34" w:rsidP="00057D34">
            <w:pPr>
              <w:spacing w:after="0" w:line="240" w:lineRule="auto"/>
              <w:rPr>
                <w:color w:val="000000" w:themeColor="text1"/>
              </w:rPr>
            </w:pPr>
            <w:r>
              <w:t>1.014312</w:t>
            </w:r>
          </w:p>
        </w:tc>
        <w:tc>
          <w:tcPr>
            <w:tcW w:w="2410" w:type="dxa"/>
          </w:tcPr>
          <w:p w14:paraId="6886BA70" w14:textId="386F45E3" w:rsidR="00057D34" w:rsidRDefault="00057D34" w:rsidP="00057D34">
            <w:pPr>
              <w:spacing w:before="120" w:after="120" w:line="240" w:lineRule="auto"/>
              <w:rPr>
                <w:noProof/>
              </w:rPr>
            </w:pPr>
            <w:r>
              <w:rPr>
                <w:noProof/>
              </w:rPr>
              <w:drawing>
                <wp:inline distT="0" distB="0" distL="0" distR="0" wp14:anchorId="4E34E526" wp14:editId="618EA57B">
                  <wp:extent cx="1393190" cy="1393190"/>
                  <wp:effectExtent l="0" t="0" r="0" b="0"/>
                  <wp:docPr id="14603767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057D34" w:rsidRPr="00431CCD" w14:paraId="4DC93960" w14:textId="77777777" w:rsidTr="007F3C69">
        <w:trPr>
          <w:trHeight w:val="2236"/>
        </w:trPr>
        <w:tc>
          <w:tcPr>
            <w:tcW w:w="851" w:type="dxa"/>
          </w:tcPr>
          <w:p w14:paraId="2DDC44BF" w14:textId="3032177B" w:rsidR="00057D34" w:rsidRDefault="00057D34" w:rsidP="00057D34">
            <w:pPr>
              <w:spacing w:before="120" w:after="120" w:line="240" w:lineRule="auto"/>
              <w:jc w:val="center"/>
              <w:rPr>
                <w:szCs w:val="28"/>
              </w:rPr>
            </w:pPr>
            <w:r>
              <w:rPr>
                <w:szCs w:val="28"/>
              </w:rPr>
              <w:t>7</w:t>
            </w:r>
          </w:p>
        </w:tc>
        <w:tc>
          <w:tcPr>
            <w:tcW w:w="3969" w:type="dxa"/>
          </w:tcPr>
          <w:p w14:paraId="7A2E3F2D" w14:textId="0A484D02" w:rsidR="00057D34" w:rsidRPr="007A2CBF" w:rsidRDefault="00057D34" w:rsidP="00057D34">
            <w:pPr>
              <w:spacing w:after="0" w:line="240" w:lineRule="auto"/>
              <w:rPr>
                <w:color w:val="000000" w:themeColor="text1"/>
              </w:rPr>
            </w:pPr>
            <w:r>
              <w:t>Thủ tục thanh toán thù lao cho hòa giải viên</w:t>
            </w:r>
          </w:p>
        </w:tc>
        <w:tc>
          <w:tcPr>
            <w:tcW w:w="2126" w:type="dxa"/>
          </w:tcPr>
          <w:p w14:paraId="7001963F" w14:textId="471F2BF5" w:rsidR="00057D34" w:rsidRPr="007A2CBF" w:rsidRDefault="00057D34" w:rsidP="00057D34">
            <w:pPr>
              <w:spacing w:after="0" w:line="240" w:lineRule="auto"/>
              <w:rPr>
                <w:color w:val="000000" w:themeColor="text1"/>
              </w:rPr>
            </w:pPr>
            <w:r>
              <w:t>2.002080</w:t>
            </w:r>
          </w:p>
        </w:tc>
        <w:tc>
          <w:tcPr>
            <w:tcW w:w="2410" w:type="dxa"/>
          </w:tcPr>
          <w:p w14:paraId="07EDEDD2" w14:textId="1B79AC4C" w:rsidR="00057D34" w:rsidRDefault="00057D34" w:rsidP="00057D34">
            <w:pPr>
              <w:spacing w:before="120" w:after="120" w:line="240" w:lineRule="auto"/>
              <w:rPr>
                <w:noProof/>
              </w:rPr>
            </w:pPr>
            <w:r>
              <w:rPr>
                <w:noProof/>
              </w:rPr>
              <w:drawing>
                <wp:inline distT="0" distB="0" distL="0" distR="0" wp14:anchorId="67EAB3B5" wp14:editId="3D986C25">
                  <wp:extent cx="1393190" cy="1393190"/>
                  <wp:effectExtent l="0" t="0" r="0" b="0"/>
                  <wp:docPr id="6938696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5"/>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8BCF0" w14:textId="77777777" w:rsidR="00E623E4" w:rsidRDefault="00E623E4" w:rsidP="00C45456">
      <w:pPr>
        <w:spacing w:after="0" w:line="240" w:lineRule="auto"/>
      </w:pPr>
      <w:r>
        <w:separator/>
      </w:r>
    </w:p>
  </w:endnote>
  <w:endnote w:type="continuationSeparator" w:id="0">
    <w:p w14:paraId="04A0C56D" w14:textId="77777777" w:rsidR="00E623E4" w:rsidRDefault="00E623E4"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9B7BBD" w14:textId="77777777" w:rsidR="00E623E4" w:rsidRDefault="00E623E4" w:rsidP="00C45456">
      <w:pPr>
        <w:spacing w:after="0" w:line="240" w:lineRule="auto"/>
      </w:pPr>
      <w:r>
        <w:separator/>
      </w:r>
    </w:p>
  </w:footnote>
  <w:footnote w:type="continuationSeparator" w:id="0">
    <w:p w14:paraId="3E6352FF" w14:textId="77777777" w:rsidR="00E623E4" w:rsidRDefault="00E623E4"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54F5E"/>
    <w:rsid w:val="00057D34"/>
    <w:rsid w:val="0006146B"/>
    <w:rsid w:val="00067F9A"/>
    <w:rsid w:val="000859F3"/>
    <w:rsid w:val="000948DF"/>
    <w:rsid w:val="000B0D42"/>
    <w:rsid w:val="000C3DD4"/>
    <w:rsid w:val="000D0E6A"/>
    <w:rsid w:val="000E261C"/>
    <w:rsid w:val="000E3E7E"/>
    <w:rsid w:val="000F17F0"/>
    <w:rsid w:val="00112761"/>
    <w:rsid w:val="001263F0"/>
    <w:rsid w:val="00126550"/>
    <w:rsid w:val="00144792"/>
    <w:rsid w:val="00163953"/>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6438C"/>
    <w:rsid w:val="00377A9D"/>
    <w:rsid w:val="00385C1E"/>
    <w:rsid w:val="00386D48"/>
    <w:rsid w:val="00391B37"/>
    <w:rsid w:val="003962F1"/>
    <w:rsid w:val="003C4F5F"/>
    <w:rsid w:val="003D2B73"/>
    <w:rsid w:val="00402296"/>
    <w:rsid w:val="0040428D"/>
    <w:rsid w:val="004263FA"/>
    <w:rsid w:val="00431CCD"/>
    <w:rsid w:val="004433D3"/>
    <w:rsid w:val="004575FA"/>
    <w:rsid w:val="00480C7F"/>
    <w:rsid w:val="004A586F"/>
    <w:rsid w:val="004B1249"/>
    <w:rsid w:val="004C20B9"/>
    <w:rsid w:val="004E1C97"/>
    <w:rsid w:val="004E5153"/>
    <w:rsid w:val="004F519E"/>
    <w:rsid w:val="00503956"/>
    <w:rsid w:val="00535D3F"/>
    <w:rsid w:val="00540E3E"/>
    <w:rsid w:val="00565C1C"/>
    <w:rsid w:val="00582619"/>
    <w:rsid w:val="005848FA"/>
    <w:rsid w:val="005945F0"/>
    <w:rsid w:val="005A467E"/>
    <w:rsid w:val="005A53B7"/>
    <w:rsid w:val="005C3BA7"/>
    <w:rsid w:val="005C587F"/>
    <w:rsid w:val="005E23D2"/>
    <w:rsid w:val="005F2710"/>
    <w:rsid w:val="00623765"/>
    <w:rsid w:val="006255EE"/>
    <w:rsid w:val="00635FCD"/>
    <w:rsid w:val="00651C9E"/>
    <w:rsid w:val="00652472"/>
    <w:rsid w:val="00657973"/>
    <w:rsid w:val="006602B4"/>
    <w:rsid w:val="00667D68"/>
    <w:rsid w:val="006776E9"/>
    <w:rsid w:val="00690149"/>
    <w:rsid w:val="00696D75"/>
    <w:rsid w:val="006B1F0C"/>
    <w:rsid w:val="006B5270"/>
    <w:rsid w:val="006C4A9E"/>
    <w:rsid w:val="006D617C"/>
    <w:rsid w:val="006E1235"/>
    <w:rsid w:val="006F0E78"/>
    <w:rsid w:val="006F3A13"/>
    <w:rsid w:val="007101D0"/>
    <w:rsid w:val="007163E2"/>
    <w:rsid w:val="007356C8"/>
    <w:rsid w:val="00740E95"/>
    <w:rsid w:val="00745634"/>
    <w:rsid w:val="00760829"/>
    <w:rsid w:val="007A2CBF"/>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D3303"/>
    <w:rsid w:val="008D6201"/>
    <w:rsid w:val="00935963"/>
    <w:rsid w:val="0093773C"/>
    <w:rsid w:val="00957163"/>
    <w:rsid w:val="00967821"/>
    <w:rsid w:val="0097768B"/>
    <w:rsid w:val="00987C3B"/>
    <w:rsid w:val="009912B6"/>
    <w:rsid w:val="009A3215"/>
    <w:rsid w:val="009A6AE7"/>
    <w:rsid w:val="009B2540"/>
    <w:rsid w:val="009D3B4E"/>
    <w:rsid w:val="009D6EAC"/>
    <w:rsid w:val="00A33EDD"/>
    <w:rsid w:val="00A37B7B"/>
    <w:rsid w:val="00A66937"/>
    <w:rsid w:val="00A67FC9"/>
    <w:rsid w:val="00A72E93"/>
    <w:rsid w:val="00A83999"/>
    <w:rsid w:val="00AA2624"/>
    <w:rsid w:val="00AC1123"/>
    <w:rsid w:val="00AD4E03"/>
    <w:rsid w:val="00AF772B"/>
    <w:rsid w:val="00B2501A"/>
    <w:rsid w:val="00B26D2F"/>
    <w:rsid w:val="00B33D6C"/>
    <w:rsid w:val="00B42E92"/>
    <w:rsid w:val="00B44000"/>
    <w:rsid w:val="00B47D48"/>
    <w:rsid w:val="00B57F24"/>
    <w:rsid w:val="00B75773"/>
    <w:rsid w:val="00B76199"/>
    <w:rsid w:val="00BB3057"/>
    <w:rsid w:val="00BC7D4A"/>
    <w:rsid w:val="00BE35EC"/>
    <w:rsid w:val="00BF0E41"/>
    <w:rsid w:val="00C231CF"/>
    <w:rsid w:val="00C248CB"/>
    <w:rsid w:val="00C42644"/>
    <w:rsid w:val="00C45456"/>
    <w:rsid w:val="00C81D16"/>
    <w:rsid w:val="00CA1400"/>
    <w:rsid w:val="00CC09B5"/>
    <w:rsid w:val="00CC1AC4"/>
    <w:rsid w:val="00CC20BA"/>
    <w:rsid w:val="00CE12CF"/>
    <w:rsid w:val="00CE7B23"/>
    <w:rsid w:val="00D0035E"/>
    <w:rsid w:val="00D45FD5"/>
    <w:rsid w:val="00D55021"/>
    <w:rsid w:val="00D63804"/>
    <w:rsid w:val="00D77549"/>
    <w:rsid w:val="00D97F79"/>
    <w:rsid w:val="00DD3A1D"/>
    <w:rsid w:val="00DF089E"/>
    <w:rsid w:val="00DF7939"/>
    <w:rsid w:val="00E0231E"/>
    <w:rsid w:val="00E2781F"/>
    <w:rsid w:val="00E35434"/>
    <w:rsid w:val="00E43992"/>
    <w:rsid w:val="00E570EE"/>
    <w:rsid w:val="00E623E4"/>
    <w:rsid w:val="00E73DEF"/>
    <w:rsid w:val="00E74D10"/>
    <w:rsid w:val="00E82ECB"/>
    <w:rsid w:val="00EA2D3D"/>
    <w:rsid w:val="00EA49B7"/>
    <w:rsid w:val="00EB0CA7"/>
    <w:rsid w:val="00ED36E7"/>
    <w:rsid w:val="00ED6B2A"/>
    <w:rsid w:val="00EF4EC5"/>
    <w:rsid w:val="00EF5EC0"/>
    <w:rsid w:val="00F141A9"/>
    <w:rsid w:val="00F20B08"/>
    <w:rsid w:val="00F23F5D"/>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D30E2-7D53-4576-99D7-6267EE0B1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Pages>
  <Words>103</Words>
  <Characters>590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16</cp:revision>
  <cp:lastPrinted>2026-08-07T02:04:00Z</cp:lastPrinted>
  <dcterms:created xsi:type="dcterms:W3CDTF">2026-08-13T07:43:00Z</dcterms:created>
  <dcterms:modified xsi:type="dcterms:W3CDTF">2026-08-19T03:51:00Z</dcterms:modified>
</cp:coreProperties>
</file>