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3C4AA" w14:textId="49744EA6" w:rsidR="002C1CDB" w:rsidRPr="00431CCD" w:rsidRDefault="002C1CDB" w:rsidP="007A2CBF">
      <w:pPr>
        <w:spacing w:after="0"/>
        <w:rPr>
          <w:color w:val="FFFFFF"/>
        </w:rPr>
      </w:pPr>
      <w:r w:rsidRPr="00431CCD">
        <w:t xml:space="preserve">     </w:t>
      </w:r>
    </w:p>
    <w:p w14:paraId="597C8D4A" w14:textId="77777777" w:rsidR="006776E9" w:rsidRPr="00431CCD" w:rsidRDefault="006776E9" w:rsidP="00851E9A">
      <w:pPr>
        <w:spacing w:after="0"/>
        <w:jc w:val="center"/>
        <w:rPr>
          <w:color w:val="FFFFFF"/>
        </w:rPr>
      </w:pPr>
    </w:p>
    <w:p w14:paraId="1A45406D" w14:textId="77777777" w:rsidR="006776E9" w:rsidRPr="00431CCD" w:rsidRDefault="006776E9" w:rsidP="00851E9A">
      <w:pPr>
        <w:spacing w:after="0"/>
        <w:jc w:val="center"/>
        <w:rPr>
          <w:color w:val="FFFFFF"/>
        </w:rPr>
      </w:pPr>
    </w:p>
    <w:p w14:paraId="6DC568B1" w14:textId="77777777" w:rsidR="00F85993" w:rsidRDefault="002C1CDB" w:rsidP="00DF089E">
      <w:pPr>
        <w:spacing w:after="300"/>
        <w:jc w:val="center"/>
        <w:rPr>
          <w:color w:val="FFFFFF"/>
          <w:sz w:val="32"/>
          <w:szCs w:val="32"/>
        </w:rPr>
      </w:pPr>
      <w:r w:rsidRPr="008B3421">
        <w:rPr>
          <w:color w:val="FFFFFF"/>
          <w:sz w:val="32"/>
          <w:szCs w:val="32"/>
        </w:rPr>
        <w:t xml:space="preserve">      </w:t>
      </w:r>
    </w:p>
    <w:p w14:paraId="494E3900" w14:textId="10E5F134" w:rsidR="009D3B4E" w:rsidRDefault="00431CCD" w:rsidP="00C64E8D">
      <w:pPr>
        <w:spacing w:after="300"/>
        <w:jc w:val="center"/>
        <w:rPr>
          <w:b/>
          <w:sz w:val="32"/>
          <w:szCs w:val="32"/>
        </w:rPr>
      </w:pPr>
      <w:r w:rsidRPr="008B3421">
        <w:rPr>
          <w:b/>
          <w:sz w:val="32"/>
          <w:szCs w:val="32"/>
        </w:rPr>
        <w:t>LĨNH VỰ</w:t>
      </w:r>
      <w:r w:rsidR="005F2710" w:rsidRPr="008B3421">
        <w:rPr>
          <w:b/>
          <w:sz w:val="32"/>
          <w:szCs w:val="32"/>
        </w:rPr>
        <w:t>C</w:t>
      </w:r>
      <w:r w:rsidR="00E0739C">
        <w:rPr>
          <w:b/>
          <w:sz w:val="32"/>
          <w:szCs w:val="32"/>
        </w:rPr>
        <w:t xml:space="preserve"> </w:t>
      </w:r>
      <w:r w:rsidR="002E2156">
        <w:rPr>
          <w:b/>
          <w:sz w:val="32"/>
          <w:szCs w:val="32"/>
        </w:rPr>
        <w:t>THỦY LỢI</w:t>
      </w:r>
    </w:p>
    <w:p w14:paraId="166A0697" w14:textId="77777777" w:rsidR="000E7B54" w:rsidRPr="009D3B4E" w:rsidRDefault="000E7B54" w:rsidP="009D3B4E">
      <w:pPr>
        <w:spacing w:after="300"/>
        <w:jc w:val="center"/>
        <w:rPr>
          <w:color w:val="FFFFFF"/>
          <w:sz w:val="32"/>
          <w:szCs w:val="32"/>
        </w:rPr>
      </w:pPr>
    </w:p>
    <w:p w14:paraId="58ED81A7" w14:textId="77777777"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2126"/>
        <w:gridCol w:w="2410"/>
      </w:tblGrid>
      <w:tr w:rsidR="00EB0CA7" w:rsidRPr="00431CCD" w14:paraId="0D031684" w14:textId="77777777" w:rsidTr="007F3C69">
        <w:trPr>
          <w:trHeight w:val="76"/>
        </w:trPr>
        <w:tc>
          <w:tcPr>
            <w:tcW w:w="851" w:type="dxa"/>
          </w:tcPr>
          <w:p w14:paraId="2A93B68A" w14:textId="77777777" w:rsidR="00431CCD" w:rsidRPr="007A61B6" w:rsidRDefault="00431CCD" w:rsidP="00450C56">
            <w:pPr>
              <w:spacing w:before="120" w:after="120" w:line="360" w:lineRule="auto"/>
              <w:jc w:val="center"/>
              <w:rPr>
                <w:b/>
                <w:szCs w:val="28"/>
              </w:rPr>
            </w:pPr>
            <w:r w:rsidRPr="007A61B6">
              <w:rPr>
                <w:b/>
                <w:szCs w:val="28"/>
              </w:rPr>
              <w:t>STT</w:t>
            </w:r>
          </w:p>
        </w:tc>
        <w:tc>
          <w:tcPr>
            <w:tcW w:w="3969" w:type="dxa"/>
          </w:tcPr>
          <w:p w14:paraId="7FCEA1EC" w14:textId="77777777"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2126" w:type="dxa"/>
          </w:tcPr>
          <w:p w14:paraId="3526DA1D" w14:textId="77777777" w:rsidR="00431CCD" w:rsidRPr="007A61B6" w:rsidRDefault="008D3303" w:rsidP="007A61B6">
            <w:pPr>
              <w:spacing w:before="120" w:after="120" w:line="240" w:lineRule="auto"/>
              <w:jc w:val="center"/>
              <w:rPr>
                <w:b/>
                <w:szCs w:val="28"/>
              </w:rPr>
            </w:pPr>
            <w:r w:rsidRPr="007A61B6">
              <w:rPr>
                <w:b/>
                <w:szCs w:val="28"/>
              </w:rPr>
              <w:t>Mã TTHC</w:t>
            </w:r>
          </w:p>
        </w:tc>
        <w:tc>
          <w:tcPr>
            <w:tcW w:w="2410" w:type="dxa"/>
          </w:tcPr>
          <w:p w14:paraId="2E8A5C49" w14:textId="77777777" w:rsidR="00431CCD" w:rsidRPr="007A61B6" w:rsidRDefault="00431CCD" w:rsidP="00450C56">
            <w:pPr>
              <w:spacing w:before="120" w:after="120" w:line="360" w:lineRule="auto"/>
              <w:jc w:val="center"/>
              <w:rPr>
                <w:b/>
                <w:szCs w:val="28"/>
              </w:rPr>
            </w:pPr>
            <w:r w:rsidRPr="007A61B6">
              <w:rPr>
                <w:b/>
                <w:szCs w:val="28"/>
              </w:rPr>
              <w:t>Mã QR</w:t>
            </w:r>
          </w:p>
        </w:tc>
      </w:tr>
      <w:tr w:rsidR="007E49DD" w:rsidRPr="00431CCD" w14:paraId="35F3F2A2" w14:textId="77777777" w:rsidTr="007F3C69">
        <w:trPr>
          <w:trHeight w:val="2039"/>
        </w:trPr>
        <w:tc>
          <w:tcPr>
            <w:tcW w:w="851" w:type="dxa"/>
          </w:tcPr>
          <w:p w14:paraId="4A83900F" w14:textId="77777777" w:rsidR="007E49DD" w:rsidRPr="00431CCD" w:rsidRDefault="007E49DD" w:rsidP="007E49DD">
            <w:pPr>
              <w:spacing w:before="120" w:after="120" w:line="240" w:lineRule="auto"/>
              <w:jc w:val="center"/>
              <w:rPr>
                <w:szCs w:val="28"/>
              </w:rPr>
            </w:pPr>
            <w:r>
              <w:rPr>
                <w:szCs w:val="28"/>
              </w:rPr>
              <w:t>1</w:t>
            </w:r>
          </w:p>
        </w:tc>
        <w:tc>
          <w:tcPr>
            <w:tcW w:w="3969" w:type="dxa"/>
          </w:tcPr>
          <w:p w14:paraId="3DD80539" w14:textId="4AC32B93" w:rsidR="007E49DD" w:rsidRPr="0038219E" w:rsidRDefault="007E49DD" w:rsidP="007E49DD">
            <w:pPr>
              <w:rPr>
                <w:color w:val="000000" w:themeColor="text1"/>
                <w:szCs w:val="28"/>
              </w:rPr>
            </w:pPr>
            <w:r>
              <w:rPr>
                <w:color w:val="000000"/>
              </w:rPr>
              <w:t>Cấp giấy phép cho các hoạt động trong phạm vi bảo vệ công trình thủy lợi: Xây dựng công trình mới; Lập bến, bãi tập kết nguyên liệu, nhiên liệu, vật tư, phương tiện; Xây dựng công trình ngầm do Chủ tịch UBND cấp tỉnh phân cấp cho Chủ tịch UBND cấp xã</w:t>
            </w:r>
          </w:p>
        </w:tc>
        <w:tc>
          <w:tcPr>
            <w:tcW w:w="2126" w:type="dxa"/>
          </w:tcPr>
          <w:p w14:paraId="6203C4F0" w14:textId="06B24727" w:rsidR="007E49DD" w:rsidRPr="0038219E" w:rsidRDefault="007E49DD" w:rsidP="007E49DD">
            <w:pPr>
              <w:jc w:val="center"/>
              <w:rPr>
                <w:color w:val="000000" w:themeColor="text1"/>
                <w:szCs w:val="28"/>
              </w:rPr>
            </w:pPr>
            <w:r>
              <w:t>1.014849</w:t>
            </w:r>
          </w:p>
        </w:tc>
        <w:tc>
          <w:tcPr>
            <w:tcW w:w="2410" w:type="dxa"/>
          </w:tcPr>
          <w:p w14:paraId="45A71596" w14:textId="4B8AD252" w:rsidR="007E49DD" w:rsidRPr="00431CCD" w:rsidRDefault="007E49DD" w:rsidP="007E49DD">
            <w:pPr>
              <w:spacing w:before="120" w:after="120" w:line="240" w:lineRule="auto"/>
              <w:rPr>
                <w:szCs w:val="28"/>
              </w:rPr>
            </w:pPr>
            <w:r>
              <w:rPr>
                <w:noProof/>
              </w:rPr>
              <w:drawing>
                <wp:inline distT="0" distB="0" distL="0" distR="0" wp14:anchorId="1D844B54" wp14:editId="7AE8AEE7">
                  <wp:extent cx="1393190" cy="1393190"/>
                  <wp:effectExtent l="0" t="0" r="0" b="0"/>
                  <wp:docPr id="15409778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7E49DD" w:rsidRPr="00431CCD" w14:paraId="79D6BCEB" w14:textId="77777777" w:rsidTr="007F3C69">
        <w:trPr>
          <w:trHeight w:val="2134"/>
        </w:trPr>
        <w:tc>
          <w:tcPr>
            <w:tcW w:w="851" w:type="dxa"/>
          </w:tcPr>
          <w:p w14:paraId="6AB01434" w14:textId="77777777" w:rsidR="007E49DD" w:rsidRPr="00431CCD" w:rsidRDefault="007E49DD" w:rsidP="007E49DD">
            <w:pPr>
              <w:spacing w:before="120" w:after="120" w:line="240" w:lineRule="auto"/>
              <w:jc w:val="center"/>
              <w:rPr>
                <w:szCs w:val="28"/>
              </w:rPr>
            </w:pPr>
            <w:r>
              <w:rPr>
                <w:szCs w:val="28"/>
              </w:rPr>
              <w:t>2</w:t>
            </w:r>
          </w:p>
        </w:tc>
        <w:tc>
          <w:tcPr>
            <w:tcW w:w="3969" w:type="dxa"/>
          </w:tcPr>
          <w:p w14:paraId="35EF26F6" w14:textId="3C6B82F0" w:rsidR="007E49DD" w:rsidRPr="007A2CBF" w:rsidRDefault="007E49DD" w:rsidP="007E49DD">
            <w:pPr>
              <w:rPr>
                <w:color w:val="000000" w:themeColor="text1"/>
                <w:szCs w:val="28"/>
              </w:rPr>
            </w:pPr>
            <w:r>
              <w:t>Cấp gia hạn, điều chỉnh nội dung giấy phép cho các hoạt động trong phạm vi bảo vệ công trình thủy lợi: Trồng cây lâu năm; Hoạt động của phương tiện thủy nội địa, phương tiện cơ giới, trừ xe mô tô, xe gắn máy, phương tiện thủy nội địa thô sơ do Chủ tịch UBND cấp tỉnh phân cấp cho Chủ tịch UBND cấp xã</w:t>
            </w:r>
          </w:p>
        </w:tc>
        <w:tc>
          <w:tcPr>
            <w:tcW w:w="2126" w:type="dxa"/>
          </w:tcPr>
          <w:p w14:paraId="1EC525EE" w14:textId="00604544" w:rsidR="007E49DD" w:rsidRPr="007A2CBF" w:rsidRDefault="007E49DD" w:rsidP="007E49DD">
            <w:pPr>
              <w:jc w:val="center"/>
              <w:rPr>
                <w:color w:val="000000" w:themeColor="text1"/>
                <w:szCs w:val="28"/>
              </w:rPr>
            </w:pPr>
            <w:r>
              <w:t>1.014864</w:t>
            </w:r>
          </w:p>
        </w:tc>
        <w:tc>
          <w:tcPr>
            <w:tcW w:w="2410" w:type="dxa"/>
          </w:tcPr>
          <w:p w14:paraId="0C4CD010" w14:textId="67F87B83" w:rsidR="007E49DD" w:rsidRDefault="007E49DD" w:rsidP="007E49DD">
            <w:pPr>
              <w:spacing w:before="120" w:after="120" w:line="240" w:lineRule="auto"/>
              <w:rPr>
                <w:noProof/>
                <w:szCs w:val="28"/>
              </w:rPr>
            </w:pPr>
            <w:r>
              <w:rPr>
                <w:noProof/>
              </w:rPr>
              <w:drawing>
                <wp:inline distT="0" distB="0" distL="0" distR="0" wp14:anchorId="7F4A2E78" wp14:editId="6F5D43A1">
                  <wp:extent cx="1393190" cy="1393190"/>
                  <wp:effectExtent l="0" t="0" r="0" b="0"/>
                  <wp:docPr id="798178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7E49DD" w:rsidRPr="00431CCD" w14:paraId="67D4E054" w14:textId="77777777" w:rsidTr="007F3C69">
        <w:trPr>
          <w:trHeight w:val="2520"/>
        </w:trPr>
        <w:tc>
          <w:tcPr>
            <w:tcW w:w="851" w:type="dxa"/>
          </w:tcPr>
          <w:p w14:paraId="3E1A6BAC" w14:textId="77777777" w:rsidR="007E49DD" w:rsidRDefault="007E49DD" w:rsidP="007E49DD">
            <w:pPr>
              <w:spacing w:before="120" w:after="120" w:line="240" w:lineRule="auto"/>
              <w:jc w:val="center"/>
              <w:rPr>
                <w:szCs w:val="28"/>
              </w:rPr>
            </w:pPr>
            <w:r>
              <w:rPr>
                <w:szCs w:val="28"/>
              </w:rPr>
              <w:t>3</w:t>
            </w:r>
          </w:p>
        </w:tc>
        <w:tc>
          <w:tcPr>
            <w:tcW w:w="3969" w:type="dxa"/>
          </w:tcPr>
          <w:p w14:paraId="4BB86F2B" w14:textId="038B178B" w:rsidR="007E49DD" w:rsidRPr="007A2CBF" w:rsidRDefault="007E49DD" w:rsidP="007E49DD">
            <w:pPr>
              <w:rPr>
                <w:color w:val="000000" w:themeColor="text1"/>
                <w:szCs w:val="28"/>
              </w:rPr>
            </w:pPr>
            <w:r>
              <w:t>Cấp gia hạn, điều chỉnh nội dung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w="2126" w:type="dxa"/>
          </w:tcPr>
          <w:p w14:paraId="405D8000" w14:textId="084DE79F" w:rsidR="007E49DD" w:rsidRPr="007A2CBF" w:rsidRDefault="007E49DD" w:rsidP="007E49DD">
            <w:pPr>
              <w:jc w:val="center"/>
              <w:rPr>
                <w:color w:val="000000" w:themeColor="text1"/>
                <w:szCs w:val="28"/>
              </w:rPr>
            </w:pPr>
            <w:r>
              <w:t>1.014863</w:t>
            </w:r>
          </w:p>
        </w:tc>
        <w:tc>
          <w:tcPr>
            <w:tcW w:w="2410" w:type="dxa"/>
          </w:tcPr>
          <w:p w14:paraId="5E0458F0" w14:textId="14DF4F77" w:rsidR="007E49DD" w:rsidRDefault="007E49DD" w:rsidP="007E49DD">
            <w:pPr>
              <w:spacing w:before="120" w:after="120" w:line="240" w:lineRule="auto"/>
              <w:rPr>
                <w:noProof/>
                <w:szCs w:val="28"/>
              </w:rPr>
            </w:pPr>
            <w:r>
              <w:rPr>
                <w:noProof/>
              </w:rPr>
              <w:drawing>
                <wp:inline distT="0" distB="0" distL="0" distR="0" wp14:anchorId="053A563A" wp14:editId="7DD2A3B5">
                  <wp:extent cx="1393190" cy="1393190"/>
                  <wp:effectExtent l="0" t="0" r="0" b="0"/>
                  <wp:docPr id="95754128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7E49DD" w:rsidRPr="00431CCD" w14:paraId="5AF8E710" w14:textId="77777777" w:rsidTr="007F3C69">
        <w:trPr>
          <w:trHeight w:val="2236"/>
        </w:trPr>
        <w:tc>
          <w:tcPr>
            <w:tcW w:w="851" w:type="dxa"/>
          </w:tcPr>
          <w:p w14:paraId="6CAEDAFE" w14:textId="77777777" w:rsidR="007E49DD" w:rsidRDefault="007E49DD" w:rsidP="007E49DD">
            <w:pPr>
              <w:spacing w:before="120" w:after="120" w:line="240" w:lineRule="auto"/>
              <w:jc w:val="center"/>
              <w:rPr>
                <w:szCs w:val="28"/>
              </w:rPr>
            </w:pPr>
            <w:r>
              <w:rPr>
                <w:szCs w:val="28"/>
              </w:rPr>
              <w:lastRenderedPageBreak/>
              <w:t>4</w:t>
            </w:r>
          </w:p>
        </w:tc>
        <w:tc>
          <w:tcPr>
            <w:tcW w:w="3969" w:type="dxa"/>
          </w:tcPr>
          <w:p w14:paraId="20DD0FCD" w14:textId="0A12E79F" w:rsidR="007E49DD" w:rsidRPr="007A2CBF" w:rsidRDefault="007E49DD" w:rsidP="007E49DD">
            <w:pPr>
              <w:spacing w:after="0" w:line="240" w:lineRule="auto"/>
              <w:rPr>
                <w:rStyle w:val="fontstyle01"/>
                <w:color w:val="000000" w:themeColor="text1"/>
                <w:sz w:val="28"/>
                <w:szCs w:val="28"/>
              </w:rPr>
            </w:pPr>
            <w:r>
              <w:t>Cấp giấy phép hoạt động của phương tiện thủy nội địa, phương tiện cơ giới, trừ xe mô tô, xe gắn máy, phương tiện thủy nội địa thô sơ trong phạm vi bảo vệ công trình thủy lợi do Chủ tịch UBND cấp tỉnh phân cấp cho Chủ tịch UBND cấp xã</w:t>
            </w:r>
          </w:p>
        </w:tc>
        <w:tc>
          <w:tcPr>
            <w:tcW w:w="2126" w:type="dxa"/>
          </w:tcPr>
          <w:p w14:paraId="1EF87C64" w14:textId="2FBB6ECB" w:rsidR="007E49DD" w:rsidRPr="007A2CBF" w:rsidRDefault="007E49DD" w:rsidP="007E49DD">
            <w:pPr>
              <w:spacing w:after="0" w:line="240" w:lineRule="auto"/>
              <w:jc w:val="center"/>
              <w:rPr>
                <w:rStyle w:val="fontstyle01"/>
                <w:color w:val="000000" w:themeColor="text1"/>
                <w:sz w:val="28"/>
                <w:szCs w:val="28"/>
              </w:rPr>
            </w:pPr>
            <w:r>
              <w:t>1.014859</w:t>
            </w:r>
          </w:p>
        </w:tc>
        <w:tc>
          <w:tcPr>
            <w:tcW w:w="2410" w:type="dxa"/>
          </w:tcPr>
          <w:p w14:paraId="3DC8C9F7" w14:textId="17BF12D8" w:rsidR="007E49DD" w:rsidRDefault="007E49DD" w:rsidP="007E49DD">
            <w:pPr>
              <w:spacing w:before="120" w:after="120" w:line="240" w:lineRule="auto"/>
              <w:rPr>
                <w:noProof/>
              </w:rPr>
            </w:pPr>
            <w:r>
              <w:rPr>
                <w:noProof/>
              </w:rPr>
              <w:drawing>
                <wp:inline distT="0" distB="0" distL="0" distR="0" wp14:anchorId="49DDC9A2" wp14:editId="43726CA7">
                  <wp:extent cx="1393190" cy="1393190"/>
                  <wp:effectExtent l="0" t="0" r="0" b="0"/>
                  <wp:docPr id="16689548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7E49DD" w:rsidRPr="00431CCD" w14:paraId="60F258C4" w14:textId="77777777" w:rsidTr="007F3C69">
        <w:trPr>
          <w:trHeight w:val="2236"/>
        </w:trPr>
        <w:tc>
          <w:tcPr>
            <w:tcW w:w="851" w:type="dxa"/>
          </w:tcPr>
          <w:p w14:paraId="19C544F4" w14:textId="77777777" w:rsidR="007E49DD" w:rsidRDefault="007E49DD" w:rsidP="007E49DD">
            <w:pPr>
              <w:spacing w:before="120" w:after="120" w:line="240" w:lineRule="auto"/>
              <w:jc w:val="center"/>
              <w:rPr>
                <w:szCs w:val="28"/>
              </w:rPr>
            </w:pPr>
            <w:r>
              <w:rPr>
                <w:szCs w:val="28"/>
              </w:rPr>
              <w:t>5</w:t>
            </w:r>
          </w:p>
        </w:tc>
        <w:tc>
          <w:tcPr>
            <w:tcW w:w="3969" w:type="dxa"/>
          </w:tcPr>
          <w:p w14:paraId="6A44849E" w14:textId="124C741D" w:rsidR="007E49DD" w:rsidRPr="007A2CBF" w:rsidRDefault="007E49DD" w:rsidP="007E49DD">
            <w:pPr>
              <w:spacing w:after="0" w:line="240" w:lineRule="auto"/>
              <w:rPr>
                <w:color w:val="000000" w:themeColor="text1"/>
              </w:rPr>
            </w:pPr>
            <w:r>
              <w:t>Cấp giấy phép cho các hoạt động trồng cây lâu năm trong phạm vi bảo vệ công trình thủy lợi do Chủ tịch UBND cấp tỉnh phân cấp cho Chủ tịch UBND cấp xã</w:t>
            </w:r>
          </w:p>
        </w:tc>
        <w:tc>
          <w:tcPr>
            <w:tcW w:w="2126" w:type="dxa"/>
          </w:tcPr>
          <w:p w14:paraId="655C9C8E" w14:textId="44963428" w:rsidR="007E49DD" w:rsidRPr="007A2CBF" w:rsidRDefault="007E49DD" w:rsidP="007E49DD">
            <w:pPr>
              <w:spacing w:after="0" w:line="240" w:lineRule="auto"/>
              <w:jc w:val="center"/>
              <w:rPr>
                <w:color w:val="000000" w:themeColor="text1"/>
              </w:rPr>
            </w:pPr>
            <w:r>
              <w:t>1.014860</w:t>
            </w:r>
          </w:p>
        </w:tc>
        <w:tc>
          <w:tcPr>
            <w:tcW w:w="2410" w:type="dxa"/>
          </w:tcPr>
          <w:p w14:paraId="2CEED1C6" w14:textId="1EC27966" w:rsidR="007E49DD" w:rsidRDefault="007E49DD" w:rsidP="007E49DD">
            <w:pPr>
              <w:spacing w:before="120" w:after="120" w:line="240" w:lineRule="auto"/>
              <w:rPr>
                <w:noProof/>
              </w:rPr>
            </w:pPr>
            <w:r>
              <w:rPr>
                <w:noProof/>
              </w:rPr>
              <w:drawing>
                <wp:inline distT="0" distB="0" distL="0" distR="0" wp14:anchorId="26BB9D05" wp14:editId="1A32826E">
                  <wp:extent cx="1393190" cy="1393190"/>
                  <wp:effectExtent l="0" t="0" r="0" b="0"/>
                  <wp:docPr id="11583228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7E49DD" w:rsidRPr="00431CCD" w14:paraId="55848A99" w14:textId="77777777" w:rsidTr="007F3C69">
        <w:trPr>
          <w:trHeight w:val="2236"/>
        </w:trPr>
        <w:tc>
          <w:tcPr>
            <w:tcW w:w="851" w:type="dxa"/>
          </w:tcPr>
          <w:p w14:paraId="3E920352" w14:textId="09F8A2F4" w:rsidR="007E49DD" w:rsidRDefault="007E49DD" w:rsidP="007E49DD">
            <w:pPr>
              <w:spacing w:before="120" w:after="120" w:line="240" w:lineRule="auto"/>
              <w:jc w:val="center"/>
              <w:rPr>
                <w:szCs w:val="28"/>
              </w:rPr>
            </w:pPr>
            <w:r>
              <w:rPr>
                <w:szCs w:val="28"/>
              </w:rPr>
              <w:t>6</w:t>
            </w:r>
          </w:p>
          <w:p w14:paraId="59A45507" w14:textId="77777777" w:rsidR="007E49DD" w:rsidRDefault="007E49DD" w:rsidP="007E49DD">
            <w:pPr>
              <w:spacing w:before="120" w:after="120" w:line="240" w:lineRule="auto"/>
              <w:jc w:val="center"/>
              <w:rPr>
                <w:szCs w:val="28"/>
              </w:rPr>
            </w:pPr>
          </w:p>
          <w:p w14:paraId="217DE779" w14:textId="77777777" w:rsidR="007E49DD" w:rsidRDefault="007E49DD" w:rsidP="007E49DD">
            <w:pPr>
              <w:spacing w:before="120" w:after="120" w:line="240" w:lineRule="auto"/>
              <w:jc w:val="center"/>
              <w:rPr>
                <w:szCs w:val="28"/>
              </w:rPr>
            </w:pPr>
          </w:p>
          <w:p w14:paraId="4C444E1D" w14:textId="3A186182" w:rsidR="007E49DD" w:rsidRDefault="007E49DD" w:rsidP="007E49DD">
            <w:pPr>
              <w:spacing w:before="120" w:after="120" w:line="240" w:lineRule="auto"/>
              <w:jc w:val="center"/>
              <w:rPr>
                <w:szCs w:val="28"/>
              </w:rPr>
            </w:pPr>
          </w:p>
        </w:tc>
        <w:tc>
          <w:tcPr>
            <w:tcW w:w="3969" w:type="dxa"/>
          </w:tcPr>
          <w:p w14:paraId="0081AB18" w14:textId="1A0F3C9A" w:rsidR="007E49DD" w:rsidRPr="007A2CBF" w:rsidRDefault="007E49DD" w:rsidP="007E49DD">
            <w:pPr>
              <w:spacing w:after="0" w:line="240" w:lineRule="auto"/>
              <w:rPr>
                <w:color w:val="000000" w:themeColor="text1"/>
              </w:rPr>
            </w:pPr>
            <w:r>
              <w:t>Cấp giấy phép nổ mìn và các hoạt động gây nổ khác trong phạm vi bảo vệ công trình thủy lợi do Chủ tịch UBND cấp tỉnh phân cấp cho Chủ tịch UBND cấp xã</w:t>
            </w:r>
          </w:p>
        </w:tc>
        <w:tc>
          <w:tcPr>
            <w:tcW w:w="2126" w:type="dxa"/>
          </w:tcPr>
          <w:p w14:paraId="0E6510B9" w14:textId="515BCBFE" w:rsidR="007E49DD" w:rsidRPr="007A2CBF" w:rsidRDefault="007E49DD" w:rsidP="007E49DD">
            <w:pPr>
              <w:spacing w:after="0" w:line="240" w:lineRule="auto"/>
              <w:jc w:val="center"/>
              <w:rPr>
                <w:color w:val="000000" w:themeColor="text1"/>
              </w:rPr>
            </w:pPr>
            <w:r>
              <w:t>1.014852</w:t>
            </w:r>
          </w:p>
        </w:tc>
        <w:tc>
          <w:tcPr>
            <w:tcW w:w="2410" w:type="dxa"/>
          </w:tcPr>
          <w:p w14:paraId="563F4D47" w14:textId="70655DD6" w:rsidR="007E49DD" w:rsidRDefault="007E49DD" w:rsidP="007E49DD">
            <w:pPr>
              <w:spacing w:before="120" w:after="120" w:line="240" w:lineRule="auto"/>
              <w:rPr>
                <w:noProof/>
              </w:rPr>
            </w:pPr>
            <w:r>
              <w:rPr>
                <w:noProof/>
              </w:rPr>
              <w:drawing>
                <wp:inline distT="0" distB="0" distL="0" distR="0" wp14:anchorId="269EB436" wp14:editId="56F782E5">
                  <wp:extent cx="1393190" cy="1393190"/>
                  <wp:effectExtent l="0" t="0" r="0" b="0"/>
                  <wp:docPr id="4681489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7E49DD" w:rsidRPr="00431CCD" w14:paraId="27B10AB4" w14:textId="77777777" w:rsidTr="007F3C69">
        <w:trPr>
          <w:trHeight w:val="2236"/>
        </w:trPr>
        <w:tc>
          <w:tcPr>
            <w:tcW w:w="851" w:type="dxa"/>
          </w:tcPr>
          <w:p w14:paraId="58C60405" w14:textId="77777777" w:rsidR="007E49DD" w:rsidRDefault="007E49DD" w:rsidP="007E49DD">
            <w:pPr>
              <w:spacing w:before="120" w:after="120" w:line="240" w:lineRule="auto"/>
              <w:jc w:val="center"/>
              <w:rPr>
                <w:szCs w:val="28"/>
              </w:rPr>
            </w:pPr>
            <w:r>
              <w:rPr>
                <w:szCs w:val="28"/>
              </w:rPr>
              <w:t>7</w:t>
            </w:r>
          </w:p>
        </w:tc>
        <w:tc>
          <w:tcPr>
            <w:tcW w:w="3969" w:type="dxa"/>
          </w:tcPr>
          <w:p w14:paraId="55C665DB" w14:textId="55949F09" w:rsidR="007E49DD" w:rsidRPr="007A2CBF" w:rsidRDefault="007E49DD" w:rsidP="007E49DD">
            <w:pPr>
              <w:spacing w:after="0" w:line="240" w:lineRule="auto"/>
              <w:rPr>
                <w:color w:val="000000" w:themeColor="text1"/>
              </w:rPr>
            </w:pPr>
            <w:r>
              <w:t>Cấp gia hạn, điều chỉnh nội dung giấy phép cho các hoạt động trong phạm vi bảo vệ công trình thủy lợi: Nuôi trồng thủy sản; Nổ mìn và các hoạt động gây nổ khác do Chủ tịch UBND cấp tỉnh phân cấp cho Chủ tịch UBND cấp xã</w:t>
            </w:r>
          </w:p>
        </w:tc>
        <w:tc>
          <w:tcPr>
            <w:tcW w:w="2126" w:type="dxa"/>
          </w:tcPr>
          <w:p w14:paraId="6F5CFBDC" w14:textId="49ADAF2E" w:rsidR="007E49DD" w:rsidRPr="007A2CBF" w:rsidRDefault="007E49DD" w:rsidP="007E49DD">
            <w:pPr>
              <w:spacing w:after="0" w:line="240" w:lineRule="auto"/>
              <w:jc w:val="center"/>
              <w:rPr>
                <w:color w:val="000000" w:themeColor="text1"/>
              </w:rPr>
            </w:pPr>
            <w:r>
              <w:t>1.014853</w:t>
            </w:r>
          </w:p>
        </w:tc>
        <w:tc>
          <w:tcPr>
            <w:tcW w:w="2410" w:type="dxa"/>
          </w:tcPr>
          <w:p w14:paraId="5D3725C6" w14:textId="362F23F2" w:rsidR="007E49DD" w:rsidRDefault="007E49DD" w:rsidP="007E49DD">
            <w:pPr>
              <w:spacing w:before="120" w:after="120" w:line="240" w:lineRule="auto"/>
              <w:rPr>
                <w:noProof/>
              </w:rPr>
            </w:pPr>
            <w:r>
              <w:rPr>
                <w:noProof/>
              </w:rPr>
              <w:drawing>
                <wp:inline distT="0" distB="0" distL="0" distR="0" wp14:anchorId="4DBE5637" wp14:editId="3D77C0E0">
                  <wp:extent cx="1393190" cy="1393190"/>
                  <wp:effectExtent l="0" t="0" r="0" b="0"/>
                  <wp:docPr id="20790611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7E49DD" w:rsidRPr="00431CCD" w14:paraId="13AB4E01" w14:textId="77777777" w:rsidTr="007F3C69">
        <w:trPr>
          <w:trHeight w:val="2236"/>
        </w:trPr>
        <w:tc>
          <w:tcPr>
            <w:tcW w:w="851" w:type="dxa"/>
          </w:tcPr>
          <w:p w14:paraId="4DF452D6" w14:textId="77777777" w:rsidR="007E49DD" w:rsidRDefault="007E49DD" w:rsidP="007E49DD">
            <w:pPr>
              <w:spacing w:before="120" w:after="120" w:line="240" w:lineRule="auto"/>
              <w:jc w:val="center"/>
              <w:rPr>
                <w:szCs w:val="28"/>
              </w:rPr>
            </w:pPr>
            <w:r>
              <w:rPr>
                <w:szCs w:val="28"/>
              </w:rPr>
              <w:t>8</w:t>
            </w:r>
          </w:p>
        </w:tc>
        <w:tc>
          <w:tcPr>
            <w:tcW w:w="3969" w:type="dxa"/>
          </w:tcPr>
          <w:p w14:paraId="6B164B62" w14:textId="41A5F3DC" w:rsidR="007E49DD" w:rsidRPr="007A2CBF" w:rsidRDefault="007E49DD" w:rsidP="007E49DD">
            <w:pPr>
              <w:spacing w:after="0" w:line="240" w:lineRule="auto"/>
              <w:rPr>
                <w:color w:val="000000" w:themeColor="text1"/>
              </w:rPr>
            </w:pPr>
            <w:r>
              <w:t>Cấp gia hạn, điều chỉnh nội dung giấy phép cho các hoạt động trong phạm vi bảo vệ công trình thủy lợi: Xây dựng công trình mới; Lập bến, bãi tập kết nguyên liệu, nhiên liệu, vật liệu, vật tư, phương tiện; Xây dựng công trình ngầm do Chủ tịch UBND cấp tỉnh phân cấp cho Chủ tịch UBND cấp xã</w:t>
            </w:r>
          </w:p>
        </w:tc>
        <w:tc>
          <w:tcPr>
            <w:tcW w:w="2126" w:type="dxa"/>
          </w:tcPr>
          <w:p w14:paraId="0A909A93" w14:textId="272664BC" w:rsidR="007E49DD" w:rsidRPr="007A2CBF" w:rsidRDefault="007E49DD" w:rsidP="007E49DD">
            <w:pPr>
              <w:spacing w:after="0" w:line="240" w:lineRule="auto"/>
              <w:jc w:val="center"/>
              <w:rPr>
                <w:color w:val="000000" w:themeColor="text1"/>
              </w:rPr>
            </w:pPr>
            <w:r>
              <w:t>1.014851</w:t>
            </w:r>
          </w:p>
        </w:tc>
        <w:tc>
          <w:tcPr>
            <w:tcW w:w="2410" w:type="dxa"/>
          </w:tcPr>
          <w:p w14:paraId="6886BA70" w14:textId="7DA78D32" w:rsidR="007E49DD" w:rsidRDefault="007E49DD" w:rsidP="007E49DD">
            <w:pPr>
              <w:spacing w:before="120" w:after="120" w:line="240" w:lineRule="auto"/>
              <w:rPr>
                <w:noProof/>
              </w:rPr>
            </w:pPr>
            <w:r>
              <w:rPr>
                <w:noProof/>
              </w:rPr>
              <w:drawing>
                <wp:inline distT="0" distB="0" distL="0" distR="0" wp14:anchorId="6E4121B5" wp14:editId="54BD4FB4">
                  <wp:extent cx="1393190" cy="1393190"/>
                  <wp:effectExtent l="0" t="0" r="0" b="0"/>
                  <wp:docPr id="181198843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7E49DD" w:rsidRPr="00431CCD" w14:paraId="4DC93960" w14:textId="77777777" w:rsidTr="007F3C69">
        <w:trPr>
          <w:trHeight w:val="2236"/>
        </w:trPr>
        <w:tc>
          <w:tcPr>
            <w:tcW w:w="851" w:type="dxa"/>
          </w:tcPr>
          <w:p w14:paraId="2DDC44BF" w14:textId="77777777" w:rsidR="007E49DD" w:rsidRDefault="007E49DD" w:rsidP="007E49DD">
            <w:pPr>
              <w:spacing w:before="120" w:after="120" w:line="240" w:lineRule="auto"/>
              <w:jc w:val="center"/>
              <w:rPr>
                <w:szCs w:val="28"/>
              </w:rPr>
            </w:pPr>
            <w:r>
              <w:rPr>
                <w:szCs w:val="28"/>
              </w:rPr>
              <w:lastRenderedPageBreak/>
              <w:t>9</w:t>
            </w:r>
          </w:p>
        </w:tc>
        <w:tc>
          <w:tcPr>
            <w:tcW w:w="3969" w:type="dxa"/>
          </w:tcPr>
          <w:p w14:paraId="7A2E3F2D" w14:textId="168925BA" w:rsidR="007E49DD" w:rsidRPr="007A2CBF" w:rsidRDefault="007E49DD" w:rsidP="007E49DD">
            <w:pPr>
              <w:spacing w:after="0" w:line="240" w:lineRule="auto"/>
              <w:rPr>
                <w:color w:val="000000" w:themeColor="text1"/>
              </w:rPr>
            </w:pPr>
            <w:r>
              <w:t>Cấp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w="2126" w:type="dxa"/>
          </w:tcPr>
          <w:p w14:paraId="7001963F" w14:textId="06F33ECA" w:rsidR="007E49DD" w:rsidRPr="007A2CBF" w:rsidRDefault="007E49DD" w:rsidP="007E49DD">
            <w:pPr>
              <w:spacing w:after="0" w:line="240" w:lineRule="auto"/>
              <w:jc w:val="center"/>
              <w:rPr>
                <w:color w:val="000000" w:themeColor="text1"/>
              </w:rPr>
            </w:pPr>
            <w:r>
              <w:t>1.014850</w:t>
            </w:r>
          </w:p>
        </w:tc>
        <w:tc>
          <w:tcPr>
            <w:tcW w:w="2410" w:type="dxa"/>
          </w:tcPr>
          <w:p w14:paraId="07EDEDD2" w14:textId="7380E170" w:rsidR="007E49DD" w:rsidRDefault="007E49DD" w:rsidP="007E49DD">
            <w:pPr>
              <w:spacing w:before="120" w:after="120" w:line="240" w:lineRule="auto"/>
              <w:rPr>
                <w:noProof/>
              </w:rPr>
            </w:pPr>
            <w:r>
              <w:rPr>
                <w:noProof/>
              </w:rPr>
              <w:drawing>
                <wp:inline distT="0" distB="0" distL="0" distR="0" wp14:anchorId="0C10B9BF" wp14:editId="4EDC4647">
                  <wp:extent cx="1393190" cy="1393190"/>
                  <wp:effectExtent l="0" t="0" r="0" b="0"/>
                  <wp:docPr id="29578497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7E49DD" w:rsidRPr="00431CCD" w14:paraId="0E15DD53" w14:textId="77777777" w:rsidTr="007F3C69">
        <w:trPr>
          <w:trHeight w:val="2236"/>
        </w:trPr>
        <w:tc>
          <w:tcPr>
            <w:tcW w:w="851" w:type="dxa"/>
          </w:tcPr>
          <w:p w14:paraId="3BAAF888" w14:textId="77777777" w:rsidR="007E49DD" w:rsidRDefault="007E49DD" w:rsidP="007E49DD">
            <w:pPr>
              <w:spacing w:before="120" w:after="120" w:line="240" w:lineRule="auto"/>
              <w:jc w:val="center"/>
              <w:rPr>
                <w:szCs w:val="28"/>
              </w:rPr>
            </w:pPr>
            <w:r>
              <w:rPr>
                <w:szCs w:val="28"/>
              </w:rPr>
              <w:t>10</w:t>
            </w:r>
          </w:p>
        </w:tc>
        <w:tc>
          <w:tcPr>
            <w:tcW w:w="3969" w:type="dxa"/>
          </w:tcPr>
          <w:p w14:paraId="0111149D" w14:textId="26790C24" w:rsidR="007E49DD" w:rsidRPr="007A2CBF" w:rsidRDefault="007E49DD" w:rsidP="007E49DD">
            <w:pPr>
              <w:spacing w:after="0" w:line="240" w:lineRule="auto"/>
              <w:rPr>
                <w:color w:val="000000" w:themeColor="text1"/>
              </w:rPr>
            </w:pPr>
            <w:r>
              <w:t>Phê duyệt phương án bảo vệ công trình thủy lợi do Chủ tịch Ủy ban nhân dân cấp tỉnh phân cấp cho Chủ tịch UBND cấp xã</w:t>
            </w:r>
          </w:p>
        </w:tc>
        <w:tc>
          <w:tcPr>
            <w:tcW w:w="2126" w:type="dxa"/>
          </w:tcPr>
          <w:p w14:paraId="33B0D4AE" w14:textId="3CBC9197" w:rsidR="007E49DD" w:rsidRPr="007A2CBF" w:rsidRDefault="007E49DD" w:rsidP="007E49DD">
            <w:pPr>
              <w:spacing w:after="0" w:line="240" w:lineRule="auto"/>
              <w:jc w:val="center"/>
              <w:rPr>
                <w:color w:val="000000" w:themeColor="text1"/>
              </w:rPr>
            </w:pPr>
            <w:r>
              <w:t>1.014848</w:t>
            </w:r>
          </w:p>
        </w:tc>
        <w:tc>
          <w:tcPr>
            <w:tcW w:w="2410" w:type="dxa"/>
          </w:tcPr>
          <w:p w14:paraId="21DBF36A" w14:textId="6DD5DF5D" w:rsidR="007E49DD" w:rsidRDefault="007E49DD" w:rsidP="007E49DD">
            <w:pPr>
              <w:spacing w:before="120" w:after="120" w:line="240" w:lineRule="auto"/>
              <w:rPr>
                <w:noProof/>
              </w:rPr>
            </w:pPr>
            <w:r>
              <w:rPr>
                <w:noProof/>
              </w:rPr>
              <w:drawing>
                <wp:inline distT="0" distB="0" distL="0" distR="0" wp14:anchorId="5273AC0D" wp14:editId="580FB66A">
                  <wp:extent cx="1393190" cy="1393190"/>
                  <wp:effectExtent l="0" t="0" r="0" b="0"/>
                  <wp:docPr id="96937283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7E49DD" w:rsidRPr="00431CCD" w14:paraId="0C90DBB3" w14:textId="77777777" w:rsidTr="007F3C69">
        <w:trPr>
          <w:trHeight w:val="2236"/>
        </w:trPr>
        <w:tc>
          <w:tcPr>
            <w:tcW w:w="851" w:type="dxa"/>
          </w:tcPr>
          <w:p w14:paraId="77D870A2" w14:textId="77777777" w:rsidR="007E49DD" w:rsidRDefault="007E49DD" w:rsidP="007E49DD">
            <w:pPr>
              <w:spacing w:before="120" w:after="120" w:line="240" w:lineRule="auto"/>
              <w:jc w:val="center"/>
              <w:rPr>
                <w:szCs w:val="28"/>
              </w:rPr>
            </w:pPr>
            <w:r>
              <w:rPr>
                <w:szCs w:val="28"/>
              </w:rPr>
              <w:t>11</w:t>
            </w:r>
          </w:p>
        </w:tc>
        <w:tc>
          <w:tcPr>
            <w:tcW w:w="3969" w:type="dxa"/>
          </w:tcPr>
          <w:p w14:paraId="73CAD578" w14:textId="0CD38411" w:rsidR="007E49DD" w:rsidRPr="007A2CBF" w:rsidRDefault="007E49DD" w:rsidP="007E49DD">
            <w:pPr>
              <w:spacing w:after="0" w:line="240" w:lineRule="auto"/>
              <w:rPr>
                <w:color w:val="000000" w:themeColor="text1"/>
              </w:rPr>
            </w:pPr>
            <w:r>
              <w:t>Thẩm định quy trình vận hành đối với công trình thủy lợi lớn và công trình thủy lợi vừa do Chủ tịch UBND cấp tỉnh phân cấp cho Chủ tịch UBND cấp xã phê duyệt</w:t>
            </w:r>
          </w:p>
        </w:tc>
        <w:tc>
          <w:tcPr>
            <w:tcW w:w="2126" w:type="dxa"/>
          </w:tcPr>
          <w:p w14:paraId="2219FC7A" w14:textId="292A2F44" w:rsidR="007E49DD" w:rsidRPr="007A2CBF" w:rsidRDefault="007E49DD" w:rsidP="007E49DD">
            <w:pPr>
              <w:spacing w:after="0" w:line="240" w:lineRule="auto"/>
              <w:jc w:val="center"/>
              <w:rPr>
                <w:color w:val="000000" w:themeColor="text1"/>
              </w:rPr>
            </w:pPr>
            <w:r>
              <w:t>2.001627</w:t>
            </w:r>
          </w:p>
        </w:tc>
        <w:tc>
          <w:tcPr>
            <w:tcW w:w="2410" w:type="dxa"/>
          </w:tcPr>
          <w:p w14:paraId="59F7A564" w14:textId="61A318A9" w:rsidR="007E49DD" w:rsidRDefault="007E49DD" w:rsidP="007E49DD">
            <w:pPr>
              <w:spacing w:before="120" w:after="120" w:line="240" w:lineRule="auto"/>
              <w:rPr>
                <w:noProof/>
              </w:rPr>
            </w:pPr>
            <w:r>
              <w:rPr>
                <w:noProof/>
              </w:rPr>
              <w:drawing>
                <wp:inline distT="0" distB="0" distL="0" distR="0" wp14:anchorId="4069CCA8" wp14:editId="1009C3A4">
                  <wp:extent cx="1393190" cy="1393190"/>
                  <wp:effectExtent l="0" t="0" r="0" b="0"/>
                  <wp:docPr id="36097967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7E49DD" w:rsidRPr="00431CCD" w14:paraId="5E8DDDDD" w14:textId="77777777" w:rsidTr="007F3C69">
        <w:trPr>
          <w:trHeight w:val="2236"/>
        </w:trPr>
        <w:tc>
          <w:tcPr>
            <w:tcW w:w="851" w:type="dxa"/>
          </w:tcPr>
          <w:p w14:paraId="2C492ADC" w14:textId="77777777" w:rsidR="007E49DD" w:rsidRDefault="007E49DD" w:rsidP="007E49DD">
            <w:pPr>
              <w:spacing w:before="120" w:after="120" w:line="240" w:lineRule="auto"/>
              <w:jc w:val="center"/>
              <w:rPr>
                <w:szCs w:val="28"/>
              </w:rPr>
            </w:pPr>
            <w:r>
              <w:rPr>
                <w:szCs w:val="28"/>
              </w:rPr>
              <w:t>12</w:t>
            </w:r>
          </w:p>
        </w:tc>
        <w:tc>
          <w:tcPr>
            <w:tcW w:w="3969" w:type="dxa"/>
          </w:tcPr>
          <w:p w14:paraId="64B98EFF" w14:textId="297E427D" w:rsidR="007E49DD" w:rsidRPr="007A2CBF" w:rsidRDefault="007E49DD" w:rsidP="007E49DD">
            <w:pPr>
              <w:spacing w:after="0" w:line="240" w:lineRule="auto"/>
              <w:rPr>
                <w:color w:val="000000" w:themeColor="text1"/>
              </w:rPr>
            </w:pPr>
            <w:r>
              <w:t>Hỗ trợ đầu tư xây dựng phát triển thủy lợi nhỏ, thuỷ lợi nội đồng và tưới tiên tiến, tiết kiệm nước (Đối với nguồn vốn hỗ trợ trực tiếp, ngân sách địa phương và nguồn vốn hợp pháp khác của địa phương phân bổ dự toán cho UBND cấp xã thực hiện)</w:t>
            </w:r>
          </w:p>
        </w:tc>
        <w:tc>
          <w:tcPr>
            <w:tcW w:w="2126" w:type="dxa"/>
          </w:tcPr>
          <w:p w14:paraId="1955882E" w14:textId="5263FC46" w:rsidR="007E49DD" w:rsidRPr="007A2CBF" w:rsidRDefault="007E49DD" w:rsidP="007E49DD">
            <w:pPr>
              <w:spacing w:after="0" w:line="240" w:lineRule="auto"/>
              <w:jc w:val="center"/>
              <w:rPr>
                <w:color w:val="000000" w:themeColor="text1"/>
              </w:rPr>
            </w:pPr>
            <w:r>
              <w:t>2.001621</w:t>
            </w:r>
          </w:p>
        </w:tc>
        <w:tc>
          <w:tcPr>
            <w:tcW w:w="2410" w:type="dxa"/>
          </w:tcPr>
          <w:p w14:paraId="015615C5" w14:textId="47C33BDB" w:rsidR="007E49DD" w:rsidRDefault="007E49DD" w:rsidP="007E49DD">
            <w:pPr>
              <w:spacing w:before="120" w:after="120" w:line="240" w:lineRule="auto"/>
              <w:rPr>
                <w:noProof/>
              </w:rPr>
            </w:pPr>
            <w:r>
              <w:rPr>
                <w:noProof/>
              </w:rPr>
              <w:drawing>
                <wp:inline distT="0" distB="0" distL="0" distR="0" wp14:anchorId="4A9CFEF2" wp14:editId="7AB33348">
                  <wp:extent cx="1393190" cy="1393190"/>
                  <wp:effectExtent l="0" t="0" r="0" b="0"/>
                  <wp:docPr id="202542877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7E49DD" w:rsidRPr="00431CCD" w14:paraId="639FA4E3" w14:textId="77777777" w:rsidTr="007F3C69">
        <w:trPr>
          <w:trHeight w:val="2236"/>
        </w:trPr>
        <w:tc>
          <w:tcPr>
            <w:tcW w:w="851" w:type="dxa"/>
          </w:tcPr>
          <w:p w14:paraId="03854314" w14:textId="77777777" w:rsidR="007E49DD" w:rsidRDefault="007E49DD" w:rsidP="007E49DD">
            <w:pPr>
              <w:spacing w:before="120" w:after="120" w:line="240" w:lineRule="auto"/>
              <w:jc w:val="center"/>
              <w:rPr>
                <w:szCs w:val="28"/>
              </w:rPr>
            </w:pPr>
            <w:r>
              <w:rPr>
                <w:szCs w:val="28"/>
              </w:rPr>
              <w:t>13</w:t>
            </w:r>
          </w:p>
        </w:tc>
        <w:tc>
          <w:tcPr>
            <w:tcW w:w="3969" w:type="dxa"/>
          </w:tcPr>
          <w:p w14:paraId="6647DC5E" w14:textId="6BC985BB" w:rsidR="007E49DD" w:rsidRPr="007A2CBF" w:rsidRDefault="007E49DD" w:rsidP="007E49DD">
            <w:pPr>
              <w:spacing w:after="0" w:line="240" w:lineRule="auto"/>
              <w:rPr>
                <w:color w:val="000000" w:themeColor="text1"/>
              </w:rPr>
            </w:pPr>
            <w:r>
              <w:t>Phê duyệt đề cương, kết quả kiểm định an toàn  đập, hồ chứa thủy lợi thuộc thẩm quyền của Chủ tịch UBND cấp xã</w:t>
            </w:r>
          </w:p>
        </w:tc>
        <w:tc>
          <w:tcPr>
            <w:tcW w:w="2126" w:type="dxa"/>
          </w:tcPr>
          <w:p w14:paraId="76442870" w14:textId="60D1E896" w:rsidR="007E49DD" w:rsidRPr="007A2CBF" w:rsidRDefault="007E49DD" w:rsidP="007E49DD">
            <w:pPr>
              <w:spacing w:after="0" w:line="240" w:lineRule="auto"/>
              <w:jc w:val="center"/>
              <w:rPr>
                <w:color w:val="000000" w:themeColor="text1"/>
              </w:rPr>
            </w:pPr>
            <w:r>
              <w:t>1.003471</w:t>
            </w:r>
          </w:p>
        </w:tc>
        <w:tc>
          <w:tcPr>
            <w:tcW w:w="2410" w:type="dxa"/>
          </w:tcPr>
          <w:p w14:paraId="2FD042CE" w14:textId="2F2924A5" w:rsidR="007E49DD" w:rsidRDefault="007E49DD" w:rsidP="007E49DD">
            <w:pPr>
              <w:spacing w:before="120" w:after="120" w:line="240" w:lineRule="auto"/>
              <w:rPr>
                <w:noProof/>
              </w:rPr>
            </w:pPr>
            <w:r>
              <w:rPr>
                <w:noProof/>
              </w:rPr>
              <w:drawing>
                <wp:inline distT="0" distB="0" distL="0" distR="0" wp14:anchorId="7889595D" wp14:editId="744250F8">
                  <wp:extent cx="1393190" cy="1393190"/>
                  <wp:effectExtent l="0" t="0" r="0" b="0"/>
                  <wp:docPr id="26934696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7E49DD" w:rsidRPr="00431CCD" w14:paraId="6D09C61D" w14:textId="77777777" w:rsidTr="007F3C69">
        <w:trPr>
          <w:trHeight w:val="2236"/>
        </w:trPr>
        <w:tc>
          <w:tcPr>
            <w:tcW w:w="851" w:type="dxa"/>
          </w:tcPr>
          <w:p w14:paraId="7E858050" w14:textId="77777777" w:rsidR="007E49DD" w:rsidRDefault="007E49DD" w:rsidP="007E49DD">
            <w:pPr>
              <w:spacing w:before="120" w:after="120" w:line="240" w:lineRule="auto"/>
              <w:jc w:val="center"/>
              <w:rPr>
                <w:szCs w:val="28"/>
              </w:rPr>
            </w:pPr>
            <w:r>
              <w:rPr>
                <w:szCs w:val="28"/>
              </w:rPr>
              <w:lastRenderedPageBreak/>
              <w:t>14</w:t>
            </w:r>
          </w:p>
        </w:tc>
        <w:tc>
          <w:tcPr>
            <w:tcW w:w="3969" w:type="dxa"/>
          </w:tcPr>
          <w:p w14:paraId="0DA03BC0" w14:textId="2D1C4C59" w:rsidR="007E49DD" w:rsidRPr="007A2CBF" w:rsidRDefault="007E49DD" w:rsidP="007E49DD">
            <w:pPr>
              <w:spacing w:after="0" w:line="240" w:lineRule="auto"/>
              <w:rPr>
                <w:color w:val="000000" w:themeColor="text1"/>
              </w:rPr>
            </w:pPr>
            <w:r>
              <w:t>Thẩm định, phê duyệt phương án ứng phó thiên tai cho công trình, vùng hạ du đập trong quá trình thi công thuộc thẩm quyền của UBND cấp xã</w:t>
            </w:r>
          </w:p>
        </w:tc>
        <w:tc>
          <w:tcPr>
            <w:tcW w:w="2126" w:type="dxa"/>
          </w:tcPr>
          <w:p w14:paraId="22C7BE46" w14:textId="6FD4B68E" w:rsidR="007E49DD" w:rsidRPr="007A2CBF" w:rsidRDefault="007E49DD" w:rsidP="007E49DD">
            <w:pPr>
              <w:spacing w:after="0" w:line="240" w:lineRule="auto"/>
              <w:jc w:val="center"/>
              <w:rPr>
                <w:color w:val="000000" w:themeColor="text1"/>
              </w:rPr>
            </w:pPr>
            <w:r>
              <w:t>1.003446</w:t>
            </w:r>
          </w:p>
        </w:tc>
        <w:tc>
          <w:tcPr>
            <w:tcW w:w="2410" w:type="dxa"/>
          </w:tcPr>
          <w:p w14:paraId="63DB3EEC" w14:textId="78C4F49E" w:rsidR="007E49DD" w:rsidRDefault="007E49DD" w:rsidP="007E49DD">
            <w:pPr>
              <w:spacing w:before="120" w:after="120" w:line="240" w:lineRule="auto"/>
              <w:rPr>
                <w:noProof/>
              </w:rPr>
            </w:pPr>
            <w:r>
              <w:rPr>
                <w:noProof/>
              </w:rPr>
              <w:drawing>
                <wp:inline distT="0" distB="0" distL="0" distR="0" wp14:anchorId="6DD47C7E" wp14:editId="711975B1">
                  <wp:extent cx="1393190" cy="1393190"/>
                  <wp:effectExtent l="0" t="0" r="0" b="0"/>
                  <wp:docPr id="71998122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7E49DD" w:rsidRPr="00431CCD" w14:paraId="0EB818B4" w14:textId="77777777" w:rsidTr="007F3C69">
        <w:trPr>
          <w:trHeight w:val="2236"/>
        </w:trPr>
        <w:tc>
          <w:tcPr>
            <w:tcW w:w="851" w:type="dxa"/>
          </w:tcPr>
          <w:p w14:paraId="2B023355" w14:textId="77777777" w:rsidR="007E49DD" w:rsidRDefault="007E49DD" w:rsidP="007E49DD">
            <w:pPr>
              <w:spacing w:before="120" w:after="120" w:line="240" w:lineRule="auto"/>
              <w:jc w:val="center"/>
              <w:rPr>
                <w:szCs w:val="28"/>
              </w:rPr>
            </w:pPr>
            <w:r>
              <w:rPr>
                <w:szCs w:val="28"/>
              </w:rPr>
              <w:t>15</w:t>
            </w:r>
          </w:p>
        </w:tc>
        <w:tc>
          <w:tcPr>
            <w:tcW w:w="3969" w:type="dxa"/>
          </w:tcPr>
          <w:p w14:paraId="2F9D7E97" w14:textId="31A9BE16" w:rsidR="007E49DD" w:rsidRPr="007A2CBF" w:rsidRDefault="007E49DD" w:rsidP="007E49DD">
            <w:pPr>
              <w:spacing w:after="0" w:line="240" w:lineRule="auto"/>
              <w:rPr>
                <w:color w:val="000000" w:themeColor="text1"/>
              </w:rPr>
            </w:pPr>
            <w:r>
              <w:t>Thẩm định, phê duyệt phương án ứng phó với tình huống khẩn cấp thuộc thẩm quyền của UBND cấp xã</w:t>
            </w:r>
          </w:p>
        </w:tc>
        <w:tc>
          <w:tcPr>
            <w:tcW w:w="2126" w:type="dxa"/>
          </w:tcPr>
          <w:p w14:paraId="610C356D" w14:textId="4E6C4D49" w:rsidR="007E49DD" w:rsidRPr="007A2CBF" w:rsidRDefault="007E49DD" w:rsidP="007E49DD">
            <w:pPr>
              <w:spacing w:after="0" w:line="240" w:lineRule="auto"/>
              <w:jc w:val="center"/>
              <w:rPr>
                <w:color w:val="000000" w:themeColor="text1"/>
              </w:rPr>
            </w:pPr>
            <w:r>
              <w:t>1.003440</w:t>
            </w:r>
          </w:p>
        </w:tc>
        <w:tc>
          <w:tcPr>
            <w:tcW w:w="2410" w:type="dxa"/>
          </w:tcPr>
          <w:p w14:paraId="2C6A8D36" w14:textId="5D4AC80F" w:rsidR="007E49DD" w:rsidRDefault="007E49DD" w:rsidP="007E49DD">
            <w:pPr>
              <w:spacing w:before="120" w:after="120" w:line="240" w:lineRule="auto"/>
              <w:rPr>
                <w:noProof/>
              </w:rPr>
            </w:pPr>
            <w:r>
              <w:rPr>
                <w:noProof/>
              </w:rPr>
              <w:drawing>
                <wp:inline distT="0" distB="0" distL="0" distR="0" wp14:anchorId="65C88732" wp14:editId="1F10A9B2">
                  <wp:extent cx="1393190" cy="1393190"/>
                  <wp:effectExtent l="0" t="0" r="0" b="0"/>
                  <wp:docPr id="134859254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7E49DD" w:rsidRPr="00431CCD" w14:paraId="3AAF8103" w14:textId="77777777" w:rsidTr="007F3C69">
        <w:trPr>
          <w:trHeight w:val="2236"/>
        </w:trPr>
        <w:tc>
          <w:tcPr>
            <w:tcW w:w="851" w:type="dxa"/>
          </w:tcPr>
          <w:p w14:paraId="47985AD3" w14:textId="77777777" w:rsidR="007E49DD" w:rsidRDefault="007E49DD" w:rsidP="007E49DD">
            <w:pPr>
              <w:spacing w:before="120" w:after="120" w:line="240" w:lineRule="auto"/>
              <w:jc w:val="center"/>
              <w:rPr>
                <w:szCs w:val="28"/>
              </w:rPr>
            </w:pPr>
            <w:r>
              <w:rPr>
                <w:szCs w:val="28"/>
              </w:rPr>
              <w:t>16</w:t>
            </w:r>
          </w:p>
        </w:tc>
        <w:tc>
          <w:tcPr>
            <w:tcW w:w="3969" w:type="dxa"/>
          </w:tcPr>
          <w:p w14:paraId="6DBA37D4" w14:textId="57EE1DF8" w:rsidR="007E49DD" w:rsidRPr="007A2CBF" w:rsidRDefault="007E49DD" w:rsidP="007E49DD">
            <w:pPr>
              <w:spacing w:after="0" w:line="240" w:lineRule="auto"/>
              <w:rPr>
                <w:color w:val="000000" w:themeColor="text1"/>
              </w:rPr>
            </w:pPr>
            <w:r>
              <w:t>Phê duyệt, công bố công khai quy trình vận hành hồ chứa thủy lợi thuộc thẩm quyền của Chủ tịch UBND cấp xã</w:t>
            </w:r>
          </w:p>
        </w:tc>
        <w:tc>
          <w:tcPr>
            <w:tcW w:w="2126" w:type="dxa"/>
          </w:tcPr>
          <w:p w14:paraId="46E33EA5" w14:textId="2BDDD259" w:rsidR="007E49DD" w:rsidRPr="007A2CBF" w:rsidRDefault="007E49DD" w:rsidP="007E49DD">
            <w:pPr>
              <w:spacing w:after="0" w:line="240" w:lineRule="auto"/>
              <w:jc w:val="center"/>
              <w:rPr>
                <w:color w:val="000000" w:themeColor="text1"/>
              </w:rPr>
            </w:pPr>
            <w:r>
              <w:t>1.003347</w:t>
            </w:r>
          </w:p>
        </w:tc>
        <w:tc>
          <w:tcPr>
            <w:tcW w:w="2410" w:type="dxa"/>
          </w:tcPr>
          <w:p w14:paraId="16E718CF" w14:textId="051DB398" w:rsidR="007E49DD" w:rsidRDefault="002E2156" w:rsidP="007E49DD">
            <w:pPr>
              <w:spacing w:before="120" w:after="120" w:line="240" w:lineRule="auto"/>
              <w:rPr>
                <w:noProof/>
              </w:rPr>
            </w:pPr>
            <w:r>
              <w:rPr>
                <w:noProof/>
              </w:rPr>
              <w:drawing>
                <wp:inline distT="0" distB="0" distL="0" distR="0" wp14:anchorId="2F21505A" wp14:editId="3871E9A8">
                  <wp:extent cx="1393190" cy="1393190"/>
                  <wp:effectExtent l="0" t="0" r="0" b="0"/>
                  <wp:docPr id="117932848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7E49DD" w:rsidRPr="00431CCD" w14:paraId="4B93E734" w14:textId="77777777" w:rsidTr="007F3C69">
        <w:trPr>
          <w:trHeight w:val="2236"/>
        </w:trPr>
        <w:tc>
          <w:tcPr>
            <w:tcW w:w="851" w:type="dxa"/>
          </w:tcPr>
          <w:p w14:paraId="79F51253" w14:textId="77777777" w:rsidR="007E49DD" w:rsidRDefault="007E49DD" w:rsidP="007E49DD">
            <w:pPr>
              <w:spacing w:before="120" w:after="120" w:line="240" w:lineRule="auto"/>
              <w:jc w:val="center"/>
              <w:rPr>
                <w:szCs w:val="28"/>
              </w:rPr>
            </w:pPr>
            <w:r>
              <w:rPr>
                <w:szCs w:val="28"/>
              </w:rPr>
              <w:t>17</w:t>
            </w:r>
          </w:p>
        </w:tc>
        <w:tc>
          <w:tcPr>
            <w:tcW w:w="3969" w:type="dxa"/>
          </w:tcPr>
          <w:p w14:paraId="5534E342" w14:textId="650093F9" w:rsidR="007E49DD" w:rsidRPr="007A2CBF" w:rsidRDefault="007E49DD" w:rsidP="007E49DD">
            <w:pPr>
              <w:spacing w:after="0" w:line="240" w:lineRule="auto"/>
              <w:rPr>
                <w:color w:val="000000" w:themeColor="text1"/>
              </w:rPr>
            </w:pPr>
            <w:r>
              <w:t>Cấp giấy phép nuôi trồng thủy sản trong phạm vi bảo vệ công trình thủy lợi do Chủ tịch UBND cấp tỉnh phân cấp cho Chủ tịch UBND cấp xã</w:t>
            </w:r>
          </w:p>
        </w:tc>
        <w:tc>
          <w:tcPr>
            <w:tcW w:w="2126" w:type="dxa"/>
          </w:tcPr>
          <w:p w14:paraId="2077B4A9" w14:textId="77DB583A" w:rsidR="007E49DD" w:rsidRPr="007A2CBF" w:rsidRDefault="007E49DD" w:rsidP="007E49DD">
            <w:pPr>
              <w:spacing w:after="0" w:line="240" w:lineRule="auto"/>
              <w:jc w:val="center"/>
              <w:rPr>
                <w:color w:val="000000" w:themeColor="text1"/>
              </w:rPr>
            </w:pPr>
            <w:r>
              <w:t>1.014862</w:t>
            </w:r>
          </w:p>
        </w:tc>
        <w:tc>
          <w:tcPr>
            <w:tcW w:w="2410" w:type="dxa"/>
          </w:tcPr>
          <w:p w14:paraId="2B5A8B04" w14:textId="7DBD224C" w:rsidR="007E49DD" w:rsidRDefault="002E2156" w:rsidP="007E49DD">
            <w:pPr>
              <w:spacing w:before="120" w:after="120" w:line="240" w:lineRule="auto"/>
              <w:rPr>
                <w:noProof/>
              </w:rPr>
            </w:pPr>
            <w:r>
              <w:rPr>
                <w:noProof/>
              </w:rPr>
              <w:drawing>
                <wp:inline distT="0" distB="0" distL="0" distR="0" wp14:anchorId="4B9250EE" wp14:editId="7C7709BA">
                  <wp:extent cx="1393190" cy="1393190"/>
                  <wp:effectExtent l="0" t="0" r="0" b="0"/>
                  <wp:docPr id="319930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bl>
    <w:p w14:paraId="1093F9F6" w14:textId="77777777" w:rsidR="00F33B40" w:rsidRPr="00431CCD" w:rsidRDefault="00F33B40" w:rsidP="00F33B40">
      <w:pPr>
        <w:spacing w:after="0"/>
        <w:rPr>
          <w:vanish/>
        </w:rPr>
      </w:pPr>
      <w:bookmarkStart w:id="0" w:name="_GoBack"/>
      <w:bookmarkEnd w:id="0"/>
    </w:p>
    <w:sectPr w:rsidR="00F33B40" w:rsidRPr="00431CCD" w:rsidSect="00B33D6C">
      <w:footerReference w:type="default" r:id="rId25"/>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EE28E9" w14:textId="77777777" w:rsidR="005C061E" w:rsidRDefault="005C061E" w:rsidP="00C45456">
      <w:pPr>
        <w:spacing w:after="0" w:line="240" w:lineRule="auto"/>
      </w:pPr>
      <w:r>
        <w:separator/>
      </w:r>
    </w:p>
  </w:endnote>
  <w:endnote w:type="continuationSeparator" w:id="0">
    <w:p w14:paraId="709424BF" w14:textId="77777777" w:rsidR="005C061E" w:rsidRDefault="005C061E"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14:paraId="03A2BBEB" w14:textId="77777777"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14:paraId="150FE83C" w14:textId="77777777"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B6890C" w14:textId="77777777" w:rsidR="005C061E" w:rsidRDefault="005C061E" w:rsidP="00C45456">
      <w:pPr>
        <w:spacing w:after="0" w:line="240" w:lineRule="auto"/>
      </w:pPr>
      <w:r>
        <w:separator/>
      </w:r>
    </w:p>
  </w:footnote>
  <w:footnote w:type="continuationSeparator" w:id="0">
    <w:p w14:paraId="605ED6C0" w14:textId="77777777" w:rsidR="005C061E" w:rsidRDefault="005C061E"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08"/>
    <w:rsid w:val="000153FC"/>
    <w:rsid w:val="0002145D"/>
    <w:rsid w:val="000214E4"/>
    <w:rsid w:val="00032676"/>
    <w:rsid w:val="00033DCD"/>
    <w:rsid w:val="000360A3"/>
    <w:rsid w:val="00041947"/>
    <w:rsid w:val="0005241B"/>
    <w:rsid w:val="0006146B"/>
    <w:rsid w:val="00064E84"/>
    <w:rsid w:val="00067F9A"/>
    <w:rsid w:val="000859F3"/>
    <w:rsid w:val="000912FD"/>
    <w:rsid w:val="000948DF"/>
    <w:rsid w:val="000B0D42"/>
    <w:rsid w:val="000C3DD4"/>
    <w:rsid w:val="000D0E6A"/>
    <w:rsid w:val="000E261C"/>
    <w:rsid w:val="000E3E7E"/>
    <w:rsid w:val="000E7B54"/>
    <w:rsid w:val="000F17F0"/>
    <w:rsid w:val="000F1ACE"/>
    <w:rsid w:val="00112761"/>
    <w:rsid w:val="001362B6"/>
    <w:rsid w:val="00144792"/>
    <w:rsid w:val="00161244"/>
    <w:rsid w:val="00163953"/>
    <w:rsid w:val="00166F72"/>
    <w:rsid w:val="00167D13"/>
    <w:rsid w:val="001935F0"/>
    <w:rsid w:val="001A46A3"/>
    <w:rsid w:val="001C199D"/>
    <w:rsid w:val="001C4FE5"/>
    <w:rsid w:val="001C53D5"/>
    <w:rsid w:val="001D5990"/>
    <w:rsid w:val="001E2A5E"/>
    <w:rsid w:val="001F13E5"/>
    <w:rsid w:val="001F3D57"/>
    <w:rsid w:val="001F604E"/>
    <w:rsid w:val="002031C6"/>
    <w:rsid w:val="0021064A"/>
    <w:rsid w:val="00222C04"/>
    <w:rsid w:val="002259F2"/>
    <w:rsid w:val="00231D2B"/>
    <w:rsid w:val="00236A6B"/>
    <w:rsid w:val="002559F3"/>
    <w:rsid w:val="002640E6"/>
    <w:rsid w:val="0027083B"/>
    <w:rsid w:val="00273B25"/>
    <w:rsid w:val="002772C1"/>
    <w:rsid w:val="00285679"/>
    <w:rsid w:val="00292357"/>
    <w:rsid w:val="002924BF"/>
    <w:rsid w:val="00292CF2"/>
    <w:rsid w:val="002A2620"/>
    <w:rsid w:val="002B50D3"/>
    <w:rsid w:val="002C1CDB"/>
    <w:rsid w:val="002E2156"/>
    <w:rsid w:val="002E7C41"/>
    <w:rsid w:val="002F32B8"/>
    <w:rsid w:val="003152BF"/>
    <w:rsid w:val="00331364"/>
    <w:rsid w:val="00351390"/>
    <w:rsid w:val="00351669"/>
    <w:rsid w:val="00353749"/>
    <w:rsid w:val="0036438C"/>
    <w:rsid w:val="0037255C"/>
    <w:rsid w:val="00377A9D"/>
    <w:rsid w:val="0038219E"/>
    <w:rsid w:val="00385C1E"/>
    <w:rsid w:val="00386D48"/>
    <w:rsid w:val="00391B37"/>
    <w:rsid w:val="003962F1"/>
    <w:rsid w:val="003A7BAC"/>
    <w:rsid w:val="003B0AE0"/>
    <w:rsid w:val="003C4F5F"/>
    <w:rsid w:val="003F6C0B"/>
    <w:rsid w:val="00402296"/>
    <w:rsid w:val="0040428D"/>
    <w:rsid w:val="004263FA"/>
    <w:rsid w:val="00431CCD"/>
    <w:rsid w:val="004433D3"/>
    <w:rsid w:val="00450347"/>
    <w:rsid w:val="004575FA"/>
    <w:rsid w:val="00460D12"/>
    <w:rsid w:val="004A586F"/>
    <w:rsid w:val="004B1249"/>
    <w:rsid w:val="004C20B9"/>
    <w:rsid w:val="004E1C97"/>
    <w:rsid w:val="004F519E"/>
    <w:rsid w:val="00503956"/>
    <w:rsid w:val="00523781"/>
    <w:rsid w:val="00535D3F"/>
    <w:rsid w:val="00540E3E"/>
    <w:rsid w:val="00565C1C"/>
    <w:rsid w:val="00582619"/>
    <w:rsid w:val="005848FA"/>
    <w:rsid w:val="005945F0"/>
    <w:rsid w:val="005A467E"/>
    <w:rsid w:val="005A53B7"/>
    <w:rsid w:val="005C061E"/>
    <w:rsid w:val="005C3BA7"/>
    <w:rsid w:val="005C587F"/>
    <w:rsid w:val="005F2710"/>
    <w:rsid w:val="00601FC4"/>
    <w:rsid w:val="00623765"/>
    <w:rsid w:val="006255EE"/>
    <w:rsid w:val="00651C9E"/>
    <w:rsid w:val="00652472"/>
    <w:rsid w:val="00657973"/>
    <w:rsid w:val="006602B4"/>
    <w:rsid w:val="00667D68"/>
    <w:rsid w:val="00672697"/>
    <w:rsid w:val="006776E9"/>
    <w:rsid w:val="00690149"/>
    <w:rsid w:val="006B1F0C"/>
    <w:rsid w:val="006B2009"/>
    <w:rsid w:val="006B5270"/>
    <w:rsid w:val="006B5758"/>
    <w:rsid w:val="006C4A9E"/>
    <w:rsid w:val="006D617C"/>
    <w:rsid w:val="006E1235"/>
    <w:rsid w:val="006F0E78"/>
    <w:rsid w:val="006F3A13"/>
    <w:rsid w:val="006F4F56"/>
    <w:rsid w:val="007101D0"/>
    <w:rsid w:val="00715DFA"/>
    <w:rsid w:val="007163E2"/>
    <w:rsid w:val="007356C8"/>
    <w:rsid w:val="00740E95"/>
    <w:rsid w:val="00745634"/>
    <w:rsid w:val="007470B6"/>
    <w:rsid w:val="00794D11"/>
    <w:rsid w:val="007A2CBF"/>
    <w:rsid w:val="007A61B6"/>
    <w:rsid w:val="007D1A67"/>
    <w:rsid w:val="007E49DD"/>
    <w:rsid w:val="007F3C69"/>
    <w:rsid w:val="007F5B61"/>
    <w:rsid w:val="0080586B"/>
    <w:rsid w:val="00816F41"/>
    <w:rsid w:val="008178D0"/>
    <w:rsid w:val="0082024E"/>
    <w:rsid w:val="008250CD"/>
    <w:rsid w:val="00831327"/>
    <w:rsid w:val="00834B5C"/>
    <w:rsid w:val="008378AF"/>
    <w:rsid w:val="008426DD"/>
    <w:rsid w:val="00851E9A"/>
    <w:rsid w:val="008563B3"/>
    <w:rsid w:val="0086477F"/>
    <w:rsid w:val="0088045E"/>
    <w:rsid w:val="0089046E"/>
    <w:rsid w:val="008943F7"/>
    <w:rsid w:val="00897930"/>
    <w:rsid w:val="008A1B43"/>
    <w:rsid w:val="008A7797"/>
    <w:rsid w:val="008B2AFF"/>
    <w:rsid w:val="008B3421"/>
    <w:rsid w:val="008B356E"/>
    <w:rsid w:val="008C703F"/>
    <w:rsid w:val="008D3303"/>
    <w:rsid w:val="008D5DF0"/>
    <w:rsid w:val="008D6201"/>
    <w:rsid w:val="008E40AD"/>
    <w:rsid w:val="00924C11"/>
    <w:rsid w:val="00935963"/>
    <w:rsid w:val="0093773C"/>
    <w:rsid w:val="00957163"/>
    <w:rsid w:val="00967821"/>
    <w:rsid w:val="0097768B"/>
    <w:rsid w:val="0098718E"/>
    <w:rsid w:val="00987C3B"/>
    <w:rsid w:val="009912B6"/>
    <w:rsid w:val="009A3215"/>
    <w:rsid w:val="009A6AE7"/>
    <w:rsid w:val="009B0FCD"/>
    <w:rsid w:val="009B2540"/>
    <w:rsid w:val="009D3B4E"/>
    <w:rsid w:val="009D6EAC"/>
    <w:rsid w:val="009E67DD"/>
    <w:rsid w:val="00A059DA"/>
    <w:rsid w:val="00A33EDD"/>
    <w:rsid w:val="00A37B7B"/>
    <w:rsid w:val="00A66937"/>
    <w:rsid w:val="00A67FC9"/>
    <w:rsid w:val="00A72E93"/>
    <w:rsid w:val="00AC1123"/>
    <w:rsid w:val="00AC17AB"/>
    <w:rsid w:val="00AF772B"/>
    <w:rsid w:val="00B2501A"/>
    <w:rsid w:val="00B26D2F"/>
    <w:rsid w:val="00B33D6C"/>
    <w:rsid w:val="00B42E92"/>
    <w:rsid w:val="00B44000"/>
    <w:rsid w:val="00B47D48"/>
    <w:rsid w:val="00B57F24"/>
    <w:rsid w:val="00B75773"/>
    <w:rsid w:val="00B76199"/>
    <w:rsid w:val="00B82C4C"/>
    <w:rsid w:val="00B95E91"/>
    <w:rsid w:val="00BB3057"/>
    <w:rsid w:val="00BC7D4A"/>
    <w:rsid w:val="00BF0E41"/>
    <w:rsid w:val="00C231CF"/>
    <w:rsid w:val="00C248CB"/>
    <w:rsid w:val="00C347EB"/>
    <w:rsid w:val="00C42644"/>
    <w:rsid w:val="00C45456"/>
    <w:rsid w:val="00C64E8D"/>
    <w:rsid w:val="00C81D16"/>
    <w:rsid w:val="00C87404"/>
    <w:rsid w:val="00CA0B4E"/>
    <w:rsid w:val="00CA1400"/>
    <w:rsid w:val="00CC09B5"/>
    <w:rsid w:val="00CC1AC4"/>
    <w:rsid w:val="00CC20BA"/>
    <w:rsid w:val="00CD6BFB"/>
    <w:rsid w:val="00CD6D97"/>
    <w:rsid w:val="00CE7B23"/>
    <w:rsid w:val="00D0035E"/>
    <w:rsid w:val="00D45FD5"/>
    <w:rsid w:val="00D51B59"/>
    <w:rsid w:val="00D55021"/>
    <w:rsid w:val="00D63804"/>
    <w:rsid w:val="00D66745"/>
    <w:rsid w:val="00D77549"/>
    <w:rsid w:val="00D97F79"/>
    <w:rsid w:val="00DC4A83"/>
    <w:rsid w:val="00DD3A1D"/>
    <w:rsid w:val="00DF089E"/>
    <w:rsid w:val="00DF46EF"/>
    <w:rsid w:val="00DF74B7"/>
    <w:rsid w:val="00DF7939"/>
    <w:rsid w:val="00E0231E"/>
    <w:rsid w:val="00E0739C"/>
    <w:rsid w:val="00E2781F"/>
    <w:rsid w:val="00E35434"/>
    <w:rsid w:val="00E43992"/>
    <w:rsid w:val="00E570EE"/>
    <w:rsid w:val="00E73DEF"/>
    <w:rsid w:val="00E74D10"/>
    <w:rsid w:val="00E82ECB"/>
    <w:rsid w:val="00EA2D3D"/>
    <w:rsid w:val="00EA49B7"/>
    <w:rsid w:val="00EB0CA7"/>
    <w:rsid w:val="00EB6B8D"/>
    <w:rsid w:val="00ED36E7"/>
    <w:rsid w:val="00ED6B2A"/>
    <w:rsid w:val="00EF4EC5"/>
    <w:rsid w:val="00EF5EC0"/>
    <w:rsid w:val="00F141A9"/>
    <w:rsid w:val="00F1710E"/>
    <w:rsid w:val="00F20B08"/>
    <w:rsid w:val="00F246A9"/>
    <w:rsid w:val="00F332B5"/>
    <w:rsid w:val="00F33B40"/>
    <w:rsid w:val="00F4302B"/>
    <w:rsid w:val="00F52B8B"/>
    <w:rsid w:val="00F66B62"/>
    <w:rsid w:val="00F70B0A"/>
    <w:rsid w:val="00F836B9"/>
    <w:rsid w:val="00F85993"/>
    <w:rsid w:val="00F93227"/>
    <w:rsid w:val="00F9476A"/>
    <w:rsid w:val="00F9506B"/>
    <w:rsid w:val="00F95184"/>
    <w:rsid w:val="00F9541F"/>
    <w:rsid w:val="00FB2BE3"/>
    <w:rsid w:val="00FC2938"/>
    <w:rsid w:val="00FC4272"/>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CFEB5"/>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iPriority w:val="99"/>
    <w:unhideWhenUsed/>
    <w:rsid w:val="00C231CF"/>
    <w:rPr>
      <w:color w:val="0000FF" w:themeColor="hyperlink"/>
      <w:u w:val="single"/>
    </w:rPr>
  </w:style>
  <w:style w:type="character" w:styleId="UnresolvedMention">
    <w:name w:val="Unresolved Mention"/>
    <w:basedOn w:val="DefaultParagraphFont"/>
    <w:uiPriority w:val="99"/>
    <w:semiHidden/>
    <w:unhideWhenUsed/>
    <w:rsid w:val="00C23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31780E-E269-4A81-BC8C-65B0FDB52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3</cp:revision>
  <cp:lastPrinted>2026-08-07T02:04:00Z</cp:lastPrinted>
  <dcterms:created xsi:type="dcterms:W3CDTF">2026-08-18T02:32:00Z</dcterms:created>
  <dcterms:modified xsi:type="dcterms:W3CDTF">2026-08-19T06:38:00Z</dcterms:modified>
</cp:coreProperties>
</file>